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B5F" w:rsidRDefault="00B71516">
      <w:pPr>
        <w:spacing w:line="983" w:lineRule="exact"/>
        <w:ind w:left="4050"/>
        <w:rPr>
          <w:rFonts w:ascii="Times New Roman" w:eastAsia="Times New Roman" w:hAnsi="Times New Roman" w:cs="Times New Roman"/>
          <w:sz w:val="96"/>
          <w:szCs w:val="96"/>
        </w:rPr>
      </w:pPr>
      <w:r>
        <w:pict>
          <v:group id="_x0000_s1154" style="position:absolute;left:0;text-align:left;margin-left:-.75pt;margin-top:0;width:613.5pt;height:11in;z-index:-37096;mso-position-horizontal-relative:page;mso-position-vertical-relative:page" coordorigin="-15" coordsize="12270,15840">
            <v:group id="_x0000_s1163" style="position:absolute;top:3489;width:12240;height:12351" coordorigin=",3489" coordsize="12240,12351">
              <v:shape id="_x0000_s1164" style="position:absolute;top:3489;width:12240;height:12351" coordorigin=",3489" coordsize="12240,12351" path="m,15840r12240,l12240,3489,,3489,,15840xe" fillcolor="#d9d9d9" stroked="f">
                <v:path arrowok="t"/>
              </v:shape>
            </v:group>
            <v:group id="_x0000_s1155" style="position:absolute;top:3489;width:12240;height:2" coordorigin=",3489" coordsize="12240,2">
              <v:shape id="_x0000_s1162" style="position:absolute;top:3489;width:12240;height:2" coordorigin=",3489" coordsize="12240,0" path="m12240,3489l,3489e" filled="f" strokecolor="#fc0">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1" type="#_x0000_t75" alt="LCA.jpg" style="position:absolute;left:2801;top:3475;width:6668;height:6705">
                <v:imagedata r:id="rId8" o:title=""/>
              </v:shape>
              <v:shape id="_x0000_s1160" type="#_x0000_t75" style="position:absolute;left:-15;width:12270;height:3525">
                <v:imagedata r:id="rId9" o:title=""/>
              </v:shape>
              <v:shape id="_x0000_s1159" type="#_x0000_t75" style="position:absolute;top:3660;width:2791;height:435">
                <v:imagedata r:id="rId10" o:title=""/>
              </v:shape>
              <v:shape id="_x0000_s1158" type="#_x0000_t75" style="position:absolute;left:9540;top:3660;width:2580;height:435">
                <v:imagedata r:id="rId11" o:title=""/>
              </v:shape>
              <v:shape id="_x0000_s1157" type="#_x0000_t75" style="position:absolute;left:2790;top:10365;width:6676;height:405">
                <v:imagedata r:id="rId12" o:title=""/>
              </v:shape>
              <v:shape id="_x0000_s1156" type="#_x0000_t75" style="position:absolute;left:2565;top:13335;width:7366;height:1395">
                <v:imagedata r:id="rId13" o:title=""/>
              </v:shape>
            </v:group>
            <w10:wrap anchorx="page" anchory="page"/>
          </v:group>
        </w:pict>
      </w:r>
      <w:bookmarkStart w:id="0" w:name="2011_Cover-1"/>
      <w:bookmarkEnd w:id="0"/>
      <w:r>
        <w:rPr>
          <w:rFonts w:ascii="Times New Roman"/>
          <w:b/>
          <w:i/>
          <w:color w:val="D9D9D9"/>
          <w:w w:val="90"/>
          <w:sz w:val="96"/>
        </w:rPr>
        <w:t>Louisiana</w:t>
      </w:r>
    </w:p>
    <w:p w:rsidR="00431B5F" w:rsidRDefault="00B71516">
      <w:pPr>
        <w:spacing w:before="499"/>
        <w:ind w:left="368"/>
        <w:rPr>
          <w:rFonts w:ascii="Georgia" w:eastAsia="Georgia" w:hAnsi="Georgia" w:cs="Georgia"/>
          <w:sz w:val="96"/>
          <w:szCs w:val="96"/>
        </w:rPr>
      </w:pPr>
      <w:r>
        <w:rPr>
          <w:rFonts w:ascii="Georgia"/>
          <w:b/>
          <w:color w:val="D9D9D9"/>
          <w:sz w:val="96"/>
        </w:rPr>
        <w:t>Journal</w:t>
      </w:r>
      <w:r>
        <w:rPr>
          <w:rFonts w:ascii="Georgia"/>
          <w:b/>
          <w:color w:val="D9D9D9"/>
          <w:spacing w:val="-108"/>
          <w:sz w:val="96"/>
        </w:rPr>
        <w:t xml:space="preserve"> </w:t>
      </w:r>
      <w:r>
        <w:rPr>
          <w:rFonts w:ascii="Times New Roman"/>
          <w:b/>
          <w:i/>
          <w:color w:val="D9D9D9"/>
          <w:sz w:val="96"/>
        </w:rPr>
        <w:t>of</w:t>
      </w:r>
      <w:r>
        <w:rPr>
          <w:rFonts w:ascii="Times New Roman"/>
          <w:b/>
          <w:i/>
          <w:color w:val="D9D9D9"/>
          <w:spacing w:val="-135"/>
          <w:sz w:val="96"/>
        </w:rPr>
        <w:t xml:space="preserve"> </w:t>
      </w:r>
      <w:r>
        <w:rPr>
          <w:rFonts w:ascii="Georgia"/>
          <w:b/>
          <w:color w:val="D9D9D9"/>
          <w:sz w:val="96"/>
        </w:rPr>
        <w:t>Counseling</w:t>
      </w:r>
    </w:p>
    <w:p w:rsidR="00431B5F" w:rsidRDefault="00431B5F">
      <w:pPr>
        <w:rPr>
          <w:rFonts w:ascii="Georgia" w:eastAsia="Georgia" w:hAnsi="Georgia" w:cs="Georgia"/>
          <w:b/>
          <w:bCs/>
          <w:sz w:val="20"/>
          <w:szCs w:val="20"/>
        </w:rPr>
      </w:pPr>
    </w:p>
    <w:p w:rsidR="00431B5F" w:rsidRDefault="00431B5F">
      <w:pPr>
        <w:rPr>
          <w:rFonts w:ascii="Georgia" w:eastAsia="Georgia" w:hAnsi="Georgia" w:cs="Georgia"/>
          <w:b/>
          <w:bCs/>
          <w:sz w:val="20"/>
          <w:szCs w:val="20"/>
        </w:rPr>
      </w:pPr>
    </w:p>
    <w:p w:rsidR="00431B5F" w:rsidRDefault="00431B5F">
      <w:pPr>
        <w:rPr>
          <w:rFonts w:ascii="Georgia" w:eastAsia="Georgia" w:hAnsi="Georgia" w:cs="Georgia"/>
          <w:b/>
          <w:bCs/>
          <w:sz w:val="20"/>
          <w:szCs w:val="20"/>
        </w:rPr>
      </w:pPr>
    </w:p>
    <w:p w:rsidR="00431B5F" w:rsidRDefault="00431B5F">
      <w:pPr>
        <w:spacing w:before="4"/>
        <w:rPr>
          <w:rFonts w:ascii="Georgia" w:eastAsia="Georgia" w:hAnsi="Georgia" w:cs="Georgia"/>
          <w:b/>
          <w:bCs/>
          <w:sz w:val="29"/>
          <w:szCs w:val="29"/>
        </w:rPr>
      </w:pPr>
    </w:p>
    <w:p w:rsidR="00431B5F" w:rsidRDefault="00B71516">
      <w:pPr>
        <w:tabs>
          <w:tab w:val="left" w:pos="9801"/>
        </w:tabs>
        <w:spacing w:before="68"/>
        <w:ind w:left="101"/>
        <w:rPr>
          <w:rFonts w:ascii="Cambria" w:eastAsia="Cambria" w:hAnsi="Cambria" w:cs="Cambria"/>
        </w:rPr>
      </w:pPr>
      <w:r>
        <w:rPr>
          <w:rFonts w:ascii="Georgia"/>
          <w:b/>
          <w:color w:val="1E487C"/>
          <w:w w:val="95"/>
        </w:rPr>
        <w:t>Volume</w:t>
      </w:r>
      <w:r>
        <w:rPr>
          <w:rFonts w:ascii="Georgia"/>
          <w:b/>
          <w:color w:val="1E487C"/>
          <w:spacing w:val="31"/>
          <w:w w:val="95"/>
        </w:rPr>
        <w:t xml:space="preserve"> </w:t>
      </w:r>
      <w:r>
        <w:rPr>
          <w:rFonts w:ascii="Georgia"/>
          <w:b/>
          <w:color w:val="1E487C"/>
          <w:w w:val="95"/>
        </w:rPr>
        <w:t>XVIII</w:t>
      </w:r>
      <w:r>
        <w:rPr>
          <w:rFonts w:ascii="Georgia"/>
          <w:b/>
          <w:color w:val="1E487C"/>
          <w:w w:val="95"/>
        </w:rPr>
        <w:tab/>
      </w:r>
      <w:proofErr w:type="gramStart"/>
      <w:r>
        <w:rPr>
          <w:rFonts w:ascii="Cambria"/>
          <w:color w:val="1E487C"/>
          <w:w w:val="105"/>
        </w:rPr>
        <w:t xml:space="preserve">Fall </w:t>
      </w:r>
      <w:r>
        <w:rPr>
          <w:rFonts w:ascii="Cambria"/>
          <w:color w:val="1E487C"/>
          <w:spacing w:val="38"/>
          <w:w w:val="105"/>
        </w:rPr>
        <w:t xml:space="preserve"> </w:t>
      </w:r>
      <w:r>
        <w:rPr>
          <w:rFonts w:ascii="Cambria"/>
          <w:color w:val="1E487C"/>
          <w:w w:val="105"/>
        </w:rPr>
        <w:t>2011</w:t>
      </w:r>
      <w:proofErr w:type="gramEnd"/>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spacing w:before="3"/>
        <w:rPr>
          <w:rFonts w:ascii="Cambria" w:eastAsia="Cambria" w:hAnsi="Cambria" w:cs="Cambria"/>
          <w:sz w:val="24"/>
          <w:szCs w:val="24"/>
        </w:rPr>
      </w:pPr>
    </w:p>
    <w:p w:rsidR="00431B5F" w:rsidRDefault="00B71516">
      <w:pPr>
        <w:pStyle w:val="BodyText"/>
        <w:spacing w:before="68"/>
        <w:ind w:left="2929"/>
        <w:rPr>
          <w:rFonts w:cs="Cambria"/>
        </w:rPr>
      </w:pPr>
      <w:r>
        <w:rPr>
          <w:color w:val="1E487C"/>
          <w:w w:val="115"/>
        </w:rPr>
        <w:t>A Branch of the American Counseling</w:t>
      </w:r>
      <w:r>
        <w:rPr>
          <w:color w:val="1E487C"/>
          <w:spacing w:val="25"/>
          <w:w w:val="115"/>
        </w:rPr>
        <w:t xml:space="preserve"> </w:t>
      </w:r>
      <w:r>
        <w:rPr>
          <w:color w:val="1E487C"/>
          <w:w w:val="115"/>
        </w:rPr>
        <w:t>Association</w:t>
      </w: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spacing w:before="5"/>
        <w:rPr>
          <w:rFonts w:ascii="Cambria" w:eastAsia="Cambria" w:hAnsi="Cambria" w:cs="Cambria"/>
          <w:sz w:val="27"/>
          <w:szCs w:val="27"/>
        </w:rPr>
      </w:pPr>
    </w:p>
    <w:p w:rsidR="00431B5F" w:rsidRDefault="00B71516">
      <w:pPr>
        <w:spacing w:before="55"/>
        <w:ind w:left="2342" w:right="1846"/>
        <w:jc w:val="center"/>
        <w:rPr>
          <w:rFonts w:ascii="Georgia" w:eastAsia="Georgia" w:hAnsi="Georgia" w:cs="Georgia"/>
          <w:sz w:val="40"/>
          <w:szCs w:val="40"/>
        </w:rPr>
      </w:pPr>
      <w:r>
        <w:rPr>
          <w:rFonts w:ascii="Georgia"/>
          <w:b/>
          <w:color w:val="1E487C"/>
          <w:sz w:val="40"/>
        </w:rPr>
        <w:t>Peter Emerson, Meredith</w:t>
      </w:r>
      <w:r>
        <w:rPr>
          <w:rFonts w:ascii="Georgia"/>
          <w:b/>
          <w:color w:val="1E487C"/>
          <w:spacing w:val="-26"/>
          <w:sz w:val="40"/>
        </w:rPr>
        <w:t xml:space="preserve"> </w:t>
      </w:r>
      <w:r>
        <w:rPr>
          <w:rFonts w:ascii="Georgia"/>
          <w:b/>
          <w:color w:val="1E487C"/>
          <w:sz w:val="40"/>
        </w:rPr>
        <w:t>Nelson</w:t>
      </w:r>
    </w:p>
    <w:p w:rsidR="00431B5F" w:rsidRDefault="00B71516">
      <w:pPr>
        <w:spacing w:before="287"/>
        <w:ind w:left="2342" w:right="1844"/>
        <w:jc w:val="center"/>
        <w:rPr>
          <w:rFonts w:ascii="Georgia" w:eastAsia="Georgia" w:hAnsi="Georgia" w:cs="Georgia"/>
          <w:sz w:val="40"/>
          <w:szCs w:val="40"/>
        </w:rPr>
      </w:pPr>
      <w:r>
        <w:rPr>
          <w:rFonts w:ascii="Georgia"/>
          <w:b/>
          <w:color w:val="1E487C"/>
          <w:sz w:val="40"/>
        </w:rPr>
        <w:t>Editors</w:t>
      </w:r>
    </w:p>
    <w:p w:rsidR="00431B5F" w:rsidRDefault="00431B5F">
      <w:pPr>
        <w:jc w:val="center"/>
        <w:rPr>
          <w:rFonts w:ascii="Georgia" w:eastAsia="Georgia" w:hAnsi="Georgia" w:cs="Georgia"/>
          <w:sz w:val="40"/>
          <w:szCs w:val="40"/>
        </w:rPr>
        <w:sectPr w:rsidR="00431B5F">
          <w:type w:val="continuous"/>
          <w:pgSz w:w="12240" w:h="15840"/>
          <w:pgMar w:top="60" w:right="760" w:bottom="280" w:left="520" w:header="720" w:footer="720" w:gutter="0"/>
          <w:cols w:space="720"/>
        </w:sectPr>
      </w:pPr>
    </w:p>
    <w:p w:rsidR="00431B5F" w:rsidRDefault="00431B5F">
      <w:pPr>
        <w:spacing w:before="3"/>
        <w:rPr>
          <w:rFonts w:ascii="Georgia" w:eastAsia="Georgia" w:hAnsi="Georgia" w:cs="Georgia"/>
          <w:b/>
          <w:bCs/>
          <w:sz w:val="11"/>
          <w:szCs w:val="11"/>
        </w:rPr>
      </w:pPr>
    </w:p>
    <w:p w:rsidR="00431B5F" w:rsidRDefault="00B71516">
      <w:pPr>
        <w:spacing w:line="45" w:lineRule="exact"/>
        <w:ind w:left="167"/>
        <w:rPr>
          <w:rFonts w:ascii="Georgia" w:eastAsia="Georgia" w:hAnsi="Georgia" w:cs="Georgia"/>
          <w:sz w:val="4"/>
          <w:szCs w:val="4"/>
        </w:rPr>
      </w:pPr>
      <w:r>
        <w:rPr>
          <w:rFonts w:ascii="Georgia" w:eastAsia="Georgia" w:hAnsi="Georgia" w:cs="Georgia"/>
          <w:sz w:val="4"/>
          <w:szCs w:val="4"/>
        </w:rPr>
      </w:r>
      <w:r>
        <w:rPr>
          <w:rFonts w:ascii="Georgia" w:eastAsia="Georgia" w:hAnsi="Georgia" w:cs="Georgia"/>
          <w:sz w:val="4"/>
          <w:szCs w:val="4"/>
        </w:rPr>
        <w:pict>
          <v:group id="_x0000_s1151" style="width:488.25pt;height:2.25pt;mso-position-horizontal-relative:char;mso-position-vertical-relative:line" coordsize="9765,45">
            <v:group id="_x0000_s1152" style="position:absolute;left:8;top:8;width:9750;height:30" coordorigin="8,8" coordsize="9750,30">
              <v:shape id="_x0000_s1153" style="position:absolute;left:8;top:8;width:9750;height:30" coordorigin="8,8" coordsize="9750,30" path="m8,8l9758,38e" filled="f">
                <v:path arrowok="t"/>
              </v:shape>
            </v:group>
            <w10:wrap type="none"/>
            <w10:anchorlock/>
          </v:group>
        </w:pict>
      </w:r>
    </w:p>
    <w:p w:rsidR="00431B5F" w:rsidRDefault="00B71516">
      <w:pPr>
        <w:spacing w:before="92"/>
        <w:ind w:left="2493"/>
        <w:rPr>
          <w:rFonts w:ascii="Cambria" w:eastAsia="Cambria" w:hAnsi="Cambria" w:cs="Cambria"/>
          <w:sz w:val="28"/>
          <w:szCs w:val="28"/>
        </w:rPr>
      </w:pPr>
      <w:bookmarkStart w:id="1" w:name="LCA_Journal-2011"/>
      <w:bookmarkEnd w:id="1"/>
      <w:r>
        <w:rPr>
          <w:rFonts w:ascii="Cambria"/>
          <w:b/>
          <w:w w:val="115"/>
          <w:sz w:val="28"/>
        </w:rPr>
        <w:t>Louisiana Journal of</w:t>
      </w:r>
      <w:r>
        <w:rPr>
          <w:rFonts w:ascii="Cambria"/>
          <w:b/>
          <w:spacing w:val="-3"/>
          <w:w w:val="115"/>
          <w:sz w:val="28"/>
        </w:rPr>
        <w:t xml:space="preserve"> </w:t>
      </w:r>
      <w:r>
        <w:rPr>
          <w:rFonts w:ascii="Cambria"/>
          <w:b/>
          <w:w w:val="115"/>
          <w:sz w:val="28"/>
        </w:rPr>
        <w:t>Counseling</w:t>
      </w:r>
    </w:p>
    <w:p w:rsidR="00431B5F" w:rsidRDefault="00431B5F">
      <w:pPr>
        <w:spacing w:before="9"/>
        <w:rPr>
          <w:rFonts w:ascii="Cambria" w:eastAsia="Cambria" w:hAnsi="Cambria" w:cs="Cambria"/>
          <w:b/>
          <w:bCs/>
          <w:sz w:val="12"/>
          <w:szCs w:val="12"/>
        </w:rPr>
      </w:pPr>
    </w:p>
    <w:p w:rsidR="00431B5F" w:rsidRDefault="00B71516">
      <w:pPr>
        <w:spacing w:line="45" w:lineRule="exact"/>
        <w:ind w:left="167"/>
        <w:rPr>
          <w:rFonts w:ascii="Cambria" w:eastAsia="Cambria" w:hAnsi="Cambria" w:cs="Cambria"/>
          <w:sz w:val="4"/>
          <w:szCs w:val="4"/>
        </w:rPr>
      </w:pPr>
      <w:r>
        <w:rPr>
          <w:rFonts w:ascii="Cambria" w:eastAsia="Cambria" w:hAnsi="Cambria" w:cs="Cambria"/>
          <w:sz w:val="4"/>
          <w:szCs w:val="4"/>
        </w:rPr>
      </w:r>
      <w:r>
        <w:rPr>
          <w:rFonts w:ascii="Cambria" w:eastAsia="Cambria" w:hAnsi="Cambria" w:cs="Cambria"/>
          <w:sz w:val="4"/>
          <w:szCs w:val="4"/>
        </w:rPr>
        <w:pict>
          <v:group id="_x0000_s1148" style="width:488.25pt;height:2.25pt;mso-position-horizontal-relative:char;mso-position-vertical-relative:line" coordsize="9765,45">
            <v:group id="_x0000_s1149" style="position:absolute;left:8;top:8;width:9750;height:30" coordorigin="8,8" coordsize="9750,30">
              <v:shape id="_x0000_s1150" style="position:absolute;left:8;top:8;width:9750;height:30" coordorigin="8,8" coordsize="9750,30" path="m8,8l9758,38e" filled="f">
                <v:path arrowok="t"/>
              </v:shape>
            </v:group>
            <w10:wrap type="none"/>
            <w10:anchorlock/>
          </v:group>
        </w:pict>
      </w:r>
    </w:p>
    <w:p w:rsidR="00431B5F" w:rsidRDefault="00431B5F">
      <w:pPr>
        <w:spacing w:line="45" w:lineRule="exact"/>
        <w:rPr>
          <w:rFonts w:ascii="Cambria" w:eastAsia="Cambria" w:hAnsi="Cambria" w:cs="Cambria"/>
          <w:sz w:val="4"/>
          <w:szCs w:val="4"/>
        </w:rPr>
        <w:sectPr w:rsidR="00431B5F">
          <w:footerReference w:type="default" r:id="rId14"/>
          <w:pgSz w:w="12240" w:h="15840"/>
          <w:pgMar w:top="1500" w:right="920" w:bottom="1260" w:left="1280" w:header="0" w:footer="1066" w:gutter="0"/>
          <w:pgNumType w:start="1"/>
          <w:cols w:space="720"/>
        </w:sectPr>
      </w:pPr>
    </w:p>
    <w:p w:rsidR="00431B5F" w:rsidRDefault="00B71516">
      <w:pPr>
        <w:pStyle w:val="Heading6"/>
        <w:spacing w:before="88"/>
        <w:ind w:right="-2"/>
        <w:rPr>
          <w:b w:val="0"/>
          <w:bCs w:val="0"/>
        </w:rPr>
      </w:pPr>
      <w:r>
        <w:rPr>
          <w:w w:val="115"/>
        </w:rPr>
        <w:lastRenderedPageBreak/>
        <w:t>CO-EDITOR</w:t>
      </w:r>
    </w:p>
    <w:p w:rsidR="00431B5F" w:rsidRDefault="00B71516">
      <w:pPr>
        <w:pStyle w:val="BodyText"/>
        <w:spacing w:before="1" w:line="257" w:lineRule="exact"/>
        <w:ind w:right="-2"/>
      </w:pPr>
      <w:r>
        <w:rPr>
          <w:w w:val="110"/>
        </w:rPr>
        <w:t>Peter</w:t>
      </w:r>
      <w:r>
        <w:rPr>
          <w:spacing w:val="34"/>
          <w:w w:val="110"/>
        </w:rPr>
        <w:t xml:space="preserve"> </w:t>
      </w:r>
      <w:r>
        <w:rPr>
          <w:w w:val="110"/>
        </w:rPr>
        <w:t>Emerson</w:t>
      </w:r>
    </w:p>
    <w:p w:rsidR="00431B5F" w:rsidRDefault="00B71516">
      <w:pPr>
        <w:spacing w:line="257" w:lineRule="exact"/>
        <w:ind w:left="520" w:right="-2"/>
        <w:rPr>
          <w:rFonts w:ascii="Cambria" w:eastAsia="Cambria" w:hAnsi="Cambria" w:cs="Cambria"/>
        </w:rPr>
      </w:pPr>
      <w:r>
        <w:rPr>
          <w:rFonts w:ascii="Cambria"/>
          <w:i/>
          <w:w w:val="115"/>
        </w:rPr>
        <w:t>Southeastern Louisiana</w:t>
      </w:r>
      <w:r>
        <w:rPr>
          <w:rFonts w:ascii="Cambria"/>
          <w:i/>
          <w:spacing w:val="9"/>
          <w:w w:val="115"/>
        </w:rPr>
        <w:t xml:space="preserve"> </w:t>
      </w:r>
      <w:r>
        <w:rPr>
          <w:rFonts w:ascii="Cambria"/>
          <w:i/>
          <w:w w:val="115"/>
        </w:rPr>
        <w:t>University</w:t>
      </w:r>
    </w:p>
    <w:p w:rsidR="00431B5F" w:rsidRDefault="00B71516">
      <w:pPr>
        <w:pStyle w:val="Heading6"/>
        <w:spacing w:before="1"/>
        <w:ind w:right="-2"/>
        <w:rPr>
          <w:b w:val="0"/>
          <w:bCs w:val="0"/>
        </w:rPr>
      </w:pPr>
      <w:r>
        <w:rPr>
          <w:w w:val="115"/>
        </w:rPr>
        <w:t>CO-EDITOR</w:t>
      </w:r>
    </w:p>
    <w:p w:rsidR="00431B5F" w:rsidRDefault="00B71516">
      <w:pPr>
        <w:pStyle w:val="BodyText"/>
        <w:spacing w:before="1" w:line="257" w:lineRule="exact"/>
        <w:ind w:right="-2"/>
      </w:pPr>
      <w:r>
        <w:rPr>
          <w:w w:val="110"/>
        </w:rPr>
        <w:t>Meredith</w:t>
      </w:r>
      <w:r>
        <w:rPr>
          <w:spacing w:val="32"/>
          <w:w w:val="110"/>
        </w:rPr>
        <w:t xml:space="preserve"> </w:t>
      </w:r>
      <w:r>
        <w:rPr>
          <w:w w:val="110"/>
        </w:rPr>
        <w:t>Nelson</w:t>
      </w:r>
    </w:p>
    <w:p w:rsidR="00431B5F" w:rsidRDefault="00B71516">
      <w:pPr>
        <w:spacing w:line="257" w:lineRule="exact"/>
        <w:ind w:left="520" w:right="-2"/>
        <w:rPr>
          <w:rFonts w:ascii="Cambria" w:eastAsia="Cambria" w:hAnsi="Cambria" w:cs="Cambria"/>
        </w:rPr>
      </w:pPr>
      <w:r>
        <w:rPr>
          <w:rFonts w:ascii="Cambria"/>
          <w:i/>
          <w:w w:val="115"/>
        </w:rPr>
        <w:t>LSU</w:t>
      </w:r>
      <w:r>
        <w:rPr>
          <w:rFonts w:ascii="Cambria"/>
          <w:i/>
          <w:spacing w:val="-7"/>
          <w:w w:val="115"/>
        </w:rPr>
        <w:t xml:space="preserve"> </w:t>
      </w:r>
      <w:r>
        <w:rPr>
          <w:rFonts w:ascii="Cambria"/>
          <w:i/>
          <w:w w:val="115"/>
        </w:rPr>
        <w:t>Shreveport</w:t>
      </w:r>
    </w:p>
    <w:p w:rsidR="00431B5F" w:rsidRDefault="00431B5F">
      <w:pPr>
        <w:rPr>
          <w:rFonts w:ascii="Cambria" w:eastAsia="Cambria" w:hAnsi="Cambria" w:cs="Cambria"/>
          <w:i/>
        </w:rPr>
      </w:pPr>
    </w:p>
    <w:p w:rsidR="00431B5F" w:rsidRDefault="00B71516">
      <w:pPr>
        <w:pStyle w:val="Heading6"/>
        <w:ind w:right="-2"/>
        <w:rPr>
          <w:b w:val="0"/>
          <w:bCs w:val="0"/>
        </w:rPr>
      </w:pPr>
      <w:r>
        <w:rPr>
          <w:w w:val="115"/>
        </w:rPr>
        <w:t>EDITORIAL</w:t>
      </w:r>
      <w:r>
        <w:rPr>
          <w:spacing w:val="-8"/>
          <w:w w:val="115"/>
        </w:rPr>
        <w:t xml:space="preserve"> </w:t>
      </w:r>
      <w:r>
        <w:rPr>
          <w:w w:val="115"/>
        </w:rPr>
        <w:t>BOARD</w:t>
      </w:r>
    </w:p>
    <w:p w:rsidR="00431B5F" w:rsidRDefault="00B71516">
      <w:pPr>
        <w:pStyle w:val="BodyText"/>
        <w:spacing w:before="1"/>
        <w:ind w:right="-2"/>
      </w:pPr>
      <w:r>
        <w:rPr>
          <w:w w:val="115"/>
        </w:rPr>
        <w:t>Mary</w:t>
      </w:r>
      <w:r>
        <w:rPr>
          <w:spacing w:val="-7"/>
          <w:w w:val="115"/>
        </w:rPr>
        <w:t xml:space="preserve"> </w:t>
      </w:r>
      <w:r>
        <w:rPr>
          <w:w w:val="115"/>
        </w:rPr>
        <w:t>Ballard</w:t>
      </w:r>
    </w:p>
    <w:p w:rsidR="00431B5F" w:rsidRDefault="00B71516">
      <w:pPr>
        <w:spacing w:before="2" w:line="257" w:lineRule="exact"/>
        <w:ind w:left="520" w:right="-2"/>
        <w:rPr>
          <w:rFonts w:ascii="Cambria" w:eastAsia="Cambria" w:hAnsi="Cambria" w:cs="Cambria"/>
        </w:rPr>
      </w:pPr>
      <w:r>
        <w:rPr>
          <w:rFonts w:ascii="Cambria"/>
          <w:i/>
          <w:w w:val="115"/>
        </w:rPr>
        <w:t>Southeastern Louisiana</w:t>
      </w:r>
      <w:r>
        <w:rPr>
          <w:rFonts w:ascii="Cambria"/>
          <w:i/>
          <w:spacing w:val="9"/>
          <w:w w:val="115"/>
        </w:rPr>
        <w:t xml:space="preserve"> </w:t>
      </w:r>
      <w:r>
        <w:rPr>
          <w:rFonts w:ascii="Cambria"/>
          <w:i/>
          <w:w w:val="115"/>
        </w:rPr>
        <w:t>University</w:t>
      </w:r>
    </w:p>
    <w:p w:rsidR="00431B5F" w:rsidRDefault="00B71516">
      <w:pPr>
        <w:pStyle w:val="BodyText"/>
        <w:spacing w:line="257" w:lineRule="exact"/>
        <w:ind w:right="-2"/>
      </w:pPr>
      <w:r>
        <w:rPr>
          <w:w w:val="115"/>
        </w:rPr>
        <w:t>Paul</w:t>
      </w:r>
      <w:r>
        <w:rPr>
          <w:spacing w:val="35"/>
          <w:w w:val="115"/>
        </w:rPr>
        <w:t xml:space="preserve"> </w:t>
      </w:r>
      <w:r>
        <w:rPr>
          <w:w w:val="115"/>
        </w:rPr>
        <w:t>Caesar</w:t>
      </w:r>
    </w:p>
    <w:p w:rsidR="00431B5F" w:rsidRDefault="00B71516">
      <w:pPr>
        <w:spacing w:before="1" w:line="257" w:lineRule="exact"/>
        <w:ind w:left="520" w:right="-2"/>
        <w:rPr>
          <w:rFonts w:ascii="Cambria" w:eastAsia="Cambria" w:hAnsi="Cambria" w:cs="Cambria"/>
        </w:rPr>
      </w:pPr>
      <w:r>
        <w:rPr>
          <w:rFonts w:ascii="Cambria"/>
          <w:i/>
          <w:w w:val="115"/>
        </w:rPr>
        <w:t>Southeastern Louisiana</w:t>
      </w:r>
      <w:r>
        <w:rPr>
          <w:rFonts w:ascii="Cambria"/>
          <w:i/>
          <w:spacing w:val="9"/>
          <w:w w:val="115"/>
        </w:rPr>
        <w:t xml:space="preserve"> </w:t>
      </w:r>
      <w:r>
        <w:rPr>
          <w:rFonts w:ascii="Cambria"/>
          <w:i/>
          <w:w w:val="115"/>
        </w:rPr>
        <w:t>University</w:t>
      </w:r>
    </w:p>
    <w:p w:rsidR="00431B5F" w:rsidRDefault="00B71516">
      <w:pPr>
        <w:pStyle w:val="BodyText"/>
        <w:spacing w:line="257" w:lineRule="exact"/>
        <w:ind w:right="-2"/>
      </w:pPr>
      <w:r>
        <w:rPr>
          <w:w w:val="110"/>
        </w:rPr>
        <w:t>Tim</w:t>
      </w:r>
      <w:r>
        <w:rPr>
          <w:spacing w:val="31"/>
          <w:w w:val="110"/>
        </w:rPr>
        <w:t xml:space="preserve"> </w:t>
      </w:r>
      <w:r>
        <w:rPr>
          <w:w w:val="110"/>
        </w:rPr>
        <w:t>Fields</w:t>
      </w:r>
    </w:p>
    <w:p w:rsidR="00431B5F" w:rsidRDefault="00B71516">
      <w:pPr>
        <w:spacing w:before="1"/>
        <w:ind w:left="520" w:right="-2"/>
        <w:rPr>
          <w:rFonts w:ascii="Cambria" w:eastAsia="Cambria" w:hAnsi="Cambria" w:cs="Cambria"/>
        </w:rPr>
      </w:pPr>
      <w:r>
        <w:rPr>
          <w:rFonts w:ascii="Cambria"/>
          <w:i/>
          <w:w w:val="115"/>
        </w:rPr>
        <w:t>Louisiana State</w:t>
      </w:r>
      <w:r>
        <w:rPr>
          <w:rFonts w:ascii="Cambria"/>
          <w:i/>
          <w:spacing w:val="4"/>
          <w:w w:val="115"/>
        </w:rPr>
        <w:t xml:space="preserve"> </w:t>
      </w:r>
      <w:r>
        <w:rPr>
          <w:rFonts w:ascii="Cambria"/>
          <w:i/>
          <w:w w:val="115"/>
        </w:rPr>
        <w:t>University</w:t>
      </w:r>
    </w:p>
    <w:p w:rsidR="00431B5F" w:rsidRDefault="00B71516">
      <w:pPr>
        <w:pStyle w:val="BodyText"/>
        <w:spacing w:before="1" w:line="257" w:lineRule="exact"/>
        <w:ind w:right="-2"/>
      </w:pPr>
      <w:r>
        <w:rPr>
          <w:w w:val="115"/>
        </w:rPr>
        <w:t>Justin</w:t>
      </w:r>
      <w:r>
        <w:rPr>
          <w:spacing w:val="19"/>
          <w:w w:val="115"/>
        </w:rPr>
        <w:t xml:space="preserve"> </w:t>
      </w:r>
      <w:r>
        <w:rPr>
          <w:w w:val="115"/>
        </w:rPr>
        <w:t>Levitov</w:t>
      </w:r>
    </w:p>
    <w:p w:rsidR="00431B5F" w:rsidRDefault="00B71516">
      <w:pPr>
        <w:spacing w:line="257" w:lineRule="exact"/>
        <w:ind w:left="520" w:right="-2"/>
        <w:rPr>
          <w:rFonts w:ascii="Cambria" w:eastAsia="Cambria" w:hAnsi="Cambria" w:cs="Cambria"/>
        </w:rPr>
      </w:pPr>
      <w:r>
        <w:rPr>
          <w:rFonts w:ascii="Cambria"/>
          <w:i/>
          <w:w w:val="115"/>
        </w:rPr>
        <w:t>Loyola</w:t>
      </w:r>
      <w:r>
        <w:rPr>
          <w:rFonts w:ascii="Cambria"/>
          <w:i/>
          <w:spacing w:val="-9"/>
          <w:w w:val="115"/>
        </w:rPr>
        <w:t xml:space="preserve"> </w:t>
      </w:r>
      <w:r>
        <w:rPr>
          <w:rFonts w:ascii="Cambria"/>
          <w:i/>
          <w:w w:val="115"/>
        </w:rPr>
        <w:t>University</w:t>
      </w:r>
    </w:p>
    <w:p w:rsidR="00431B5F" w:rsidRDefault="00B71516">
      <w:pPr>
        <w:pStyle w:val="BodyText"/>
        <w:spacing w:before="1" w:line="257" w:lineRule="exact"/>
        <w:ind w:right="-2"/>
      </w:pPr>
      <w:r>
        <w:rPr>
          <w:w w:val="120"/>
        </w:rPr>
        <w:t>Susan</w:t>
      </w:r>
      <w:r>
        <w:rPr>
          <w:spacing w:val="-25"/>
          <w:w w:val="120"/>
        </w:rPr>
        <w:t xml:space="preserve"> </w:t>
      </w:r>
      <w:proofErr w:type="spellStart"/>
      <w:r>
        <w:rPr>
          <w:w w:val="120"/>
        </w:rPr>
        <w:t>Tynes</w:t>
      </w:r>
      <w:proofErr w:type="spellEnd"/>
    </w:p>
    <w:p w:rsidR="00431B5F" w:rsidRDefault="00B71516">
      <w:pPr>
        <w:spacing w:line="257" w:lineRule="exact"/>
        <w:ind w:left="520" w:right="-2"/>
        <w:rPr>
          <w:rFonts w:ascii="Cambria" w:eastAsia="Cambria" w:hAnsi="Cambria" w:cs="Cambria"/>
        </w:rPr>
      </w:pPr>
      <w:r>
        <w:rPr>
          <w:rFonts w:ascii="Cambria"/>
          <w:i/>
          <w:w w:val="115"/>
        </w:rPr>
        <w:t>Tulane University School of</w:t>
      </w:r>
      <w:r>
        <w:rPr>
          <w:rFonts w:ascii="Cambria"/>
          <w:i/>
          <w:spacing w:val="-21"/>
          <w:w w:val="115"/>
        </w:rPr>
        <w:t xml:space="preserve"> </w:t>
      </w:r>
      <w:r>
        <w:rPr>
          <w:rFonts w:ascii="Cambria"/>
          <w:i/>
          <w:w w:val="115"/>
        </w:rPr>
        <w:t>Medicine</w:t>
      </w:r>
    </w:p>
    <w:p w:rsidR="00431B5F" w:rsidRDefault="00B71516">
      <w:pPr>
        <w:pStyle w:val="BodyText"/>
        <w:spacing w:before="1"/>
        <w:ind w:right="-2"/>
      </w:pPr>
      <w:r>
        <w:rPr>
          <w:w w:val="120"/>
        </w:rPr>
        <w:t>June</w:t>
      </w:r>
      <w:r>
        <w:rPr>
          <w:spacing w:val="-28"/>
          <w:w w:val="120"/>
        </w:rPr>
        <w:t xml:space="preserve"> </w:t>
      </w:r>
      <w:r>
        <w:rPr>
          <w:w w:val="120"/>
        </w:rPr>
        <w:t>Williams</w:t>
      </w:r>
    </w:p>
    <w:p w:rsidR="00431B5F" w:rsidRDefault="00B71516">
      <w:pPr>
        <w:spacing w:before="1"/>
        <w:ind w:left="520" w:right="-2"/>
        <w:rPr>
          <w:rFonts w:ascii="Cambria" w:eastAsia="Cambria" w:hAnsi="Cambria" w:cs="Cambria"/>
        </w:rPr>
      </w:pPr>
      <w:r>
        <w:rPr>
          <w:rFonts w:ascii="Cambria"/>
          <w:i/>
          <w:w w:val="115"/>
        </w:rPr>
        <w:t>Southeastern Louisiana</w:t>
      </w:r>
      <w:r>
        <w:rPr>
          <w:rFonts w:ascii="Cambria"/>
          <w:i/>
          <w:spacing w:val="9"/>
          <w:w w:val="115"/>
        </w:rPr>
        <w:t xml:space="preserve"> </w:t>
      </w:r>
      <w:r>
        <w:rPr>
          <w:rFonts w:ascii="Cambria"/>
          <w:i/>
          <w:w w:val="115"/>
        </w:rPr>
        <w:t>University</w:t>
      </w:r>
    </w:p>
    <w:p w:rsidR="00431B5F" w:rsidRDefault="00431B5F">
      <w:pPr>
        <w:spacing w:before="1"/>
        <w:rPr>
          <w:rFonts w:ascii="Cambria" w:eastAsia="Cambria" w:hAnsi="Cambria" w:cs="Cambria"/>
          <w:i/>
        </w:rPr>
      </w:pPr>
    </w:p>
    <w:p w:rsidR="00431B5F" w:rsidRDefault="00B71516">
      <w:pPr>
        <w:pStyle w:val="Heading6"/>
        <w:spacing w:line="257" w:lineRule="exact"/>
        <w:ind w:right="-2"/>
        <w:rPr>
          <w:b w:val="0"/>
          <w:bCs w:val="0"/>
        </w:rPr>
      </w:pPr>
      <w:r>
        <w:rPr>
          <w:w w:val="120"/>
        </w:rPr>
        <w:t>LCA</w:t>
      </w:r>
      <w:r>
        <w:rPr>
          <w:spacing w:val="26"/>
          <w:w w:val="120"/>
        </w:rPr>
        <w:t xml:space="preserve"> </w:t>
      </w:r>
      <w:r>
        <w:rPr>
          <w:w w:val="120"/>
        </w:rPr>
        <w:t>OFFICERS</w:t>
      </w:r>
    </w:p>
    <w:p w:rsidR="00431B5F" w:rsidRDefault="00B71516">
      <w:pPr>
        <w:pStyle w:val="BodyText"/>
        <w:ind w:right="1049"/>
      </w:pPr>
      <w:r>
        <w:rPr>
          <w:w w:val="110"/>
        </w:rPr>
        <w:t xml:space="preserve">Calvin Williams </w:t>
      </w:r>
      <w:r>
        <w:rPr>
          <w:rFonts w:cs="Cambria"/>
          <w:w w:val="110"/>
        </w:rPr>
        <w:t xml:space="preserve">– </w:t>
      </w:r>
      <w:r>
        <w:rPr>
          <w:w w:val="110"/>
        </w:rPr>
        <w:t xml:space="preserve">President </w:t>
      </w:r>
      <w:proofErr w:type="gramStart"/>
      <w:r>
        <w:rPr>
          <w:w w:val="110"/>
        </w:rPr>
        <w:t>Paul  Ceasar</w:t>
      </w:r>
      <w:proofErr w:type="gramEnd"/>
      <w:r>
        <w:rPr>
          <w:w w:val="110"/>
        </w:rPr>
        <w:t xml:space="preserve">  </w:t>
      </w:r>
      <w:r>
        <w:rPr>
          <w:rFonts w:cs="Cambria"/>
          <w:w w:val="110"/>
        </w:rPr>
        <w:t xml:space="preserve">–  </w:t>
      </w:r>
      <w:r>
        <w:rPr>
          <w:w w:val="110"/>
        </w:rPr>
        <w:t>President</w:t>
      </w:r>
      <w:r>
        <w:rPr>
          <w:spacing w:val="-2"/>
          <w:w w:val="110"/>
        </w:rPr>
        <w:t xml:space="preserve"> </w:t>
      </w:r>
      <w:r>
        <w:rPr>
          <w:w w:val="110"/>
        </w:rPr>
        <w:t>Elect</w:t>
      </w:r>
    </w:p>
    <w:p w:rsidR="00431B5F" w:rsidRDefault="00B71516">
      <w:pPr>
        <w:pStyle w:val="BodyText"/>
        <w:spacing w:before="1"/>
        <w:ind w:right="264"/>
      </w:pPr>
      <w:r>
        <w:rPr>
          <w:w w:val="115"/>
        </w:rPr>
        <w:t xml:space="preserve">Bruce Galbraith </w:t>
      </w:r>
      <w:r>
        <w:rPr>
          <w:rFonts w:cs="Cambria"/>
          <w:w w:val="115"/>
        </w:rPr>
        <w:t xml:space="preserve">– </w:t>
      </w:r>
      <w:r>
        <w:rPr>
          <w:w w:val="115"/>
        </w:rPr>
        <w:t xml:space="preserve">Pres.-Elect Elect Brenda Roberts </w:t>
      </w:r>
      <w:r>
        <w:rPr>
          <w:rFonts w:cs="Cambria"/>
          <w:w w:val="115"/>
        </w:rPr>
        <w:t xml:space="preserve">– </w:t>
      </w:r>
      <w:r>
        <w:rPr>
          <w:w w:val="115"/>
        </w:rPr>
        <w:t xml:space="preserve">Past President June Williams </w:t>
      </w:r>
      <w:r>
        <w:rPr>
          <w:rFonts w:cs="Cambria"/>
          <w:w w:val="115"/>
        </w:rPr>
        <w:t>–</w:t>
      </w:r>
      <w:r>
        <w:rPr>
          <w:rFonts w:cs="Cambria"/>
          <w:spacing w:val="17"/>
          <w:w w:val="115"/>
        </w:rPr>
        <w:t xml:space="preserve"> </w:t>
      </w:r>
      <w:r>
        <w:rPr>
          <w:w w:val="115"/>
        </w:rPr>
        <w:t>Parliamentarian</w:t>
      </w:r>
    </w:p>
    <w:p w:rsidR="00431B5F" w:rsidRDefault="00431B5F">
      <w:pPr>
        <w:rPr>
          <w:rFonts w:ascii="Cambria" w:eastAsia="Cambria" w:hAnsi="Cambria" w:cs="Cambria"/>
        </w:rPr>
      </w:pPr>
    </w:p>
    <w:p w:rsidR="00431B5F" w:rsidRDefault="00B71516">
      <w:pPr>
        <w:pStyle w:val="Heading6"/>
        <w:ind w:right="-2"/>
        <w:rPr>
          <w:b w:val="0"/>
          <w:bCs w:val="0"/>
        </w:rPr>
      </w:pPr>
      <w:r>
        <w:rPr>
          <w:w w:val="120"/>
        </w:rPr>
        <w:t>LCA</w:t>
      </w:r>
      <w:r>
        <w:rPr>
          <w:spacing w:val="-4"/>
          <w:w w:val="120"/>
        </w:rPr>
        <w:t xml:space="preserve"> </w:t>
      </w:r>
      <w:r>
        <w:rPr>
          <w:w w:val="120"/>
        </w:rPr>
        <w:t>STAFF</w:t>
      </w:r>
    </w:p>
    <w:p w:rsidR="00431B5F" w:rsidRDefault="00B71516">
      <w:pPr>
        <w:pStyle w:val="BodyText"/>
        <w:spacing w:before="1"/>
        <w:ind w:right="575"/>
        <w:jc w:val="both"/>
      </w:pPr>
      <w:proofErr w:type="gramStart"/>
      <w:r>
        <w:rPr>
          <w:w w:val="115"/>
        </w:rPr>
        <w:t xml:space="preserve">Diane Austin </w:t>
      </w:r>
      <w:r>
        <w:rPr>
          <w:rFonts w:cs="Cambria"/>
          <w:w w:val="115"/>
        </w:rPr>
        <w:t xml:space="preserve">– </w:t>
      </w:r>
      <w:r>
        <w:rPr>
          <w:w w:val="115"/>
        </w:rPr>
        <w:t xml:space="preserve">Executive Director Austin White </w:t>
      </w:r>
      <w:r>
        <w:rPr>
          <w:rFonts w:cs="Cambria"/>
          <w:w w:val="115"/>
        </w:rPr>
        <w:t xml:space="preserve">– </w:t>
      </w:r>
      <w:r>
        <w:rPr>
          <w:w w:val="115"/>
        </w:rPr>
        <w:t>Business Manager 353 Leo</w:t>
      </w:r>
      <w:r>
        <w:rPr>
          <w:spacing w:val="-21"/>
          <w:w w:val="115"/>
        </w:rPr>
        <w:t xml:space="preserve"> </w:t>
      </w:r>
      <w:r>
        <w:rPr>
          <w:w w:val="115"/>
        </w:rPr>
        <w:t>Ave.</w:t>
      </w:r>
      <w:proofErr w:type="gramEnd"/>
    </w:p>
    <w:p w:rsidR="00431B5F" w:rsidRDefault="00B71516">
      <w:pPr>
        <w:pStyle w:val="BodyText"/>
        <w:spacing w:before="1" w:line="258" w:lineRule="exact"/>
        <w:ind w:right="-2"/>
      </w:pPr>
      <w:r>
        <w:rPr>
          <w:w w:val="115"/>
        </w:rPr>
        <w:t>Shreveport, LA</w:t>
      </w:r>
      <w:r>
        <w:rPr>
          <w:spacing w:val="-28"/>
          <w:w w:val="115"/>
        </w:rPr>
        <w:t xml:space="preserve"> </w:t>
      </w:r>
      <w:r>
        <w:rPr>
          <w:w w:val="115"/>
        </w:rPr>
        <w:t>71105</w:t>
      </w:r>
    </w:p>
    <w:p w:rsidR="00431B5F" w:rsidRDefault="00B71516">
      <w:pPr>
        <w:pStyle w:val="BodyText"/>
        <w:spacing w:line="258" w:lineRule="exact"/>
        <w:ind w:right="-2"/>
      </w:pPr>
      <w:r>
        <w:rPr>
          <w:w w:val="115"/>
        </w:rPr>
        <w:t>1.888.522.6362</w:t>
      </w:r>
    </w:p>
    <w:p w:rsidR="00431B5F" w:rsidRDefault="00431B5F">
      <w:pPr>
        <w:rPr>
          <w:rFonts w:ascii="Cambria" w:eastAsia="Cambria" w:hAnsi="Cambria" w:cs="Cambria"/>
        </w:rPr>
      </w:pPr>
    </w:p>
    <w:p w:rsidR="00431B5F" w:rsidRDefault="00B71516">
      <w:pPr>
        <w:pStyle w:val="Heading6"/>
        <w:ind w:right="-2"/>
        <w:rPr>
          <w:b w:val="0"/>
          <w:bCs w:val="0"/>
        </w:rPr>
      </w:pPr>
      <w:r>
        <w:rPr>
          <w:w w:val="115"/>
        </w:rPr>
        <w:t>LCA</w:t>
      </w:r>
      <w:r>
        <w:rPr>
          <w:spacing w:val="18"/>
          <w:w w:val="115"/>
        </w:rPr>
        <w:t xml:space="preserve"> </w:t>
      </w:r>
      <w:r>
        <w:rPr>
          <w:w w:val="115"/>
        </w:rPr>
        <w:t>WEBSITE</w:t>
      </w:r>
    </w:p>
    <w:p w:rsidR="00431B5F" w:rsidRDefault="00B71516">
      <w:pPr>
        <w:pStyle w:val="BodyText"/>
        <w:spacing w:before="1"/>
        <w:ind w:right="-2"/>
      </w:pPr>
      <w:hyperlink r:id="rId15">
        <w:r>
          <w:rPr>
            <w:w w:val="115"/>
          </w:rPr>
          <w:t>www.lacounseling.org</w:t>
        </w:r>
      </w:hyperlink>
    </w:p>
    <w:p w:rsidR="00431B5F" w:rsidRDefault="00431B5F">
      <w:pPr>
        <w:rPr>
          <w:rFonts w:ascii="Cambria" w:eastAsia="Cambria" w:hAnsi="Cambria" w:cs="Cambria"/>
        </w:rPr>
      </w:pPr>
    </w:p>
    <w:p w:rsidR="00431B5F" w:rsidRDefault="00B71516">
      <w:pPr>
        <w:ind w:left="160" w:right="53"/>
        <w:rPr>
          <w:rFonts w:ascii="Cambria" w:eastAsia="Cambria" w:hAnsi="Cambria" w:cs="Cambria"/>
        </w:rPr>
      </w:pPr>
      <w:r>
        <w:rPr>
          <w:rFonts w:ascii="Cambria"/>
          <w:w w:val="115"/>
        </w:rPr>
        <w:t xml:space="preserve">The </w:t>
      </w:r>
      <w:r>
        <w:rPr>
          <w:rFonts w:ascii="Cambria"/>
          <w:b/>
          <w:w w:val="115"/>
        </w:rPr>
        <w:t xml:space="preserve">Louisiana Journal of Counseling (LJC) </w:t>
      </w:r>
      <w:r>
        <w:rPr>
          <w:rFonts w:ascii="Cambria"/>
          <w:w w:val="115"/>
        </w:rPr>
        <w:t>is the official journal of</w:t>
      </w:r>
      <w:r>
        <w:rPr>
          <w:rFonts w:ascii="Cambria"/>
          <w:spacing w:val="21"/>
          <w:w w:val="115"/>
        </w:rPr>
        <w:t xml:space="preserve"> </w:t>
      </w:r>
      <w:r>
        <w:rPr>
          <w:rFonts w:ascii="Cambria"/>
          <w:w w:val="115"/>
        </w:rPr>
        <w:t>the</w:t>
      </w:r>
    </w:p>
    <w:p w:rsidR="00431B5F" w:rsidRDefault="00B71516">
      <w:pPr>
        <w:pStyle w:val="BodyText"/>
        <w:spacing w:before="88"/>
        <w:ind w:right="560"/>
      </w:pPr>
      <w:r>
        <w:rPr>
          <w:w w:val="115"/>
        </w:rPr>
        <w:br w:type="column"/>
      </w:r>
      <w:proofErr w:type="gramStart"/>
      <w:r>
        <w:rPr>
          <w:w w:val="115"/>
        </w:rPr>
        <w:lastRenderedPageBreak/>
        <w:t>Louisiana Counseling Association (LCA).</w:t>
      </w:r>
      <w:proofErr w:type="gramEnd"/>
      <w:r>
        <w:rPr>
          <w:w w:val="115"/>
        </w:rPr>
        <w:t xml:space="preserve"> The purpose of LCA is to foster counseling</w:t>
      </w:r>
      <w:r>
        <w:rPr>
          <w:spacing w:val="-13"/>
          <w:w w:val="115"/>
        </w:rPr>
        <w:t xml:space="preserve"> </w:t>
      </w:r>
      <w:r>
        <w:rPr>
          <w:w w:val="115"/>
        </w:rPr>
        <w:t>and</w:t>
      </w:r>
      <w:r>
        <w:rPr>
          <w:spacing w:val="-13"/>
          <w:w w:val="115"/>
        </w:rPr>
        <w:t xml:space="preserve"> </w:t>
      </w:r>
      <w:r>
        <w:rPr>
          <w:w w:val="115"/>
        </w:rPr>
        <w:t>development</w:t>
      </w:r>
      <w:r>
        <w:rPr>
          <w:spacing w:val="-13"/>
          <w:w w:val="115"/>
        </w:rPr>
        <w:t xml:space="preserve"> </w:t>
      </w:r>
      <w:r>
        <w:rPr>
          <w:w w:val="115"/>
        </w:rPr>
        <w:t>services</w:t>
      </w:r>
      <w:r>
        <w:rPr>
          <w:spacing w:val="-13"/>
          <w:w w:val="115"/>
        </w:rPr>
        <w:t xml:space="preserve"> </w:t>
      </w:r>
      <w:r>
        <w:rPr>
          <w:w w:val="115"/>
        </w:rPr>
        <w:t>to elementary, high school, college, and adult populations. Through this united focus, LCA maintains and improves professional standards, promotes professional development, keeps abreast of current legislation, and encourages commu</w:t>
      </w:r>
      <w:r>
        <w:rPr>
          <w:w w:val="115"/>
        </w:rPr>
        <w:t>nication among members.</w:t>
      </w:r>
    </w:p>
    <w:p w:rsidR="00431B5F" w:rsidRDefault="00431B5F">
      <w:pPr>
        <w:rPr>
          <w:rFonts w:ascii="Cambria" w:eastAsia="Cambria" w:hAnsi="Cambria" w:cs="Cambria"/>
        </w:rPr>
      </w:pPr>
    </w:p>
    <w:p w:rsidR="00431B5F" w:rsidRDefault="00B71516">
      <w:pPr>
        <w:ind w:left="160" w:right="605"/>
        <w:rPr>
          <w:rFonts w:ascii="Cambria" w:eastAsia="Cambria" w:hAnsi="Cambria" w:cs="Cambria"/>
        </w:rPr>
      </w:pPr>
      <w:r>
        <w:rPr>
          <w:rFonts w:ascii="Cambria"/>
          <w:b/>
          <w:w w:val="115"/>
        </w:rPr>
        <w:t xml:space="preserve">Manuscripts: </w:t>
      </w:r>
      <w:r>
        <w:rPr>
          <w:rFonts w:ascii="Cambria"/>
          <w:w w:val="115"/>
        </w:rPr>
        <w:t>See inside back cover</w:t>
      </w:r>
      <w:r>
        <w:rPr>
          <w:rFonts w:ascii="Cambria"/>
          <w:spacing w:val="-29"/>
          <w:w w:val="115"/>
        </w:rPr>
        <w:t xml:space="preserve"> </w:t>
      </w:r>
      <w:r>
        <w:rPr>
          <w:rFonts w:ascii="Cambria"/>
          <w:w w:val="115"/>
        </w:rPr>
        <w:t>for guidelines.</w:t>
      </w:r>
    </w:p>
    <w:p w:rsidR="00431B5F" w:rsidRDefault="00431B5F">
      <w:pPr>
        <w:rPr>
          <w:rFonts w:ascii="Cambria" w:eastAsia="Cambria" w:hAnsi="Cambria" w:cs="Cambria"/>
        </w:rPr>
      </w:pPr>
    </w:p>
    <w:p w:rsidR="00431B5F" w:rsidRDefault="00B71516">
      <w:pPr>
        <w:pStyle w:val="BodyText"/>
        <w:ind w:right="261"/>
      </w:pPr>
      <w:r>
        <w:rPr>
          <w:b/>
          <w:w w:val="115"/>
        </w:rPr>
        <w:t xml:space="preserve">Membership: </w:t>
      </w:r>
      <w:r>
        <w:rPr>
          <w:w w:val="115"/>
        </w:rPr>
        <w:t>Information concerning LCA and an application for membership may be obtained from the Executive Director.</w:t>
      </w:r>
    </w:p>
    <w:p w:rsidR="00431B5F" w:rsidRDefault="00431B5F">
      <w:pPr>
        <w:rPr>
          <w:rFonts w:ascii="Cambria" w:eastAsia="Cambria" w:hAnsi="Cambria" w:cs="Cambria"/>
        </w:rPr>
      </w:pPr>
    </w:p>
    <w:p w:rsidR="00431B5F" w:rsidRDefault="00B71516">
      <w:pPr>
        <w:ind w:left="160" w:right="779"/>
        <w:rPr>
          <w:rFonts w:ascii="Cambria" w:eastAsia="Cambria" w:hAnsi="Cambria" w:cs="Cambria"/>
        </w:rPr>
      </w:pPr>
      <w:r>
        <w:rPr>
          <w:rFonts w:ascii="Cambria"/>
          <w:b/>
          <w:w w:val="115"/>
        </w:rPr>
        <w:t xml:space="preserve">Change of Address: </w:t>
      </w:r>
      <w:r>
        <w:rPr>
          <w:rFonts w:ascii="Cambria"/>
          <w:w w:val="115"/>
        </w:rPr>
        <w:t>Members</w:t>
      </w:r>
      <w:r>
        <w:rPr>
          <w:rFonts w:ascii="Cambria"/>
          <w:spacing w:val="-27"/>
          <w:w w:val="115"/>
        </w:rPr>
        <w:t xml:space="preserve"> </w:t>
      </w:r>
      <w:r>
        <w:rPr>
          <w:rFonts w:ascii="Cambria"/>
          <w:w w:val="115"/>
        </w:rPr>
        <w:t>should notify the Executive Direc</w:t>
      </w:r>
      <w:r>
        <w:rPr>
          <w:rFonts w:ascii="Cambria"/>
          <w:w w:val="115"/>
        </w:rPr>
        <w:t>tor of any change of</w:t>
      </w:r>
      <w:r>
        <w:rPr>
          <w:rFonts w:ascii="Cambria"/>
          <w:spacing w:val="18"/>
          <w:w w:val="115"/>
        </w:rPr>
        <w:t xml:space="preserve"> </w:t>
      </w:r>
      <w:r>
        <w:rPr>
          <w:rFonts w:ascii="Cambria"/>
          <w:w w:val="115"/>
        </w:rPr>
        <w:t>address.</w:t>
      </w:r>
    </w:p>
    <w:p w:rsidR="00431B5F" w:rsidRDefault="00431B5F">
      <w:pPr>
        <w:spacing w:before="3"/>
        <w:rPr>
          <w:rFonts w:ascii="Cambria" w:eastAsia="Cambria" w:hAnsi="Cambria" w:cs="Cambria"/>
        </w:rPr>
      </w:pPr>
    </w:p>
    <w:p w:rsidR="00431B5F" w:rsidRDefault="00B71516">
      <w:pPr>
        <w:pStyle w:val="BodyText"/>
        <w:ind w:right="595"/>
      </w:pPr>
      <w:r>
        <w:rPr>
          <w:b/>
          <w:w w:val="115"/>
        </w:rPr>
        <w:t xml:space="preserve">Advertising: </w:t>
      </w:r>
      <w:r>
        <w:rPr>
          <w:w w:val="115"/>
        </w:rPr>
        <w:t xml:space="preserve">For information concerning advertising contact the co- editor as Meredith Nelson, LSUS, </w:t>
      </w:r>
      <w:proofErr w:type="gramStart"/>
      <w:r>
        <w:rPr>
          <w:w w:val="115"/>
        </w:rPr>
        <w:t>One</w:t>
      </w:r>
      <w:proofErr w:type="gramEnd"/>
      <w:r>
        <w:rPr>
          <w:w w:val="115"/>
        </w:rPr>
        <w:t xml:space="preserve"> University Place, Shreveport, LA 71115 or by email at </w:t>
      </w:r>
      <w:hyperlink r:id="rId16">
        <w:r>
          <w:rPr>
            <w:w w:val="115"/>
          </w:rPr>
          <w:t>mnelson@lsus.edu</w:t>
        </w:r>
      </w:hyperlink>
      <w:r>
        <w:rPr>
          <w:w w:val="115"/>
        </w:rPr>
        <w:t xml:space="preserve"> or </w:t>
      </w:r>
      <w:hyperlink r:id="rId17">
        <w:r>
          <w:rPr>
            <w:w w:val="115"/>
          </w:rPr>
          <w:t>pemerson@selu.edu.</w:t>
        </w:r>
      </w:hyperlink>
      <w:r>
        <w:rPr>
          <w:w w:val="115"/>
        </w:rPr>
        <w:t xml:space="preserve"> LCA reserves the right to edit or refuse ads that are not appropriate. LCA is not responsible for claims made in ads nor does it endorse any</w:t>
      </w:r>
      <w:r>
        <w:rPr>
          <w:spacing w:val="-12"/>
          <w:w w:val="115"/>
        </w:rPr>
        <w:t xml:space="preserve"> </w:t>
      </w:r>
      <w:r>
        <w:rPr>
          <w:w w:val="115"/>
        </w:rPr>
        <w:t>advertised</w:t>
      </w:r>
      <w:r>
        <w:rPr>
          <w:spacing w:val="-12"/>
          <w:w w:val="115"/>
        </w:rPr>
        <w:t xml:space="preserve"> </w:t>
      </w:r>
      <w:r>
        <w:rPr>
          <w:w w:val="115"/>
        </w:rPr>
        <w:t>product</w:t>
      </w:r>
      <w:r>
        <w:rPr>
          <w:spacing w:val="-12"/>
          <w:w w:val="115"/>
        </w:rPr>
        <w:t xml:space="preserve"> </w:t>
      </w:r>
      <w:r>
        <w:rPr>
          <w:w w:val="115"/>
        </w:rPr>
        <w:t>or</w:t>
      </w:r>
      <w:r>
        <w:rPr>
          <w:spacing w:val="-13"/>
          <w:w w:val="115"/>
        </w:rPr>
        <w:t xml:space="preserve"> </w:t>
      </w:r>
      <w:r>
        <w:rPr>
          <w:w w:val="115"/>
        </w:rPr>
        <w:t>service.</w:t>
      </w:r>
    </w:p>
    <w:p w:rsidR="00431B5F" w:rsidRDefault="00431B5F">
      <w:pPr>
        <w:rPr>
          <w:rFonts w:ascii="Cambria" w:eastAsia="Cambria" w:hAnsi="Cambria" w:cs="Cambria"/>
        </w:rPr>
      </w:pPr>
    </w:p>
    <w:p w:rsidR="00431B5F" w:rsidRDefault="00B71516">
      <w:pPr>
        <w:pStyle w:val="BodyText"/>
        <w:ind w:right="560"/>
      </w:pPr>
      <w:r>
        <w:rPr>
          <w:b/>
          <w:w w:val="115"/>
        </w:rPr>
        <w:t xml:space="preserve">Copies: </w:t>
      </w:r>
      <w:r>
        <w:rPr>
          <w:w w:val="115"/>
        </w:rPr>
        <w:t>The LJC is published annually as a member service. Additional copies may be purchased from the Executive Director for $15. Annual subscriptions are available to non-members for</w:t>
      </w:r>
      <w:r>
        <w:rPr>
          <w:spacing w:val="-25"/>
          <w:w w:val="115"/>
        </w:rPr>
        <w:t xml:space="preserve"> </w:t>
      </w:r>
      <w:r>
        <w:rPr>
          <w:w w:val="115"/>
        </w:rPr>
        <w:t>$15.</w:t>
      </w:r>
    </w:p>
    <w:p w:rsidR="00431B5F" w:rsidRDefault="00431B5F">
      <w:pPr>
        <w:sectPr w:rsidR="00431B5F">
          <w:type w:val="continuous"/>
          <w:pgSz w:w="12240" w:h="15840"/>
          <w:pgMar w:top="60" w:right="920" w:bottom="280" w:left="1280" w:header="720" w:footer="720" w:gutter="0"/>
          <w:cols w:num="2" w:space="720" w:equalWidth="0">
            <w:col w:w="4379" w:space="662"/>
            <w:col w:w="4999"/>
          </w:cols>
        </w:sectPr>
      </w:pPr>
    </w:p>
    <w:p w:rsidR="00431B5F" w:rsidRDefault="00431B5F">
      <w:pPr>
        <w:spacing w:before="3"/>
        <w:rPr>
          <w:rFonts w:ascii="Cambria" w:eastAsia="Cambria" w:hAnsi="Cambria" w:cs="Cambria"/>
          <w:sz w:val="20"/>
          <w:szCs w:val="20"/>
        </w:rPr>
      </w:pPr>
    </w:p>
    <w:p w:rsidR="00431B5F" w:rsidRDefault="00B71516">
      <w:pPr>
        <w:spacing w:line="777" w:lineRule="exact"/>
        <w:ind w:left="3852" w:right="1704"/>
        <w:rPr>
          <w:rFonts w:ascii="Times New Roman" w:eastAsia="Times New Roman" w:hAnsi="Times New Roman" w:cs="Times New Roman"/>
          <w:sz w:val="72"/>
          <w:szCs w:val="72"/>
        </w:rPr>
      </w:pPr>
      <w:r>
        <w:rPr>
          <w:rFonts w:ascii="Times New Roman"/>
          <w:b/>
          <w:i/>
          <w:w w:val="85"/>
          <w:sz w:val="72"/>
        </w:rPr>
        <w:t>Louisiana</w:t>
      </w:r>
    </w:p>
    <w:p w:rsidR="00431B5F" w:rsidRDefault="00B71516">
      <w:pPr>
        <w:tabs>
          <w:tab w:val="left" w:pos="3447"/>
        </w:tabs>
        <w:spacing w:before="84"/>
        <w:ind w:left="341"/>
        <w:jc w:val="center"/>
        <w:rPr>
          <w:rFonts w:ascii="Cambria" w:eastAsia="Cambria" w:hAnsi="Cambria" w:cs="Cambria"/>
          <w:sz w:val="72"/>
          <w:szCs w:val="72"/>
        </w:rPr>
      </w:pPr>
      <w:r>
        <w:rPr>
          <w:rFonts w:ascii="Cambria"/>
          <w:b/>
          <w:spacing w:val="-1"/>
          <w:w w:val="105"/>
          <w:sz w:val="72"/>
        </w:rPr>
        <w:t>Journal</w:t>
      </w:r>
      <w:r>
        <w:rPr>
          <w:rFonts w:ascii="Cambria"/>
          <w:b/>
          <w:spacing w:val="-1"/>
          <w:w w:val="105"/>
          <w:sz w:val="72"/>
        </w:rPr>
        <w:tab/>
      </w:r>
      <w:r>
        <w:rPr>
          <w:rFonts w:ascii="Times New Roman"/>
          <w:b/>
          <w:i/>
          <w:spacing w:val="1"/>
          <w:sz w:val="72"/>
        </w:rPr>
        <w:t>of</w:t>
      </w:r>
      <w:r>
        <w:rPr>
          <w:rFonts w:ascii="Times New Roman"/>
          <w:b/>
          <w:i/>
          <w:spacing w:val="132"/>
          <w:sz w:val="72"/>
        </w:rPr>
        <w:t xml:space="preserve"> </w:t>
      </w:r>
      <w:r>
        <w:rPr>
          <w:rFonts w:ascii="Cambria"/>
          <w:b/>
          <w:spacing w:val="-1"/>
          <w:w w:val="105"/>
          <w:sz w:val="72"/>
        </w:rPr>
        <w:t>Counseling</w:t>
      </w:r>
    </w:p>
    <w:p w:rsidR="00431B5F" w:rsidRDefault="00431B5F">
      <w:pPr>
        <w:spacing w:before="5"/>
        <w:rPr>
          <w:rFonts w:ascii="Cambria" w:eastAsia="Cambria" w:hAnsi="Cambria" w:cs="Cambria"/>
          <w:b/>
          <w:bCs/>
          <w:sz w:val="13"/>
          <w:szCs w:val="13"/>
        </w:rPr>
      </w:pPr>
    </w:p>
    <w:p w:rsidR="00431B5F" w:rsidRDefault="00B71516">
      <w:pPr>
        <w:spacing w:line="115" w:lineRule="exact"/>
        <w:ind w:left="470"/>
        <w:rPr>
          <w:rFonts w:ascii="Cambria" w:eastAsia="Cambria" w:hAnsi="Cambria" w:cs="Cambria"/>
          <w:sz w:val="11"/>
          <w:szCs w:val="11"/>
        </w:rPr>
      </w:pPr>
      <w:r>
        <w:rPr>
          <w:rFonts w:ascii="Cambria" w:eastAsia="Cambria" w:hAnsi="Cambria" w:cs="Cambria"/>
          <w:position w:val="-1"/>
          <w:sz w:val="11"/>
          <w:szCs w:val="11"/>
        </w:rPr>
      </w:r>
      <w:r>
        <w:rPr>
          <w:rFonts w:ascii="Cambria" w:eastAsia="Cambria" w:hAnsi="Cambria" w:cs="Cambria"/>
          <w:position w:val="-1"/>
          <w:sz w:val="11"/>
          <w:szCs w:val="11"/>
        </w:rPr>
        <w:pict>
          <v:group id="_x0000_s1145" style="width:453.5pt;height:5.75pt;mso-position-horizontal-relative:char;mso-position-vertical-relative:line" coordsize="9070,115">
            <v:group id="_x0000_s1146" style="position:absolute;left:50;top:50;width:8970;height:15" coordorigin="50,50" coordsize="8970,15">
              <v:shape id="_x0000_s1147" style="position:absolute;left:50;top:50;width:8970;height:15" coordorigin="50,50" coordsize="8970,15" path="m50,50l9020,65e" filled="f" strokeweight="5pt">
                <v:path arrowok="t"/>
              </v:shape>
            </v:group>
            <w10:wrap type="none"/>
            <w10:anchorlock/>
          </v:group>
        </w:pict>
      </w:r>
    </w:p>
    <w:p w:rsidR="00431B5F" w:rsidRDefault="00B71516">
      <w:pPr>
        <w:pStyle w:val="BodyText"/>
        <w:spacing w:before="76"/>
        <w:ind w:left="343"/>
        <w:jc w:val="center"/>
      </w:pPr>
      <w:r>
        <w:rPr>
          <w:w w:val="110"/>
        </w:rPr>
        <w:t xml:space="preserve">Fall 2011 </w:t>
      </w:r>
      <w:r>
        <w:rPr>
          <w:rFonts w:cs="Cambria"/>
          <w:w w:val="110"/>
        </w:rPr>
        <w:t xml:space="preserve">• Volume  </w:t>
      </w:r>
      <w:r>
        <w:rPr>
          <w:rFonts w:cs="Cambria"/>
          <w:spacing w:val="13"/>
          <w:w w:val="110"/>
        </w:rPr>
        <w:t xml:space="preserve"> </w:t>
      </w:r>
      <w:r>
        <w:rPr>
          <w:rFonts w:cs="Cambria"/>
          <w:w w:val="110"/>
        </w:rPr>
        <w:t>XVI</w:t>
      </w:r>
      <w:r>
        <w:rPr>
          <w:w w:val="110"/>
        </w:rPr>
        <w:t>II</w:t>
      </w:r>
    </w:p>
    <w:p w:rsidR="00431B5F" w:rsidRDefault="00431B5F">
      <w:pPr>
        <w:rPr>
          <w:rFonts w:ascii="Cambria" w:eastAsia="Cambria" w:hAnsi="Cambria" w:cs="Cambria"/>
        </w:rPr>
      </w:pPr>
    </w:p>
    <w:p w:rsidR="00431B5F" w:rsidRDefault="00431B5F">
      <w:pPr>
        <w:spacing w:before="2"/>
        <w:rPr>
          <w:rFonts w:ascii="Cambria" w:eastAsia="Cambria" w:hAnsi="Cambria" w:cs="Cambria"/>
        </w:rPr>
      </w:pPr>
    </w:p>
    <w:p w:rsidR="00431B5F" w:rsidRDefault="00B71516">
      <w:pPr>
        <w:tabs>
          <w:tab w:val="left" w:pos="1240"/>
        </w:tabs>
        <w:ind w:left="1240" w:right="1704" w:hanging="720"/>
        <w:rPr>
          <w:rFonts w:ascii="Cambria" w:eastAsia="Cambria" w:hAnsi="Cambria" w:cs="Cambria"/>
        </w:rPr>
      </w:pPr>
      <w:r>
        <w:rPr>
          <w:rFonts w:ascii="Cambria"/>
          <w:w w:val="110"/>
        </w:rPr>
        <w:t>3</w:t>
      </w:r>
      <w:r>
        <w:rPr>
          <w:rFonts w:ascii="Cambria"/>
          <w:w w:val="110"/>
        </w:rPr>
        <w:tab/>
      </w:r>
      <w:r>
        <w:rPr>
          <w:rFonts w:ascii="Cambria"/>
          <w:b/>
          <w:w w:val="115"/>
        </w:rPr>
        <w:t>From the Editors</w:t>
      </w:r>
      <w:r>
        <w:rPr>
          <w:rFonts w:ascii="Cambria"/>
          <w:w w:val="115"/>
        </w:rPr>
        <w:t>: Reflections on Scholarship:</w:t>
      </w:r>
      <w:r>
        <w:rPr>
          <w:rFonts w:ascii="Cambria"/>
          <w:spacing w:val="32"/>
          <w:w w:val="115"/>
        </w:rPr>
        <w:t xml:space="preserve"> </w:t>
      </w:r>
      <w:r>
        <w:rPr>
          <w:rFonts w:ascii="Cambria"/>
          <w:w w:val="115"/>
        </w:rPr>
        <w:t>Getting</w:t>
      </w:r>
      <w:r>
        <w:rPr>
          <w:rFonts w:ascii="Cambria"/>
          <w:spacing w:val="3"/>
          <w:w w:val="115"/>
        </w:rPr>
        <w:t xml:space="preserve"> </w:t>
      </w:r>
      <w:r>
        <w:rPr>
          <w:rFonts w:ascii="Cambria"/>
          <w:w w:val="115"/>
        </w:rPr>
        <w:t>Started</w:t>
      </w:r>
      <w:r>
        <w:rPr>
          <w:rFonts w:ascii="Cambria"/>
          <w:w w:val="112"/>
        </w:rPr>
        <w:t xml:space="preserve"> </w:t>
      </w:r>
      <w:r>
        <w:rPr>
          <w:rFonts w:ascii="Cambria"/>
          <w:w w:val="115"/>
        </w:rPr>
        <w:t>Doing</w:t>
      </w:r>
      <w:r>
        <w:rPr>
          <w:rFonts w:ascii="Cambria"/>
          <w:spacing w:val="-5"/>
          <w:w w:val="115"/>
        </w:rPr>
        <w:t xml:space="preserve"> </w:t>
      </w:r>
      <w:r>
        <w:rPr>
          <w:rFonts w:ascii="Cambria"/>
          <w:w w:val="115"/>
        </w:rPr>
        <w:t>Research</w:t>
      </w:r>
    </w:p>
    <w:p w:rsidR="00431B5F" w:rsidRDefault="00B71516">
      <w:pPr>
        <w:spacing w:line="257" w:lineRule="exact"/>
        <w:ind w:left="1600" w:right="1704"/>
        <w:rPr>
          <w:rFonts w:ascii="Cambria" w:eastAsia="Cambria" w:hAnsi="Cambria" w:cs="Cambria"/>
        </w:rPr>
      </w:pPr>
      <w:r>
        <w:rPr>
          <w:rFonts w:ascii="Cambria"/>
          <w:i/>
          <w:w w:val="115"/>
        </w:rPr>
        <w:t>Peter Emerson and Meredith</w:t>
      </w:r>
      <w:r>
        <w:rPr>
          <w:rFonts w:ascii="Cambria"/>
          <w:i/>
          <w:spacing w:val="-13"/>
          <w:w w:val="115"/>
        </w:rPr>
        <w:t xml:space="preserve"> </w:t>
      </w:r>
      <w:r>
        <w:rPr>
          <w:rFonts w:ascii="Cambria"/>
          <w:i/>
          <w:w w:val="115"/>
        </w:rPr>
        <w:t>Nelson</w:t>
      </w:r>
    </w:p>
    <w:p w:rsidR="00431B5F" w:rsidRDefault="00431B5F">
      <w:pPr>
        <w:spacing w:before="3"/>
        <w:rPr>
          <w:rFonts w:ascii="Cambria" w:eastAsia="Cambria" w:hAnsi="Cambria" w:cs="Cambria"/>
          <w:i/>
        </w:rPr>
      </w:pPr>
    </w:p>
    <w:p w:rsidR="00431B5F" w:rsidRDefault="00B71516">
      <w:pPr>
        <w:pStyle w:val="Heading6"/>
        <w:ind w:left="337"/>
        <w:jc w:val="center"/>
        <w:rPr>
          <w:b w:val="0"/>
          <w:bCs w:val="0"/>
        </w:rPr>
      </w:pPr>
      <w:r>
        <w:rPr>
          <w:w w:val="110"/>
          <w:u w:val="single" w:color="000000"/>
        </w:rPr>
        <w:t>Section</w:t>
      </w:r>
      <w:r>
        <w:rPr>
          <w:spacing w:val="-14"/>
          <w:w w:val="110"/>
          <w:u w:val="single" w:color="000000"/>
        </w:rPr>
        <w:t xml:space="preserve"> </w:t>
      </w:r>
      <w:r>
        <w:rPr>
          <w:w w:val="110"/>
          <w:u w:val="single" w:color="000000"/>
        </w:rPr>
        <w:t>I:</w:t>
      </w:r>
      <w:r>
        <w:rPr>
          <w:spacing w:val="-14"/>
          <w:w w:val="110"/>
          <w:u w:val="single" w:color="000000"/>
        </w:rPr>
        <w:t xml:space="preserve"> </w:t>
      </w:r>
      <w:r>
        <w:rPr>
          <w:rFonts w:ascii="Georgia" w:eastAsia="Georgia" w:hAnsi="Georgia" w:cs="Georgia"/>
          <w:w w:val="110"/>
          <w:u w:val="single" w:color="000000"/>
        </w:rPr>
        <w:t>Professionals’</w:t>
      </w:r>
      <w:r>
        <w:rPr>
          <w:rFonts w:ascii="Georgia" w:eastAsia="Georgia" w:hAnsi="Georgia" w:cs="Georgia"/>
          <w:spacing w:val="-22"/>
          <w:w w:val="110"/>
          <w:u w:val="single" w:color="000000"/>
        </w:rPr>
        <w:t xml:space="preserve"> </w:t>
      </w:r>
      <w:r>
        <w:rPr>
          <w:w w:val="110"/>
          <w:u w:val="single" w:color="000000"/>
        </w:rPr>
        <w:t>Articles</w:t>
      </w:r>
    </w:p>
    <w:p w:rsidR="00431B5F" w:rsidRDefault="00431B5F">
      <w:pPr>
        <w:spacing w:before="2"/>
        <w:rPr>
          <w:rFonts w:ascii="Cambria" w:eastAsia="Cambria" w:hAnsi="Cambria" w:cs="Cambria"/>
          <w:b/>
          <w:bCs/>
          <w:sz w:val="16"/>
          <w:szCs w:val="16"/>
        </w:rPr>
      </w:pPr>
    </w:p>
    <w:p w:rsidR="00431B5F" w:rsidRDefault="00B71516">
      <w:pPr>
        <w:pStyle w:val="BodyText"/>
        <w:tabs>
          <w:tab w:val="left" w:pos="1240"/>
        </w:tabs>
        <w:spacing w:before="68"/>
        <w:ind w:left="1240" w:right="770" w:hanging="720"/>
      </w:pPr>
      <w:r>
        <w:rPr>
          <w:w w:val="110"/>
        </w:rPr>
        <w:t>6</w:t>
      </w:r>
      <w:r>
        <w:rPr>
          <w:w w:val="110"/>
        </w:rPr>
        <w:tab/>
      </w:r>
      <w:r>
        <w:rPr>
          <w:w w:val="115"/>
        </w:rPr>
        <w:t>College</w:t>
      </w:r>
      <w:r>
        <w:rPr>
          <w:spacing w:val="-7"/>
          <w:w w:val="115"/>
        </w:rPr>
        <w:t xml:space="preserve"> </w:t>
      </w:r>
      <w:r>
        <w:rPr>
          <w:w w:val="115"/>
        </w:rPr>
        <w:t>Students</w:t>
      </w:r>
      <w:r>
        <w:rPr>
          <w:rFonts w:cs="Cambria"/>
          <w:w w:val="115"/>
        </w:rPr>
        <w:t>’</w:t>
      </w:r>
      <w:r>
        <w:rPr>
          <w:rFonts w:cs="Cambria"/>
          <w:spacing w:val="-9"/>
          <w:w w:val="115"/>
        </w:rPr>
        <w:t xml:space="preserve"> </w:t>
      </w:r>
      <w:r>
        <w:rPr>
          <w:w w:val="115"/>
        </w:rPr>
        <w:t>Perceptions</w:t>
      </w:r>
      <w:r>
        <w:rPr>
          <w:spacing w:val="-8"/>
          <w:w w:val="115"/>
        </w:rPr>
        <w:t xml:space="preserve"> </w:t>
      </w:r>
      <w:r>
        <w:rPr>
          <w:w w:val="115"/>
        </w:rPr>
        <w:t>of</w:t>
      </w:r>
      <w:r>
        <w:rPr>
          <w:spacing w:val="-9"/>
          <w:w w:val="115"/>
        </w:rPr>
        <w:t xml:space="preserve"> </w:t>
      </w:r>
      <w:r>
        <w:rPr>
          <w:w w:val="115"/>
        </w:rPr>
        <w:t>the</w:t>
      </w:r>
      <w:r>
        <w:rPr>
          <w:spacing w:val="-8"/>
          <w:w w:val="115"/>
        </w:rPr>
        <w:t xml:space="preserve"> </w:t>
      </w:r>
      <w:r>
        <w:rPr>
          <w:w w:val="115"/>
        </w:rPr>
        <w:t>Mental</w:t>
      </w:r>
      <w:r>
        <w:rPr>
          <w:spacing w:val="-10"/>
          <w:w w:val="115"/>
        </w:rPr>
        <w:t xml:space="preserve"> </w:t>
      </w:r>
      <w:r>
        <w:rPr>
          <w:w w:val="115"/>
        </w:rPr>
        <w:t>Health</w:t>
      </w:r>
      <w:r>
        <w:rPr>
          <w:spacing w:val="-8"/>
          <w:w w:val="115"/>
        </w:rPr>
        <w:t xml:space="preserve"> </w:t>
      </w:r>
      <w:r>
        <w:rPr>
          <w:w w:val="115"/>
        </w:rPr>
        <w:t>Needs</w:t>
      </w:r>
      <w:r>
        <w:rPr>
          <w:spacing w:val="-8"/>
          <w:w w:val="115"/>
        </w:rPr>
        <w:t xml:space="preserve"> </w:t>
      </w:r>
      <w:r>
        <w:rPr>
          <w:w w:val="115"/>
        </w:rPr>
        <w:t>for</w:t>
      </w:r>
      <w:r>
        <w:rPr>
          <w:spacing w:val="-9"/>
          <w:w w:val="115"/>
        </w:rPr>
        <w:t xml:space="preserve"> </w:t>
      </w:r>
      <w:r>
        <w:rPr>
          <w:w w:val="115"/>
        </w:rPr>
        <w:t>Fellow</w:t>
      </w:r>
      <w:r>
        <w:rPr>
          <w:w w:val="101"/>
        </w:rPr>
        <w:t xml:space="preserve"> </w:t>
      </w:r>
      <w:r>
        <w:rPr>
          <w:w w:val="115"/>
        </w:rPr>
        <w:t>Students Returning from Iraq and Afghanistan: Implications for College Counselors</w:t>
      </w:r>
    </w:p>
    <w:p w:rsidR="00431B5F" w:rsidRDefault="00B71516">
      <w:pPr>
        <w:spacing w:before="1"/>
        <w:ind w:left="1600" w:right="770"/>
        <w:rPr>
          <w:rFonts w:ascii="Cambria" w:eastAsia="Cambria" w:hAnsi="Cambria" w:cs="Cambria"/>
        </w:rPr>
      </w:pPr>
      <w:r>
        <w:rPr>
          <w:rFonts w:ascii="Cambria"/>
          <w:i/>
          <w:w w:val="120"/>
        </w:rPr>
        <w:t>Theodore</w:t>
      </w:r>
      <w:r>
        <w:rPr>
          <w:rFonts w:ascii="Cambria"/>
          <w:i/>
          <w:spacing w:val="-19"/>
          <w:w w:val="120"/>
        </w:rPr>
        <w:t xml:space="preserve"> </w:t>
      </w:r>
      <w:r>
        <w:rPr>
          <w:rFonts w:ascii="Cambria"/>
          <w:i/>
          <w:w w:val="120"/>
        </w:rPr>
        <w:t>S.</w:t>
      </w:r>
      <w:r>
        <w:rPr>
          <w:rFonts w:ascii="Cambria"/>
          <w:i/>
          <w:spacing w:val="-18"/>
          <w:w w:val="120"/>
        </w:rPr>
        <w:t xml:space="preserve"> </w:t>
      </w:r>
      <w:r>
        <w:rPr>
          <w:rFonts w:ascii="Cambria"/>
          <w:i/>
          <w:w w:val="120"/>
        </w:rPr>
        <w:t>Smith,</w:t>
      </w:r>
      <w:r>
        <w:rPr>
          <w:rFonts w:ascii="Cambria"/>
          <w:i/>
          <w:spacing w:val="-17"/>
          <w:w w:val="120"/>
        </w:rPr>
        <w:t xml:space="preserve"> </w:t>
      </w:r>
      <w:r>
        <w:rPr>
          <w:rFonts w:ascii="Cambria"/>
          <w:i/>
          <w:w w:val="120"/>
        </w:rPr>
        <w:t>Danielle</w:t>
      </w:r>
      <w:r>
        <w:rPr>
          <w:rFonts w:ascii="Cambria"/>
          <w:i/>
          <w:spacing w:val="-18"/>
          <w:w w:val="120"/>
        </w:rPr>
        <w:t xml:space="preserve"> </w:t>
      </w:r>
      <w:r>
        <w:rPr>
          <w:rFonts w:ascii="Cambria"/>
          <w:i/>
          <w:w w:val="120"/>
        </w:rPr>
        <w:t>M.</w:t>
      </w:r>
      <w:r>
        <w:rPr>
          <w:rFonts w:ascii="Cambria"/>
          <w:i/>
          <w:spacing w:val="-18"/>
          <w:w w:val="120"/>
        </w:rPr>
        <w:t xml:space="preserve"> </w:t>
      </w:r>
      <w:r>
        <w:rPr>
          <w:rFonts w:ascii="Cambria"/>
          <w:i/>
          <w:w w:val="120"/>
        </w:rPr>
        <w:t>McClendon,</w:t>
      </w:r>
      <w:r>
        <w:rPr>
          <w:rFonts w:ascii="Cambria"/>
          <w:i/>
          <w:spacing w:val="-17"/>
          <w:w w:val="120"/>
        </w:rPr>
        <w:t xml:space="preserve"> </w:t>
      </w:r>
      <w:r>
        <w:rPr>
          <w:rFonts w:ascii="Cambria"/>
          <w:i/>
          <w:w w:val="120"/>
        </w:rPr>
        <w:t>and</w:t>
      </w:r>
      <w:r>
        <w:rPr>
          <w:rFonts w:ascii="Cambria"/>
          <w:i/>
          <w:spacing w:val="-18"/>
          <w:w w:val="120"/>
        </w:rPr>
        <w:t xml:space="preserve"> </w:t>
      </w:r>
      <w:r>
        <w:rPr>
          <w:rFonts w:ascii="Cambria"/>
          <w:i/>
          <w:spacing w:val="-3"/>
          <w:w w:val="120"/>
        </w:rPr>
        <w:t>Kristy</w:t>
      </w:r>
      <w:r>
        <w:rPr>
          <w:rFonts w:ascii="Cambria"/>
          <w:i/>
          <w:spacing w:val="-18"/>
          <w:w w:val="120"/>
        </w:rPr>
        <w:t xml:space="preserve"> </w:t>
      </w:r>
      <w:r>
        <w:rPr>
          <w:rFonts w:ascii="Cambria"/>
          <w:i/>
          <w:w w:val="120"/>
        </w:rPr>
        <w:t>D.</w:t>
      </w:r>
      <w:r>
        <w:rPr>
          <w:rFonts w:ascii="Cambria"/>
          <w:i/>
          <w:spacing w:val="-17"/>
          <w:w w:val="120"/>
        </w:rPr>
        <w:t xml:space="preserve"> </w:t>
      </w:r>
      <w:r>
        <w:rPr>
          <w:rFonts w:ascii="Cambria"/>
          <w:i/>
          <w:w w:val="120"/>
        </w:rPr>
        <w:t>Fusilier</w:t>
      </w:r>
    </w:p>
    <w:p w:rsidR="00431B5F" w:rsidRDefault="00431B5F">
      <w:pPr>
        <w:rPr>
          <w:rFonts w:ascii="Cambria" w:eastAsia="Cambria" w:hAnsi="Cambria" w:cs="Cambria"/>
          <w:i/>
        </w:rPr>
      </w:pPr>
    </w:p>
    <w:p w:rsidR="00431B5F" w:rsidRDefault="00B71516">
      <w:pPr>
        <w:pStyle w:val="BodyText"/>
        <w:tabs>
          <w:tab w:val="left" w:pos="1240"/>
        </w:tabs>
        <w:ind w:left="1240" w:right="895" w:hanging="720"/>
      </w:pPr>
      <w:r>
        <w:rPr>
          <w:spacing w:val="-1"/>
          <w:w w:val="110"/>
        </w:rPr>
        <w:t>16</w:t>
      </w:r>
      <w:r>
        <w:rPr>
          <w:spacing w:val="-1"/>
          <w:w w:val="110"/>
        </w:rPr>
        <w:tab/>
      </w:r>
      <w:r>
        <w:rPr>
          <w:spacing w:val="-1"/>
          <w:w w:val="115"/>
        </w:rPr>
        <w:t>Batterer</w:t>
      </w:r>
      <w:r>
        <w:rPr>
          <w:spacing w:val="-12"/>
          <w:w w:val="115"/>
        </w:rPr>
        <w:t xml:space="preserve"> </w:t>
      </w:r>
      <w:r>
        <w:rPr>
          <w:spacing w:val="-1"/>
          <w:w w:val="115"/>
        </w:rPr>
        <w:t>Intervention</w:t>
      </w:r>
      <w:r>
        <w:rPr>
          <w:spacing w:val="-13"/>
          <w:w w:val="115"/>
        </w:rPr>
        <w:t xml:space="preserve"> </w:t>
      </w:r>
      <w:r>
        <w:rPr>
          <w:spacing w:val="-1"/>
          <w:w w:val="115"/>
        </w:rPr>
        <w:t>Programs:</w:t>
      </w:r>
      <w:r>
        <w:rPr>
          <w:spacing w:val="-12"/>
          <w:w w:val="115"/>
        </w:rPr>
        <w:t xml:space="preserve"> </w:t>
      </w:r>
      <w:r>
        <w:rPr>
          <w:spacing w:val="-1"/>
          <w:w w:val="115"/>
        </w:rPr>
        <w:t>The</w:t>
      </w:r>
      <w:r>
        <w:rPr>
          <w:spacing w:val="-10"/>
          <w:w w:val="115"/>
        </w:rPr>
        <w:t xml:space="preserve"> </w:t>
      </w:r>
      <w:r>
        <w:rPr>
          <w:spacing w:val="-1"/>
          <w:w w:val="115"/>
        </w:rPr>
        <w:t>Relationship</w:t>
      </w:r>
      <w:r>
        <w:rPr>
          <w:spacing w:val="-11"/>
          <w:w w:val="115"/>
        </w:rPr>
        <w:t xml:space="preserve"> </w:t>
      </w:r>
      <w:r>
        <w:rPr>
          <w:spacing w:val="-1"/>
          <w:w w:val="115"/>
        </w:rPr>
        <w:t>between</w:t>
      </w:r>
      <w:r>
        <w:rPr>
          <w:spacing w:val="-11"/>
          <w:w w:val="115"/>
        </w:rPr>
        <w:t xml:space="preserve"> </w:t>
      </w:r>
      <w:r>
        <w:rPr>
          <w:spacing w:val="-1"/>
          <w:w w:val="115"/>
        </w:rPr>
        <w:t>Session</w:t>
      </w:r>
      <w:r>
        <w:rPr>
          <w:w w:val="118"/>
        </w:rPr>
        <w:t xml:space="preserve"> </w:t>
      </w:r>
      <w:r>
        <w:rPr>
          <w:rFonts w:cs="Cambria"/>
          <w:w w:val="115"/>
        </w:rPr>
        <w:t>Completions</w:t>
      </w:r>
      <w:r>
        <w:rPr>
          <w:rFonts w:cs="Cambria"/>
          <w:spacing w:val="-8"/>
          <w:w w:val="115"/>
        </w:rPr>
        <w:t xml:space="preserve"> </w:t>
      </w:r>
      <w:r>
        <w:rPr>
          <w:rFonts w:cs="Cambria"/>
          <w:w w:val="115"/>
        </w:rPr>
        <w:t>and</w:t>
      </w:r>
      <w:r>
        <w:rPr>
          <w:rFonts w:cs="Cambria"/>
          <w:spacing w:val="-8"/>
          <w:w w:val="115"/>
        </w:rPr>
        <w:t xml:space="preserve"> </w:t>
      </w:r>
      <w:r>
        <w:rPr>
          <w:rFonts w:cs="Cambria"/>
          <w:w w:val="115"/>
        </w:rPr>
        <w:t>the</w:t>
      </w:r>
      <w:r>
        <w:rPr>
          <w:rFonts w:cs="Cambria"/>
          <w:spacing w:val="-8"/>
          <w:w w:val="115"/>
        </w:rPr>
        <w:t xml:space="preserve"> </w:t>
      </w:r>
      <w:r>
        <w:rPr>
          <w:rFonts w:cs="Cambria"/>
          <w:w w:val="115"/>
        </w:rPr>
        <w:t>Batterer’s</w:t>
      </w:r>
      <w:r>
        <w:rPr>
          <w:rFonts w:cs="Cambria"/>
          <w:spacing w:val="-9"/>
          <w:w w:val="115"/>
        </w:rPr>
        <w:t xml:space="preserve"> </w:t>
      </w:r>
      <w:r>
        <w:rPr>
          <w:rFonts w:cs="Cambria"/>
          <w:w w:val="115"/>
        </w:rPr>
        <w:t>Per</w:t>
      </w:r>
      <w:r>
        <w:rPr>
          <w:w w:val="115"/>
        </w:rPr>
        <w:t>ception</w:t>
      </w:r>
      <w:r>
        <w:rPr>
          <w:spacing w:val="-8"/>
          <w:w w:val="115"/>
        </w:rPr>
        <w:t xml:space="preserve"> </w:t>
      </w:r>
      <w:r>
        <w:rPr>
          <w:w w:val="115"/>
        </w:rPr>
        <w:t>of</w:t>
      </w:r>
      <w:r>
        <w:rPr>
          <w:spacing w:val="-9"/>
          <w:w w:val="115"/>
        </w:rPr>
        <w:t xml:space="preserve"> </w:t>
      </w:r>
      <w:r>
        <w:rPr>
          <w:w w:val="115"/>
        </w:rPr>
        <w:t>the</w:t>
      </w:r>
      <w:r>
        <w:rPr>
          <w:spacing w:val="-8"/>
          <w:w w:val="115"/>
        </w:rPr>
        <w:t xml:space="preserve"> </w:t>
      </w:r>
      <w:r>
        <w:rPr>
          <w:w w:val="115"/>
        </w:rPr>
        <w:t>Abusive</w:t>
      </w:r>
      <w:r>
        <w:rPr>
          <w:spacing w:val="-7"/>
          <w:w w:val="115"/>
        </w:rPr>
        <w:t xml:space="preserve"> </w:t>
      </w:r>
      <w:r>
        <w:rPr>
          <w:w w:val="115"/>
        </w:rPr>
        <w:t>Relationship</w:t>
      </w:r>
    </w:p>
    <w:p w:rsidR="00431B5F" w:rsidRDefault="00B71516">
      <w:pPr>
        <w:spacing w:before="1"/>
        <w:ind w:left="1600" w:right="1704"/>
        <w:rPr>
          <w:rFonts w:ascii="Cambria" w:eastAsia="Cambria" w:hAnsi="Cambria" w:cs="Cambria"/>
        </w:rPr>
      </w:pPr>
      <w:r>
        <w:rPr>
          <w:rFonts w:ascii="Cambria"/>
          <w:i/>
          <w:w w:val="120"/>
        </w:rPr>
        <w:t>John P.</w:t>
      </w:r>
      <w:r>
        <w:rPr>
          <w:rFonts w:ascii="Cambria"/>
          <w:i/>
          <w:spacing w:val="-37"/>
          <w:w w:val="120"/>
        </w:rPr>
        <w:t xml:space="preserve"> </w:t>
      </w:r>
      <w:r>
        <w:rPr>
          <w:rFonts w:ascii="Cambria"/>
          <w:i/>
          <w:w w:val="120"/>
        </w:rPr>
        <w:t>Muldoon</w:t>
      </w:r>
    </w:p>
    <w:p w:rsidR="00431B5F" w:rsidRDefault="00431B5F">
      <w:pPr>
        <w:rPr>
          <w:rFonts w:ascii="Cambria" w:eastAsia="Cambria" w:hAnsi="Cambria" w:cs="Cambria"/>
          <w:i/>
        </w:rPr>
      </w:pPr>
    </w:p>
    <w:p w:rsidR="00431B5F" w:rsidRDefault="00B71516">
      <w:pPr>
        <w:pStyle w:val="BodyText"/>
        <w:tabs>
          <w:tab w:val="left" w:pos="1240"/>
        </w:tabs>
        <w:ind w:left="1240" w:right="459" w:hanging="720"/>
      </w:pPr>
      <w:r>
        <w:rPr>
          <w:spacing w:val="-1"/>
          <w:w w:val="110"/>
        </w:rPr>
        <w:t>27</w:t>
      </w:r>
      <w:r>
        <w:rPr>
          <w:spacing w:val="-1"/>
          <w:w w:val="110"/>
        </w:rPr>
        <w:tab/>
      </w:r>
      <w:r>
        <w:rPr>
          <w:spacing w:val="-1"/>
          <w:w w:val="115"/>
        </w:rPr>
        <w:t>Grandparents</w:t>
      </w:r>
      <w:r>
        <w:rPr>
          <w:w w:val="115"/>
        </w:rPr>
        <w:t xml:space="preserve"> </w:t>
      </w:r>
      <w:r>
        <w:rPr>
          <w:spacing w:val="-1"/>
          <w:w w:val="115"/>
        </w:rPr>
        <w:t>Raising</w:t>
      </w:r>
      <w:r>
        <w:rPr>
          <w:w w:val="115"/>
        </w:rPr>
        <w:t xml:space="preserve"> </w:t>
      </w:r>
      <w:r>
        <w:rPr>
          <w:spacing w:val="-1"/>
          <w:w w:val="115"/>
        </w:rPr>
        <w:t>Grandchildren:</w:t>
      </w:r>
      <w:r>
        <w:rPr>
          <w:w w:val="115"/>
        </w:rPr>
        <w:t xml:space="preserve"> </w:t>
      </w:r>
      <w:r>
        <w:rPr>
          <w:spacing w:val="-2"/>
          <w:w w:val="115"/>
        </w:rPr>
        <w:t>The</w:t>
      </w:r>
      <w:r>
        <w:rPr>
          <w:w w:val="115"/>
        </w:rPr>
        <w:t xml:space="preserve"> </w:t>
      </w:r>
      <w:r>
        <w:rPr>
          <w:spacing w:val="-1"/>
          <w:w w:val="115"/>
        </w:rPr>
        <w:t>Effects,</w:t>
      </w:r>
      <w:r>
        <w:rPr>
          <w:w w:val="115"/>
        </w:rPr>
        <w:t xml:space="preserve">  </w:t>
      </w:r>
      <w:r>
        <w:rPr>
          <w:spacing w:val="35"/>
          <w:w w:val="115"/>
        </w:rPr>
        <w:t xml:space="preserve"> </w:t>
      </w:r>
      <w:r>
        <w:rPr>
          <w:spacing w:val="-1"/>
          <w:w w:val="115"/>
        </w:rPr>
        <w:t>Counseling</w:t>
      </w:r>
      <w:r>
        <w:rPr>
          <w:spacing w:val="29"/>
          <w:w w:val="115"/>
        </w:rPr>
        <w:t xml:space="preserve"> </w:t>
      </w:r>
      <w:r>
        <w:rPr>
          <w:spacing w:val="-1"/>
          <w:w w:val="115"/>
        </w:rPr>
        <w:t>Challenges,</w:t>
      </w:r>
      <w:r>
        <w:rPr>
          <w:w w:val="132"/>
        </w:rPr>
        <w:t xml:space="preserve"> </w:t>
      </w:r>
      <w:r>
        <w:rPr>
          <w:w w:val="115"/>
        </w:rPr>
        <w:t>and</w:t>
      </w:r>
      <w:r>
        <w:rPr>
          <w:spacing w:val="5"/>
          <w:w w:val="115"/>
        </w:rPr>
        <w:t xml:space="preserve"> </w:t>
      </w:r>
      <w:r>
        <w:rPr>
          <w:w w:val="115"/>
        </w:rPr>
        <w:t>Strategies</w:t>
      </w:r>
    </w:p>
    <w:p w:rsidR="00431B5F" w:rsidRDefault="00B71516">
      <w:pPr>
        <w:spacing w:line="257" w:lineRule="exact"/>
        <w:ind w:left="1600" w:right="1704"/>
        <w:rPr>
          <w:rFonts w:ascii="Cambria" w:eastAsia="Cambria" w:hAnsi="Cambria" w:cs="Cambria"/>
        </w:rPr>
      </w:pPr>
      <w:r>
        <w:rPr>
          <w:rFonts w:ascii="Cambria"/>
          <w:i/>
          <w:w w:val="115"/>
        </w:rPr>
        <w:t>Harriet A.</w:t>
      </w:r>
      <w:r>
        <w:rPr>
          <w:rFonts w:ascii="Cambria"/>
          <w:i/>
          <w:spacing w:val="-7"/>
          <w:w w:val="115"/>
        </w:rPr>
        <w:t xml:space="preserve"> </w:t>
      </w:r>
      <w:proofErr w:type="spellStart"/>
      <w:r>
        <w:rPr>
          <w:rFonts w:ascii="Cambria"/>
          <w:i/>
          <w:w w:val="115"/>
        </w:rPr>
        <w:t>Bachner</w:t>
      </w:r>
      <w:proofErr w:type="spellEnd"/>
    </w:p>
    <w:p w:rsidR="00431B5F" w:rsidRDefault="00431B5F">
      <w:pPr>
        <w:spacing w:before="3"/>
        <w:rPr>
          <w:rFonts w:ascii="Cambria" w:eastAsia="Cambria" w:hAnsi="Cambria" w:cs="Cambria"/>
          <w:i/>
        </w:rPr>
      </w:pPr>
    </w:p>
    <w:p w:rsidR="00431B5F" w:rsidRDefault="00B71516">
      <w:pPr>
        <w:pStyle w:val="Heading6"/>
        <w:ind w:left="1857" w:right="1704"/>
        <w:rPr>
          <w:b w:val="0"/>
          <w:bCs w:val="0"/>
        </w:rPr>
      </w:pPr>
      <w:r>
        <w:rPr>
          <w:w w:val="110"/>
          <w:u w:val="single" w:color="000000"/>
        </w:rPr>
        <w:t>Section II: Graduate Student/</w:t>
      </w:r>
      <w:r>
        <w:rPr>
          <w:rFonts w:ascii="Georgia" w:eastAsia="Georgia" w:hAnsi="Georgia" w:cs="Georgia"/>
          <w:w w:val="110"/>
          <w:u w:val="single" w:color="000000"/>
        </w:rPr>
        <w:t>Professionals’</w:t>
      </w:r>
      <w:r>
        <w:rPr>
          <w:rFonts w:ascii="Georgia" w:eastAsia="Georgia" w:hAnsi="Georgia" w:cs="Georgia"/>
          <w:spacing w:val="37"/>
          <w:w w:val="110"/>
          <w:u w:val="single" w:color="000000"/>
        </w:rPr>
        <w:t xml:space="preserve"> </w:t>
      </w:r>
      <w:r>
        <w:rPr>
          <w:w w:val="110"/>
          <w:u w:val="single" w:color="000000"/>
        </w:rPr>
        <w:t>Articles</w:t>
      </w:r>
    </w:p>
    <w:p w:rsidR="00431B5F" w:rsidRDefault="00431B5F">
      <w:pPr>
        <w:spacing w:before="2"/>
        <w:rPr>
          <w:rFonts w:ascii="Cambria" w:eastAsia="Cambria" w:hAnsi="Cambria" w:cs="Cambria"/>
          <w:b/>
          <w:bCs/>
          <w:sz w:val="16"/>
          <w:szCs w:val="16"/>
        </w:rPr>
      </w:pPr>
    </w:p>
    <w:p w:rsidR="00431B5F" w:rsidRDefault="00B71516">
      <w:pPr>
        <w:pStyle w:val="BodyText"/>
        <w:tabs>
          <w:tab w:val="left" w:pos="1240"/>
        </w:tabs>
        <w:spacing w:before="68"/>
        <w:ind w:left="520" w:right="1704"/>
      </w:pPr>
      <w:r>
        <w:rPr>
          <w:spacing w:val="-1"/>
          <w:w w:val="110"/>
        </w:rPr>
        <w:t>46</w:t>
      </w:r>
      <w:r>
        <w:rPr>
          <w:spacing w:val="-1"/>
          <w:w w:val="110"/>
        </w:rPr>
        <w:tab/>
      </w:r>
      <w:r>
        <w:rPr>
          <w:spacing w:val="-1"/>
          <w:w w:val="115"/>
        </w:rPr>
        <w:t>Counseling</w:t>
      </w:r>
      <w:r>
        <w:rPr>
          <w:w w:val="115"/>
        </w:rPr>
        <w:t xml:space="preserve"> </w:t>
      </w:r>
      <w:r>
        <w:rPr>
          <w:spacing w:val="-1"/>
          <w:w w:val="115"/>
        </w:rPr>
        <w:t>Young</w:t>
      </w:r>
      <w:r>
        <w:rPr>
          <w:w w:val="115"/>
        </w:rPr>
        <w:t xml:space="preserve"> </w:t>
      </w:r>
      <w:r>
        <w:rPr>
          <w:spacing w:val="-2"/>
          <w:w w:val="115"/>
        </w:rPr>
        <w:t>People</w:t>
      </w:r>
      <w:r>
        <w:rPr>
          <w:w w:val="115"/>
        </w:rPr>
        <w:t xml:space="preserve"> </w:t>
      </w:r>
      <w:r>
        <w:rPr>
          <w:spacing w:val="-1"/>
          <w:w w:val="115"/>
        </w:rPr>
        <w:t>with</w:t>
      </w:r>
      <w:r>
        <w:rPr>
          <w:spacing w:val="27"/>
          <w:w w:val="115"/>
        </w:rPr>
        <w:t xml:space="preserve"> </w:t>
      </w:r>
      <w:r>
        <w:rPr>
          <w:spacing w:val="-2"/>
          <w:w w:val="115"/>
        </w:rPr>
        <w:t>PTSD</w:t>
      </w:r>
    </w:p>
    <w:p w:rsidR="00431B5F" w:rsidRDefault="00B71516">
      <w:pPr>
        <w:spacing w:before="1"/>
        <w:ind w:left="1600" w:right="1704"/>
        <w:rPr>
          <w:rFonts w:ascii="Cambria" w:eastAsia="Cambria" w:hAnsi="Cambria" w:cs="Cambria"/>
        </w:rPr>
      </w:pPr>
      <w:r>
        <w:rPr>
          <w:rFonts w:ascii="Cambria"/>
          <w:i/>
          <w:w w:val="115"/>
        </w:rPr>
        <w:t xml:space="preserve">David </w:t>
      </w:r>
      <w:proofErr w:type="spellStart"/>
      <w:r>
        <w:rPr>
          <w:rFonts w:ascii="Cambria"/>
          <w:i/>
          <w:w w:val="115"/>
        </w:rPr>
        <w:t>Hurlburt</w:t>
      </w:r>
      <w:proofErr w:type="spellEnd"/>
      <w:r>
        <w:rPr>
          <w:rFonts w:ascii="Cambria"/>
          <w:i/>
          <w:w w:val="115"/>
        </w:rPr>
        <w:t>, Bill McHenry, and Darren E.</w:t>
      </w:r>
      <w:r>
        <w:rPr>
          <w:rFonts w:ascii="Cambria"/>
          <w:i/>
          <w:spacing w:val="29"/>
          <w:w w:val="115"/>
        </w:rPr>
        <w:t xml:space="preserve"> </w:t>
      </w:r>
      <w:proofErr w:type="spellStart"/>
      <w:r>
        <w:rPr>
          <w:rFonts w:ascii="Cambria"/>
          <w:i/>
          <w:w w:val="115"/>
        </w:rPr>
        <w:t>Dobrinski</w:t>
      </w:r>
      <w:proofErr w:type="spellEnd"/>
    </w:p>
    <w:p w:rsidR="00431B5F" w:rsidRDefault="00431B5F">
      <w:pPr>
        <w:spacing w:before="1"/>
        <w:rPr>
          <w:rFonts w:ascii="Cambria" w:eastAsia="Cambria" w:hAnsi="Cambria" w:cs="Cambria"/>
          <w:i/>
        </w:rPr>
      </w:pPr>
    </w:p>
    <w:p w:rsidR="00431B5F" w:rsidRDefault="00B71516">
      <w:pPr>
        <w:pStyle w:val="ListParagraph"/>
        <w:numPr>
          <w:ilvl w:val="0"/>
          <w:numId w:val="7"/>
        </w:numPr>
        <w:tabs>
          <w:tab w:val="left" w:pos="1241"/>
        </w:tabs>
        <w:rPr>
          <w:rFonts w:ascii="Cambria" w:eastAsia="Cambria" w:hAnsi="Cambria" w:cs="Cambria"/>
        </w:rPr>
      </w:pPr>
      <w:r>
        <w:rPr>
          <w:rFonts w:ascii="Cambria"/>
          <w:w w:val="115"/>
        </w:rPr>
        <w:t xml:space="preserve">Test to Earn Continuing Education </w:t>
      </w:r>
      <w:r>
        <w:rPr>
          <w:rFonts w:ascii="Cambria"/>
          <w:spacing w:val="7"/>
          <w:w w:val="115"/>
        </w:rPr>
        <w:t xml:space="preserve"> </w:t>
      </w:r>
      <w:r>
        <w:rPr>
          <w:rFonts w:ascii="Cambria"/>
          <w:w w:val="115"/>
        </w:rPr>
        <w:t>Credit</w:t>
      </w:r>
    </w:p>
    <w:p w:rsidR="00431B5F" w:rsidRDefault="00431B5F">
      <w:pPr>
        <w:rPr>
          <w:rFonts w:ascii="Cambria" w:eastAsia="Cambria" w:hAnsi="Cambria" w:cs="Cambria"/>
        </w:rPr>
      </w:pPr>
    </w:p>
    <w:p w:rsidR="00431B5F" w:rsidRDefault="00B71516">
      <w:pPr>
        <w:pStyle w:val="ListParagraph"/>
        <w:numPr>
          <w:ilvl w:val="0"/>
          <w:numId w:val="7"/>
        </w:numPr>
        <w:tabs>
          <w:tab w:val="left" w:pos="1241"/>
        </w:tabs>
        <w:rPr>
          <w:rFonts w:ascii="Cambria" w:eastAsia="Cambria" w:hAnsi="Cambria" w:cs="Cambria"/>
        </w:rPr>
      </w:pPr>
      <w:r>
        <w:rPr>
          <w:rFonts w:ascii="Cambria"/>
          <w:w w:val="110"/>
        </w:rPr>
        <w:t xml:space="preserve">Credit Verification Form for Licensed Professional   </w:t>
      </w:r>
      <w:r>
        <w:rPr>
          <w:rFonts w:ascii="Cambria"/>
          <w:spacing w:val="49"/>
          <w:w w:val="110"/>
        </w:rPr>
        <w:t xml:space="preserve"> </w:t>
      </w:r>
      <w:r>
        <w:rPr>
          <w:rFonts w:ascii="Cambria"/>
          <w:w w:val="110"/>
        </w:rPr>
        <w:t>Counselors</w:t>
      </w:r>
    </w:p>
    <w:p w:rsidR="00431B5F" w:rsidRDefault="00431B5F">
      <w:pPr>
        <w:rPr>
          <w:rFonts w:ascii="Cambria" w:eastAsia="Cambria" w:hAnsi="Cambria" w:cs="Cambria"/>
        </w:rPr>
      </w:pPr>
    </w:p>
    <w:p w:rsidR="00431B5F" w:rsidRDefault="00B71516">
      <w:pPr>
        <w:pStyle w:val="ListParagraph"/>
        <w:numPr>
          <w:ilvl w:val="0"/>
          <w:numId w:val="7"/>
        </w:numPr>
        <w:tabs>
          <w:tab w:val="left" w:pos="1241"/>
        </w:tabs>
        <w:rPr>
          <w:rFonts w:ascii="Cambria" w:eastAsia="Cambria" w:hAnsi="Cambria" w:cs="Cambria"/>
        </w:rPr>
      </w:pPr>
      <w:r>
        <w:rPr>
          <w:rFonts w:ascii="Cambria"/>
          <w:w w:val="115"/>
        </w:rPr>
        <w:t>Guidelines for</w:t>
      </w:r>
      <w:r>
        <w:rPr>
          <w:rFonts w:ascii="Cambria"/>
          <w:spacing w:val="-6"/>
          <w:w w:val="115"/>
        </w:rPr>
        <w:t xml:space="preserve"> </w:t>
      </w:r>
      <w:r>
        <w:rPr>
          <w:rFonts w:ascii="Cambria"/>
          <w:w w:val="115"/>
        </w:rPr>
        <w:t>Authors</w:t>
      </w:r>
    </w:p>
    <w:p w:rsidR="00431B5F" w:rsidRDefault="00431B5F">
      <w:pPr>
        <w:rPr>
          <w:rFonts w:ascii="Cambria" w:eastAsia="Cambria" w:hAnsi="Cambria" w:cs="Cambria"/>
        </w:rPr>
        <w:sectPr w:rsidR="00431B5F">
          <w:pgSz w:w="12240" w:h="15840"/>
          <w:pgMar w:top="1500" w:right="1260" w:bottom="1260" w:left="1280" w:header="0" w:footer="1066" w:gutter="0"/>
          <w:cols w:space="720"/>
        </w:sectPr>
      </w:pPr>
    </w:p>
    <w:p w:rsidR="00431B5F" w:rsidRDefault="00431B5F">
      <w:pPr>
        <w:spacing w:before="2"/>
        <w:rPr>
          <w:rFonts w:ascii="Cambria" w:eastAsia="Cambria" w:hAnsi="Cambria" w:cs="Cambria"/>
          <w:sz w:val="17"/>
          <w:szCs w:val="17"/>
        </w:rPr>
      </w:pPr>
    </w:p>
    <w:p w:rsidR="00431B5F" w:rsidRDefault="00B71516">
      <w:pPr>
        <w:tabs>
          <w:tab w:val="left" w:pos="4353"/>
        </w:tabs>
        <w:spacing w:line="838" w:lineRule="exact"/>
        <w:ind w:left="2126" w:right="1704"/>
        <w:rPr>
          <w:rFonts w:ascii="Cambria" w:eastAsia="Cambria" w:hAnsi="Cambria" w:cs="Cambria"/>
          <w:sz w:val="72"/>
          <w:szCs w:val="72"/>
        </w:rPr>
      </w:pPr>
      <w:r>
        <w:rPr>
          <w:rFonts w:ascii="Cambria"/>
          <w:b/>
          <w:sz w:val="72"/>
        </w:rPr>
        <w:t>From</w:t>
      </w:r>
      <w:r>
        <w:rPr>
          <w:rFonts w:ascii="Cambria"/>
          <w:b/>
          <w:sz w:val="72"/>
        </w:rPr>
        <w:tab/>
      </w:r>
      <w:r>
        <w:rPr>
          <w:rFonts w:ascii="Times New Roman"/>
          <w:b/>
          <w:i/>
          <w:sz w:val="72"/>
        </w:rPr>
        <w:t>the</w:t>
      </w:r>
      <w:r>
        <w:rPr>
          <w:rFonts w:ascii="Times New Roman"/>
          <w:b/>
          <w:i/>
          <w:spacing w:val="47"/>
          <w:sz w:val="72"/>
        </w:rPr>
        <w:t xml:space="preserve"> </w:t>
      </w:r>
      <w:r>
        <w:rPr>
          <w:rFonts w:ascii="Cambria"/>
          <w:b/>
          <w:sz w:val="72"/>
        </w:rPr>
        <w:t>Editors</w:t>
      </w:r>
    </w:p>
    <w:p w:rsidR="00431B5F" w:rsidRDefault="00431B5F">
      <w:pPr>
        <w:spacing w:before="3"/>
        <w:rPr>
          <w:rFonts w:ascii="Cambria" w:eastAsia="Cambria" w:hAnsi="Cambria" w:cs="Cambria"/>
          <w:b/>
          <w:bCs/>
          <w:sz w:val="13"/>
          <w:szCs w:val="13"/>
        </w:rPr>
      </w:pPr>
    </w:p>
    <w:p w:rsidR="00431B5F" w:rsidRDefault="00B71516">
      <w:pPr>
        <w:spacing w:line="115" w:lineRule="exact"/>
        <w:ind w:left="470"/>
        <w:rPr>
          <w:rFonts w:ascii="Cambria" w:eastAsia="Cambria" w:hAnsi="Cambria" w:cs="Cambria"/>
          <w:sz w:val="11"/>
          <w:szCs w:val="11"/>
        </w:rPr>
      </w:pPr>
      <w:r>
        <w:rPr>
          <w:rFonts w:ascii="Cambria" w:eastAsia="Cambria" w:hAnsi="Cambria" w:cs="Cambria"/>
          <w:position w:val="-1"/>
          <w:sz w:val="11"/>
          <w:szCs w:val="11"/>
        </w:rPr>
      </w:r>
      <w:r>
        <w:rPr>
          <w:rFonts w:ascii="Cambria" w:eastAsia="Cambria" w:hAnsi="Cambria" w:cs="Cambria"/>
          <w:position w:val="-1"/>
          <w:sz w:val="11"/>
          <w:szCs w:val="11"/>
        </w:rPr>
        <w:pict>
          <v:group id="_x0000_s1142" style="width:453.5pt;height:5.75pt;mso-position-horizontal-relative:char;mso-position-vertical-relative:line" coordsize="9070,115">
            <v:group id="_x0000_s1143" style="position:absolute;left:50;top:50;width:8970;height:15" coordorigin="50,50" coordsize="8970,15">
              <v:shape id="_x0000_s1144" style="position:absolute;left:50;top:50;width:8970;height:15" coordorigin="50,50" coordsize="8970,15" path="m50,50l9020,65e" filled="f" strokeweight="5pt">
                <v:path arrowok="t"/>
              </v:shape>
            </v:group>
            <w10:wrap type="none"/>
            <w10:anchorlock/>
          </v:group>
        </w:pict>
      </w:r>
    </w:p>
    <w:p w:rsidR="00431B5F" w:rsidRDefault="00B71516">
      <w:pPr>
        <w:pStyle w:val="Heading2"/>
        <w:spacing w:before="333"/>
        <w:ind w:right="187"/>
      </w:pPr>
      <w:r>
        <w:rPr>
          <w:w w:val="115"/>
        </w:rPr>
        <w:t>Reflections on Scholarship: Getting Started Doing</w:t>
      </w:r>
      <w:r>
        <w:rPr>
          <w:spacing w:val="48"/>
          <w:w w:val="115"/>
        </w:rPr>
        <w:t xml:space="preserve"> </w:t>
      </w:r>
      <w:r>
        <w:rPr>
          <w:w w:val="115"/>
        </w:rPr>
        <w:t>Research</w:t>
      </w:r>
    </w:p>
    <w:p w:rsidR="00431B5F" w:rsidRDefault="00431B5F">
      <w:pPr>
        <w:spacing w:before="5"/>
        <w:rPr>
          <w:rFonts w:ascii="Cambria" w:eastAsia="Cambria" w:hAnsi="Cambria" w:cs="Cambria"/>
          <w:sz w:val="11"/>
          <w:szCs w:val="11"/>
        </w:rPr>
      </w:pPr>
    </w:p>
    <w:p w:rsidR="00431B5F" w:rsidRDefault="00431B5F">
      <w:pPr>
        <w:rPr>
          <w:rFonts w:ascii="Cambria" w:eastAsia="Cambria" w:hAnsi="Cambria" w:cs="Cambria"/>
          <w:sz w:val="11"/>
          <w:szCs w:val="11"/>
        </w:rPr>
        <w:sectPr w:rsidR="00431B5F">
          <w:pgSz w:w="12240" w:h="15840"/>
          <w:pgMar w:top="1500" w:right="1260" w:bottom="1260" w:left="1280" w:header="0" w:footer="1066" w:gutter="0"/>
          <w:cols w:space="720"/>
        </w:sectPr>
      </w:pPr>
    </w:p>
    <w:p w:rsidR="00431B5F" w:rsidRDefault="00B71516">
      <w:pPr>
        <w:pStyle w:val="BodyText"/>
        <w:spacing w:before="68"/>
        <w:ind w:firstLine="360"/>
      </w:pPr>
      <w:proofErr w:type="gramStart"/>
      <w:r>
        <w:rPr>
          <w:w w:val="115"/>
        </w:rPr>
        <w:lastRenderedPageBreak/>
        <w:t>The  Louisiana</w:t>
      </w:r>
      <w:proofErr w:type="gramEnd"/>
      <w:r>
        <w:rPr>
          <w:w w:val="115"/>
        </w:rPr>
        <w:t xml:space="preserve">  Journal  of Counseling (LJC) has had since its inception the goal of promoting scholarship within the </w:t>
      </w:r>
      <w:r>
        <w:rPr>
          <w:w w:val="115"/>
        </w:rPr>
        <w:t>counseling profession in Louisiana. In the quest to encourage counselors to develop their personal scholarship and the scholarship of others, we often encounter as editors a hesitation and sometimes a fear of submitting scholarly manuscripts for publicatio</w:t>
      </w:r>
      <w:r>
        <w:rPr>
          <w:w w:val="115"/>
        </w:rPr>
        <w:t>n. M</w:t>
      </w:r>
      <w:r>
        <w:rPr>
          <w:rFonts w:cs="Cambria"/>
          <w:w w:val="115"/>
        </w:rPr>
        <w:t>any times that ambiguity of, “W</w:t>
      </w:r>
      <w:r>
        <w:rPr>
          <w:w w:val="115"/>
        </w:rPr>
        <w:t xml:space="preserve">hat </w:t>
      </w:r>
      <w:r>
        <w:rPr>
          <w:rFonts w:cs="Cambria"/>
          <w:w w:val="115"/>
        </w:rPr>
        <w:t>would I write about?” or, “How would I even get started?” alo</w:t>
      </w:r>
      <w:r>
        <w:rPr>
          <w:w w:val="115"/>
        </w:rPr>
        <w:t xml:space="preserve">ng with other self- doubts surface as stumbling blocks to getting started. It is hoped that the suggestions in this article, based largely on previous work </w:t>
      </w:r>
      <w:r>
        <w:rPr>
          <w:w w:val="115"/>
        </w:rPr>
        <w:t xml:space="preserve">of </w:t>
      </w:r>
      <w:proofErr w:type="spellStart"/>
      <w:r>
        <w:rPr>
          <w:w w:val="115"/>
        </w:rPr>
        <w:t>Duba</w:t>
      </w:r>
      <w:proofErr w:type="spellEnd"/>
      <w:r>
        <w:rPr>
          <w:w w:val="115"/>
        </w:rPr>
        <w:t xml:space="preserve"> (2001), will answer some of the questions that might be deterring you from considering submissions. Her article elaborates on the four functions of scholarship posed originally by Boyer (1990). The four functions are: the scholarship of discovery, </w:t>
      </w:r>
      <w:r>
        <w:rPr>
          <w:w w:val="115"/>
        </w:rPr>
        <w:t>the scholarship of integration, the scholarship of appreciation, and the scholarship of teaching. The editors hope that by examining these four functions of scholarship the reader will be provided with some useful starting points for their personal researc</w:t>
      </w:r>
      <w:r>
        <w:rPr>
          <w:w w:val="115"/>
        </w:rPr>
        <w:t>h efforts.</w:t>
      </w:r>
    </w:p>
    <w:p w:rsidR="00431B5F" w:rsidRDefault="00431B5F">
      <w:pPr>
        <w:spacing w:before="1"/>
        <w:rPr>
          <w:rFonts w:ascii="Cambria" w:eastAsia="Cambria" w:hAnsi="Cambria" w:cs="Cambria"/>
          <w:sz w:val="17"/>
          <w:szCs w:val="17"/>
        </w:rPr>
      </w:pPr>
    </w:p>
    <w:p w:rsidR="00431B5F" w:rsidRDefault="00B71516">
      <w:pPr>
        <w:pStyle w:val="Heading6"/>
        <w:rPr>
          <w:b w:val="0"/>
          <w:bCs w:val="0"/>
        </w:rPr>
      </w:pPr>
      <w:r>
        <w:rPr>
          <w:w w:val="115"/>
          <w:u w:val="single" w:color="000000"/>
        </w:rPr>
        <w:t>Scholarship of</w:t>
      </w:r>
      <w:r>
        <w:rPr>
          <w:spacing w:val="-34"/>
          <w:w w:val="115"/>
          <w:u w:val="single" w:color="000000"/>
        </w:rPr>
        <w:t xml:space="preserve"> </w:t>
      </w:r>
      <w:r>
        <w:rPr>
          <w:w w:val="115"/>
          <w:u w:val="single" w:color="000000"/>
        </w:rPr>
        <w:t>Discovery</w:t>
      </w:r>
    </w:p>
    <w:p w:rsidR="00431B5F" w:rsidRDefault="00431B5F">
      <w:pPr>
        <w:spacing w:before="1"/>
        <w:rPr>
          <w:rFonts w:ascii="Cambria" w:eastAsia="Cambria" w:hAnsi="Cambria" w:cs="Cambria"/>
          <w:b/>
          <w:bCs/>
          <w:sz w:val="17"/>
          <w:szCs w:val="17"/>
        </w:rPr>
      </w:pPr>
    </w:p>
    <w:p w:rsidR="00431B5F" w:rsidRDefault="00B71516">
      <w:pPr>
        <w:pStyle w:val="BodyText"/>
        <w:ind w:firstLine="360"/>
      </w:pPr>
      <w:r>
        <w:rPr>
          <w:w w:val="115"/>
        </w:rPr>
        <w:t>The first function, the scholarship of discovery, is the quest to seek new knowledge to add to the body of knowledge in counseling. Upon initial reading of this function,</w:t>
      </w:r>
      <w:r>
        <w:rPr>
          <w:spacing w:val="15"/>
          <w:w w:val="115"/>
        </w:rPr>
        <w:t xml:space="preserve"> </w:t>
      </w:r>
      <w:r>
        <w:rPr>
          <w:w w:val="115"/>
        </w:rPr>
        <w:t>adding</w:t>
      </w:r>
    </w:p>
    <w:p w:rsidR="00431B5F" w:rsidRDefault="00B71516">
      <w:pPr>
        <w:pStyle w:val="BodyText"/>
        <w:spacing w:before="68"/>
        <w:ind w:right="224"/>
      </w:pPr>
      <w:r>
        <w:rPr>
          <w:w w:val="115"/>
        </w:rPr>
        <w:br w:type="column"/>
      </w:r>
      <w:proofErr w:type="gramStart"/>
      <w:r>
        <w:rPr>
          <w:w w:val="115"/>
        </w:rPr>
        <w:lastRenderedPageBreak/>
        <w:t>something</w:t>
      </w:r>
      <w:proofErr w:type="gramEnd"/>
      <w:r>
        <w:rPr>
          <w:w w:val="115"/>
        </w:rPr>
        <w:t xml:space="preserve"> new to all that is already out there can impose a daunting </w:t>
      </w:r>
      <w:r>
        <w:rPr>
          <w:spacing w:val="7"/>
          <w:w w:val="115"/>
        </w:rPr>
        <w:t xml:space="preserve"> </w:t>
      </w:r>
      <w:r>
        <w:rPr>
          <w:w w:val="115"/>
        </w:rPr>
        <w:t>task.</w:t>
      </w:r>
    </w:p>
    <w:p w:rsidR="00431B5F" w:rsidRDefault="00B71516">
      <w:pPr>
        <w:pStyle w:val="BodyText"/>
        <w:ind w:right="196"/>
      </w:pPr>
      <w:r>
        <w:rPr>
          <w:w w:val="110"/>
        </w:rPr>
        <w:t>However, if the reader goes back to   some of the very basic principles of investigation using simple observations (</w:t>
      </w:r>
      <w:proofErr w:type="spellStart"/>
      <w:r>
        <w:rPr>
          <w:w w:val="110"/>
        </w:rPr>
        <w:t>Orcher</w:t>
      </w:r>
      <w:proofErr w:type="spellEnd"/>
      <w:proofErr w:type="gramStart"/>
      <w:r>
        <w:rPr>
          <w:w w:val="110"/>
        </w:rPr>
        <w:t>,  2005</w:t>
      </w:r>
      <w:proofErr w:type="gramEnd"/>
      <w:r>
        <w:rPr>
          <w:w w:val="110"/>
        </w:rPr>
        <w:t xml:space="preserve">),  much  ambiguity  is lifted and starting points </w:t>
      </w:r>
      <w:r>
        <w:rPr>
          <w:w w:val="110"/>
        </w:rPr>
        <w:t xml:space="preserve">for research   are  clear.   </w:t>
      </w:r>
      <w:proofErr w:type="spellStart"/>
      <w:r>
        <w:rPr>
          <w:w w:val="110"/>
        </w:rPr>
        <w:t>Orcher</w:t>
      </w:r>
      <w:proofErr w:type="spellEnd"/>
      <w:r>
        <w:rPr>
          <w:w w:val="110"/>
        </w:rPr>
        <w:t xml:space="preserve">  proposed  six questions  that  can  be  used in  many cases individually to conduct less complex research or that can be combined to get more  detailed </w:t>
      </w:r>
      <w:r>
        <w:rPr>
          <w:spacing w:val="23"/>
          <w:w w:val="110"/>
        </w:rPr>
        <w:t xml:space="preserve"> </w:t>
      </w:r>
      <w:r>
        <w:rPr>
          <w:w w:val="110"/>
        </w:rPr>
        <w:t>research.</w:t>
      </w:r>
    </w:p>
    <w:p w:rsidR="00431B5F" w:rsidRDefault="00431B5F">
      <w:pPr>
        <w:spacing w:before="1"/>
        <w:rPr>
          <w:rFonts w:ascii="Cambria" w:eastAsia="Cambria" w:hAnsi="Cambria" w:cs="Cambria"/>
          <w:sz w:val="17"/>
          <w:szCs w:val="17"/>
        </w:rPr>
      </w:pPr>
    </w:p>
    <w:p w:rsidR="00431B5F" w:rsidRDefault="00B71516">
      <w:pPr>
        <w:pStyle w:val="ListParagraph"/>
        <w:numPr>
          <w:ilvl w:val="0"/>
          <w:numId w:val="6"/>
        </w:numPr>
        <w:tabs>
          <w:tab w:val="left" w:pos="881"/>
        </w:tabs>
        <w:ind w:right="179" w:hanging="360"/>
        <w:jc w:val="left"/>
        <w:rPr>
          <w:rFonts w:ascii="Cambria" w:eastAsia="Cambria" w:hAnsi="Cambria" w:cs="Cambria"/>
        </w:rPr>
      </w:pPr>
      <w:r>
        <w:rPr>
          <w:rFonts w:ascii="Cambria" w:eastAsia="Cambria" w:hAnsi="Cambria" w:cs="Cambria"/>
          <w:i/>
          <w:w w:val="115"/>
        </w:rPr>
        <w:t xml:space="preserve">What </w:t>
      </w:r>
      <w:r>
        <w:rPr>
          <w:rFonts w:ascii="Cambria" w:eastAsia="Cambria" w:hAnsi="Cambria" w:cs="Cambria"/>
          <w:i/>
          <w:spacing w:val="-3"/>
          <w:w w:val="115"/>
        </w:rPr>
        <w:t xml:space="preserve">is </w:t>
      </w:r>
      <w:r>
        <w:rPr>
          <w:rFonts w:ascii="Cambria" w:eastAsia="Cambria" w:hAnsi="Cambria" w:cs="Cambria"/>
          <w:i/>
          <w:w w:val="115"/>
        </w:rPr>
        <w:t xml:space="preserve">the prevalence of </w:t>
      </w:r>
      <w:r>
        <w:rPr>
          <w:rFonts w:ascii="Cambria" w:eastAsia="Cambria" w:hAnsi="Cambria" w:cs="Cambria"/>
          <w:i/>
          <w:spacing w:val="-3"/>
          <w:w w:val="115"/>
        </w:rPr>
        <w:t xml:space="preserve">the </w:t>
      </w:r>
      <w:r>
        <w:rPr>
          <w:rFonts w:ascii="Cambria" w:eastAsia="Cambria" w:hAnsi="Cambria" w:cs="Cambria"/>
          <w:i/>
          <w:w w:val="115"/>
        </w:rPr>
        <w:t xml:space="preserve">observed behavior? </w:t>
      </w:r>
      <w:r>
        <w:rPr>
          <w:rFonts w:ascii="Cambria" w:eastAsia="Cambria" w:hAnsi="Cambria" w:cs="Cambria"/>
          <w:w w:val="115"/>
        </w:rPr>
        <w:t xml:space="preserve">(p.3) </w:t>
      </w:r>
      <w:r>
        <w:rPr>
          <w:rFonts w:ascii="Cambria" w:eastAsia="Cambria" w:hAnsi="Cambria" w:cs="Cambria"/>
          <w:w w:val="115"/>
        </w:rPr>
        <w:t>Investigation almost always begins with the simple question of, “What is currently occurring?” The baseline of behavior or the prevalence of the observed behavior prior to any type of manipulation is the traditional starting point for research. The observa</w:t>
      </w:r>
      <w:r>
        <w:rPr>
          <w:rFonts w:ascii="Cambria" w:eastAsia="Cambria" w:hAnsi="Cambria" w:cs="Cambria"/>
          <w:w w:val="115"/>
        </w:rPr>
        <w:t>tion can be substantiated by formal means of recording such as a checklist or other   types of pretests. The frequency, intensity, and duration of whatever is being observed are used to establish the baseline or prevalence which may end up being the purpos</w:t>
      </w:r>
      <w:r>
        <w:rPr>
          <w:rFonts w:ascii="Cambria" w:eastAsia="Cambria" w:hAnsi="Cambria" w:cs="Cambria"/>
          <w:w w:val="115"/>
        </w:rPr>
        <w:t>e of the study, or the information may just be a starting point for a more sophisticated technique or intervention to measure effectiveness.</w:t>
      </w:r>
    </w:p>
    <w:p w:rsidR="00431B5F" w:rsidRDefault="00B71516">
      <w:pPr>
        <w:pStyle w:val="ListParagraph"/>
        <w:numPr>
          <w:ilvl w:val="0"/>
          <w:numId w:val="6"/>
        </w:numPr>
        <w:tabs>
          <w:tab w:val="left" w:pos="881"/>
        </w:tabs>
        <w:ind w:right="433" w:hanging="360"/>
        <w:jc w:val="left"/>
        <w:rPr>
          <w:rFonts w:ascii="Cambria" w:eastAsia="Cambria" w:hAnsi="Cambria" w:cs="Cambria"/>
        </w:rPr>
      </w:pPr>
      <w:r>
        <w:rPr>
          <w:rFonts w:ascii="Cambria"/>
          <w:i/>
          <w:w w:val="115"/>
        </w:rPr>
        <w:t xml:space="preserve">What are </w:t>
      </w:r>
      <w:r>
        <w:rPr>
          <w:rFonts w:ascii="Cambria"/>
          <w:i/>
          <w:spacing w:val="-3"/>
          <w:w w:val="115"/>
        </w:rPr>
        <w:t xml:space="preserve">the </w:t>
      </w:r>
      <w:r>
        <w:rPr>
          <w:rFonts w:ascii="Cambria"/>
          <w:i/>
          <w:w w:val="115"/>
        </w:rPr>
        <w:t xml:space="preserve">demographics of those </w:t>
      </w:r>
      <w:r>
        <w:rPr>
          <w:rFonts w:ascii="Cambria"/>
          <w:i/>
          <w:spacing w:val="-3"/>
          <w:w w:val="115"/>
        </w:rPr>
        <w:t xml:space="preserve">who </w:t>
      </w:r>
      <w:r>
        <w:rPr>
          <w:rFonts w:ascii="Cambria"/>
          <w:i/>
          <w:w w:val="115"/>
        </w:rPr>
        <w:t>exhibit the behavior</w:t>
      </w:r>
      <w:r>
        <w:rPr>
          <w:rFonts w:ascii="Cambria"/>
          <w:w w:val="115"/>
        </w:rPr>
        <w:t>? (p.3)</w:t>
      </w:r>
    </w:p>
    <w:p w:rsidR="00431B5F" w:rsidRDefault="00431B5F">
      <w:pPr>
        <w:rPr>
          <w:rFonts w:ascii="Cambria" w:eastAsia="Cambria" w:hAnsi="Cambria" w:cs="Cambria"/>
        </w:rPr>
        <w:sectPr w:rsidR="00431B5F">
          <w:type w:val="continuous"/>
          <w:pgSz w:w="12240" w:h="15840"/>
          <w:pgMar w:top="60" w:right="1260" w:bottom="280" w:left="1280" w:header="720" w:footer="720" w:gutter="0"/>
          <w:cols w:num="2" w:space="720" w:equalWidth="0">
            <w:col w:w="4476" w:space="565"/>
            <w:col w:w="4659"/>
          </w:cols>
        </w:sectPr>
      </w:pPr>
    </w:p>
    <w:p w:rsidR="00431B5F" w:rsidRDefault="00B71516">
      <w:pPr>
        <w:pStyle w:val="BodyText"/>
        <w:spacing w:before="57"/>
        <w:ind w:left="880" w:right="59"/>
      </w:pPr>
      <w:r>
        <w:rPr>
          <w:w w:val="110"/>
        </w:rPr>
        <w:lastRenderedPageBreak/>
        <w:t xml:space="preserve">Observing specific descriptions of </w:t>
      </w:r>
      <w:proofErr w:type="gramStart"/>
      <w:r>
        <w:rPr>
          <w:w w:val="110"/>
        </w:rPr>
        <w:t>the  individuals</w:t>
      </w:r>
      <w:proofErr w:type="gramEnd"/>
      <w:r>
        <w:rPr>
          <w:w w:val="110"/>
        </w:rPr>
        <w:t xml:space="preserve">  one  is  observing is essential for other researchers  to be able to replicate the work with  other</w:t>
      </w:r>
      <w:r>
        <w:rPr>
          <w:spacing w:val="27"/>
          <w:w w:val="110"/>
        </w:rPr>
        <w:t xml:space="preserve"> </w:t>
      </w:r>
      <w:r>
        <w:rPr>
          <w:w w:val="110"/>
        </w:rPr>
        <w:t>populations.</w:t>
      </w:r>
    </w:p>
    <w:p w:rsidR="00431B5F" w:rsidRDefault="00B71516">
      <w:pPr>
        <w:pStyle w:val="BodyText"/>
        <w:spacing w:before="1"/>
        <w:ind w:left="880" w:right="59"/>
      </w:pPr>
      <w:r>
        <w:rPr>
          <w:w w:val="115"/>
        </w:rPr>
        <w:t>Demographics that are commonly used include: age, gender, race, developmental stage, socio</w:t>
      </w:r>
      <w:r>
        <w:rPr>
          <w:w w:val="115"/>
        </w:rPr>
        <w:t>economic status, and educational level. Accurate identification of a specific population doing just about any behavior could be the entire study. Accurate demographics also allow for replication of research and experimental design</w:t>
      </w:r>
      <w:r>
        <w:rPr>
          <w:spacing w:val="5"/>
          <w:w w:val="115"/>
        </w:rPr>
        <w:t xml:space="preserve"> </w:t>
      </w:r>
      <w:r>
        <w:rPr>
          <w:w w:val="115"/>
        </w:rPr>
        <w:t>adaptations.</w:t>
      </w:r>
    </w:p>
    <w:p w:rsidR="00431B5F" w:rsidRDefault="00B71516">
      <w:pPr>
        <w:pStyle w:val="ListParagraph"/>
        <w:numPr>
          <w:ilvl w:val="0"/>
          <w:numId w:val="6"/>
        </w:numPr>
        <w:tabs>
          <w:tab w:val="left" w:pos="881"/>
        </w:tabs>
        <w:ind w:right="35" w:hanging="360"/>
        <w:jc w:val="left"/>
        <w:rPr>
          <w:rFonts w:ascii="Cambria" w:eastAsia="Cambria" w:hAnsi="Cambria" w:cs="Cambria"/>
        </w:rPr>
      </w:pPr>
      <w:r>
        <w:rPr>
          <w:rFonts w:ascii="Cambria"/>
          <w:i/>
          <w:w w:val="115"/>
        </w:rPr>
        <w:t xml:space="preserve">What </w:t>
      </w:r>
      <w:r>
        <w:rPr>
          <w:rFonts w:ascii="Cambria"/>
          <w:i/>
          <w:spacing w:val="-3"/>
          <w:w w:val="115"/>
        </w:rPr>
        <w:t xml:space="preserve">is </w:t>
      </w:r>
      <w:r>
        <w:rPr>
          <w:rFonts w:ascii="Cambria"/>
          <w:i/>
          <w:w w:val="115"/>
        </w:rPr>
        <w:t xml:space="preserve">the </w:t>
      </w:r>
      <w:r>
        <w:rPr>
          <w:rFonts w:ascii="Cambria"/>
          <w:i/>
          <w:w w:val="115"/>
        </w:rPr>
        <w:t xml:space="preserve">cause of </w:t>
      </w:r>
      <w:r>
        <w:rPr>
          <w:rFonts w:ascii="Cambria"/>
          <w:i/>
          <w:spacing w:val="-3"/>
          <w:w w:val="115"/>
        </w:rPr>
        <w:t xml:space="preserve">the </w:t>
      </w:r>
      <w:r>
        <w:rPr>
          <w:rFonts w:ascii="Cambria"/>
          <w:i/>
          <w:w w:val="115"/>
        </w:rPr>
        <w:t xml:space="preserve">observed </w:t>
      </w:r>
      <w:r>
        <w:rPr>
          <w:rFonts w:ascii="Cambria"/>
          <w:i/>
          <w:w w:val="110"/>
        </w:rPr>
        <w:t>behavior?</w:t>
      </w:r>
      <w:r>
        <w:rPr>
          <w:rFonts w:ascii="Cambria"/>
          <w:i/>
          <w:spacing w:val="19"/>
          <w:w w:val="110"/>
        </w:rPr>
        <w:t xml:space="preserve"> </w:t>
      </w:r>
      <w:r>
        <w:rPr>
          <w:rFonts w:ascii="Cambria"/>
          <w:w w:val="110"/>
        </w:rPr>
        <w:t>(p.3)</w:t>
      </w:r>
    </w:p>
    <w:p w:rsidR="00431B5F" w:rsidRDefault="00B71516">
      <w:pPr>
        <w:pStyle w:val="BodyText"/>
        <w:spacing w:before="1"/>
        <w:ind w:left="880" w:right="119"/>
      </w:pPr>
      <w:r>
        <w:rPr>
          <w:w w:val="115"/>
        </w:rPr>
        <w:t>Observing and documenting the situations or stimuli that trigger the observed behaviors are a vital part of many</w:t>
      </w:r>
      <w:r>
        <w:rPr>
          <w:spacing w:val="21"/>
          <w:w w:val="115"/>
        </w:rPr>
        <w:t xml:space="preserve"> </w:t>
      </w:r>
      <w:r>
        <w:rPr>
          <w:w w:val="115"/>
        </w:rPr>
        <w:t>studies.</w:t>
      </w:r>
    </w:p>
    <w:p w:rsidR="00431B5F" w:rsidRDefault="00B71516">
      <w:pPr>
        <w:pStyle w:val="BodyText"/>
        <w:spacing w:before="1"/>
        <w:ind w:left="880" w:right="59"/>
      </w:pPr>
      <w:r>
        <w:rPr>
          <w:w w:val="115"/>
        </w:rPr>
        <w:t>Recording observations that can link specific precursors to specific behaviors can be instrument</w:t>
      </w:r>
      <w:r>
        <w:rPr>
          <w:w w:val="115"/>
        </w:rPr>
        <w:t>al in the</w:t>
      </w:r>
      <w:r>
        <w:rPr>
          <w:spacing w:val="-33"/>
          <w:w w:val="115"/>
        </w:rPr>
        <w:t xml:space="preserve"> </w:t>
      </w:r>
      <w:r>
        <w:rPr>
          <w:w w:val="115"/>
        </w:rPr>
        <w:t xml:space="preserve">development of studies in preventative work. A study might have the focus of linking cause and effect such as, </w:t>
      </w:r>
      <w:r>
        <w:rPr>
          <w:rFonts w:cs="Cambria"/>
          <w:w w:val="115"/>
        </w:rPr>
        <w:t xml:space="preserve">a driver’s aggressive and erratic </w:t>
      </w:r>
      <w:r>
        <w:rPr>
          <w:w w:val="115"/>
        </w:rPr>
        <w:t>driving is often related to their feelings of anger. Or the study might use the casual link to expand</w:t>
      </w:r>
      <w:r>
        <w:rPr>
          <w:w w:val="115"/>
        </w:rPr>
        <w:t xml:space="preserve"> on other connected topics. Knowing that traffic congestion facilitates anger in some drivers could be used to design preventative measures that deal with initial levels of anger. These could also be the focus of</w:t>
      </w:r>
      <w:r>
        <w:rPr>
          <w:spacing w:val="11"/>
          <w:w w:val="115"/>
        </w:rPr>
        <w:t xml:space="preserve"> </w:t>
      </w:r>
      <w:r>
        <w:rPr>
          <w:w w:val="115"/>
        </w:rPr>
        <w:t>research.</w:t>
      </w:r>
    </w:p>
    <w:p w:rsidR="00431B5F" w:rsidRDefault="00B71516">
      <w:pPr>
        <w:pStyle w:val="ListParagraph"/>
        <w:numPr>
          <w:ilvl w:val="0"/>
          <w:numId w:val="6"/>
        </w:numPr>
        <w:tabs>
          <w:tab w:val="left" w:pos="881"/>
        </w:tabs>
        <w:ind w:right="81" w:hanging="360"/>
        <w:jc w:val="left"/>
        <w:rPr>
          <w:rFonts w:ascii="Cambria" w:eastAsia="Cambria" w:hAnsi="Cambria" w:cs="Cambria"/>
        </w:rPr>
      </w:pPr>
      <w:r>
        <w:rPr>
          <w:rFonts w:ascii="Cambria"/>
          <w:i/>
          <w:w w:val="115"/>
        </w:rPr>
        <w:t xml:space="preserve">What does </w:t>
      </w:r>
      <w:r>
        <w:rPr>
          <w:rFonts w:ascii="Cambria"/>
          <w:i/>
          <w:spacing w:val="-3"/>
          <w:w w:val="115"/>
        </w:rPr>
        <w:t xml:space="preserve">the </w:t>
      </w:r>
      <w:r>
        <w:rPr>
          <w:rFonts w:ascii="Cambria"/>
          <w:i/>
          <w:w w:val="115"/>
        </w:rPr>
        <w:t>observed behavior c</w:t>
      </w:r>
      <w:r>
        <w:rPr>
          <w:rFonts w:ascii="Cambria"/>
          <w:i/>
          <w:w w:val="115"/>
        </w:rPr>
        <w:t>ause?</w:t>
      </w:r>
      <w:r>
        <w:rPr>
          <w:rFonts w:ascii="Cambria"/>
          <w:i/>
          <w:spacing w:val="-17"/>
          <w:w w:val="115"/>
        </w:rPr>
        <w:t xml:space="preserve"> </w:t>
      </w:r>
      <w:r>
        <w:rPr>
          <w:rFonts w:ascii="Cambria"/>
          <w:w w:val="115"/>
        </w:rPr>
        <w:t>(p4)</w:t>
      </w:r>
    </w:p>
    <w:p w:rsidR="00431B5F" w:rsidRDefault="00B71516">
      <w:pPr>
        <w:pStyle w:val="BodyText"/>
        <w:spacing w:before="1"/>
        <w:ind w:left="880" w:right="13"/>
      </w:pPr>
      <w:r>
        <w:rPr>
          <w:w w:val="110"/>
        </w:rPr>
        <w:t xml:space="preserve">Examining the impact, either immediate or long term, is often essential as behaviors or lack of behaviors observed would be far more cost effective to </w:t>
      </w:r>
      <w:proofErr w:type="gramStart"/>
      <w:r>
        <w:rPr>
          <w:w w:val="110"/>
        </w:rPr>
        <w:t>address  than</w:t>
      </w:r>
      <w:proofErr w:type="gramEnd"/>
      <w:r>
        <w:rPr>
          <w:w w:val="110"/>
        </w:rPr>
        <w:t xml:space="preserve"> what the  behavior or lack </w:t>
      </w:r>
      <w:r>
        <w:rPr>
          <w:spacing w:val="53"/>
          <w:w w:val="110"/>
        </w:rPr>
        <w:t xml:space="preserve"> </w:t>
      </w:r>
      <w:r>
        <w:rPr>
          <w:w w:val="110"/>
        </w:rPr>
        <w:t>of</w:t>
      </w:r>
    </w:p>
    <w:p w:rsidR="00431B5F" w:rsidRDefault="00B71516">
      <w:pPr>
        <w:pStyle w:val="BodyText"/>
        <w:spacing w:before="57"/>
        <w:ind w:left="1240" w:right="192"/>
      </w:pPr>
      <w:r>
        <w:rPr>
          <w:w w:val="115"/>
        </w:rPr>
        <w:br w:type="column"/>
      </w:r>
      <w:proofErr w:type="gramStart"/>
      <w:r>
        <w:rPr>
          <w:w w:val="115"/>
        </w:rPr>
        <w:lastRenderedPageBreak/>
        <w:t>behavior</w:t>
      </w:r>
      <w:proofErr w:type="gramEnd"/>
      <w:r>
        <w:rPr>
          <w:w w:val="115"/>
        </w:rPr>
        <w:t xml:space="preserve"> might cause. Recent studies that link c</w:t>
      </w:r>
      <w:r>
        <w:rPr>
          <w:w w:val="115"/>
        </w:rPr>
        <w:t>hildhood inactivity to obesity in children</w:t>
      </w:r>
      <w:r>
        <w:rPr>
          <w:spacing w:val="-26"/>
          <w:w w:val="115"/>
        </w:rPr>
        <w:t xml:space="preserve"> </w:t>
      </w:r>
      <w:r>
        <w:rPr>
          <w:w w:val="115"/>
        </w:rPr>
        <w:t>is one of many possible examples. Increasing movement of any</w:t>
      </w:r>
      <w:r>
        <w:rPr>
          <w:spacing w:val="-31"/>
          <w:w w:val="115"/>
        </w:rPr>
        <w:t xml:space="preserve"> </w:t>
      </w:r>
      <w:r>
        <w:rPr>
          <w:w w:val="115"/>
        </w:rPr>
        <w:t>kind is a simple inexpensive way that research can answer a devastating health</w:t>
      </w:r>
      <w:r>
        <w:rPr>
          <w:spacing w:val="27"/>
          <w:w w:val="115"/>
        </w:rPr>
        <w:t xml:space="preserve"> </w:t>
      </w:r>
      <w:r>
        <w:rPr>
          <w:w w:val="115"/>
        </w:rPr>
        <w:t>issue.</w:t>
      </w:r>
    </w:p>
    <w:p w:rsidR="00431B5F" w:rsidRDefault="00B71516">
      <w:pPr>
        <w:pStyle w:val="ListParagraph"/>
        <w:numPr>
          <w:ilvl w:val="0"/>
          <w:numId w:val="6"/>
        </w:numPr>
        <w:tabs>
          <w:tab w:val="left" w:pos="1241"/>
        </w:tabs>
        <w:spacing w:before="1"/>
        <w:ind w:left="1240" w:right="1017" w:hanging="360"/>
        <w:jc w:val="left"/>
        <w:rPr>
          <w:rFonts w:ascii="Cambria" w:eastAsia="Cambria" w:hAnsi="Cambria" w:cs="Cambria"/>
        </w:rPr>
      </w:pPr>
      <w:r>
        <w:rPr>
          <w:rFonts w:ascii="Cambria"/>
          <w:i/>
          <w:w w:val="110"/>
        </w:rPr>
        <w:t xml:space="preserve">Is it possible </w:t>
      </w:r>
      <w:r>
        <w:rPr>
          <w:rFonts w:ascii="Cambria"/>
          <w:i/>
          <w:spacing w:val="-4"/>
          <w:w w:val="110"/>
        </w:rPr>
        <w:t xml:space="preserve">to </w:t>
      </w:r>
      <w:r>
        <w:rPr>
          <w:rFonts w:ascii="Cambria"/>
          <w:i/>
          <w:w w:val="110"/>
        </w:rPr>
        <w:t xml:space="preserve">predict </w:t>
      </w:r>
      <w:r>
        <w:rPr>
          <w:rFonts w:ascii="Cambria"/>
          <w:i/>
          <w:spacing w:val="-3"/>
          <w:w w:val="110"/>
        </w:rPr>
        <w:t xml:space="preserve">the </w:t>
      </w:r>
      <w:r>
        <w:rPr>
          <w:rFonts w:ascii="Cambria"/>
          <w:i/>
          <w:w w:val="110"/>
        </w:rPr>
        <w:t xml:space="preserve">behavior? </w:t>
      </w:r>
      <w:r>
        <w:rPr>
          <w:rFonts w:ascii="Cambria"/>
          <w:w w:val="110"/>
        </w:rPr>
        <w:t>(p4)</w:t>
      </w:r>
    </w:p>
    <w:p w:rsidR="00431B5F" w:rsidRDefault="00B71516">
      <w:pPr>
        <w:pStyle w:val="BodyText"/>
        <w:spacing w:before="1"/>
        <w:ind w:left="1240" w:right="196"/>
      </w:pPr>
      <w:r>
        <w:rPr>
          <w:w w:val="110"/>
        </w:rPr>
        <w:t xml:space="preserve">All of the preventative </w:t>
      </w:r>
      <w:proofErr w:type="gramStart"/>
      <w:r>
        <w:rPr>
          <w:w w:val="110"/>
        </w:rPr>
        <w:t>models  that</w:t>
      </w:r>
      <w:proofErr w:type="gramEnd"/>
      <w:r>
        <w:rPr>
          <w:w w:val="110"/>
        </w:rPr>
        <w:t xml:space="preserve"> work, for example teaching social skills and classroom guidance, are predication upon research of identification of those who are susceptible to inappropriate behaviors. These behaviors can be modified easier than behav</w:t>
      </w:r>
      <w:r>
        <w:rPr>
          <w:w w:val="110"/>
        </w:rPr>
        <w:t xml:space="preserve">iors that are habitual. This type of research often </w:t>
      </w:r>
      <w:proofErr w:type="gramStart"/>
      <w:r>
        <w:rPr>
          <w:w w:val="110"/>
        </w:rPr>
        <w:t>combines  the</w:t>
      </w:r>
      <w:proofErr w:type="gramEnd"/>
      <w:r>
        <w:rPr>
          <w:w w:val="110"/>
        </w:rPr>
        <w:t xml:space="preserve">  demographics</w:t>
      </w:r>
      <w:r>
        <w:rPr>
          <w:spacing w:val="-4"/>
          <w:w w:val="110"/>
        </w:rPr>
        <w:t xml:space="preserve"> </w:t>
      </w:r>
      <w:r>
        <w:rPr>
          <w:w w:val="110"/>
        </w:rPr>
        <w:t>from</w:t>
      </w:r>
    </w:p>
    <w:p w:rsidR="00431B5F" w:rsidRDefault="00B71516">
      <w:pPr>
        <w:pStyle w:val="BodyText"/>
        <w:spacing w:before="1"/>
        <w:ind w:left="1240" w:right="196"/>
      </w:pPr>
      <w:r>
        <w:rPr>
          <w:w w:val="110"/>
        </w:rPr>
        <w:t xml:space="preserve">#2 to identify the best predictors </w:t>
      </w:r>
      <w:proofErr w:type="gramStart"/>
      <w:r>
        <w:rPr>
          <w:w w:val="110"/>
        </w:rPr>
        <w:t>of  certain</w:t>
      </w:r>
      <w:proofErr w:type="gramEnd"/>
      <w:r>
        <w:rPr>
          <w:spacing w:val="22"/>
          <w:w w:val="110"/>
        </w:rPr>
        <w:t xml:space="preserve"> </w:t>
      </w:r>
      <w:r>
        <w:rPr>
          <w:w w:val="110"/>
        </w:rPr>
        <w:t>behaviors.</w:t>
      </w:r>
    </w:p>
    <w:p w:rsidR="00431B5F" w:rsidRDefault="00B71516">
      <w:pPr>
        <w:pStyle w:val="ListParagraph"/>
        <w:numPr>
          <w:ilvl w:val="0"/>
          <w:numId w:val="6"/>
        </w:numPr>
        <w:tabs>
          <w:tab w:val="left" w:pos="1241"/>
        </w:tabs>
        <w:spacing w:before="1"/>
        <w:ind w:left="1240" w:right="219" w:hanging="360"/>
        <w:jc w:val="left"/>
        <w:rPr>
          <w:rFonts w:ascii="Cambria" w:eastAsia="Cambria" w:hAnsi="Cambria" w:cs="Cambria"/>
        </w:rPr>
      </w:pPr>
      <w:r>
        <w:rPr>
          <w:rFonts w:ascii="Cambria"/>
          <w:i/>
          <w:w w:val="110"/>
        </w:rPr>
        <w:t>What theory or theories might account for that behavior</w:t>
      </w:r>
      <w:r>
        <w:rPr>
          <w:rFonts w:ascii="Cambria"/>
          <w:w w:val="110"/>
        </w:rPr>
        <w:t>? (p4) The direct application of a theory or the compariso</w:t>
      </w:r>
      <w:r>
        <w:rPr>
          <w:rFonts w:ascii="Cambria"/>
          <w:w w:val="110"/>
        </w:rPr>
        <w:t xml:space="preserve">n of the effectiveness of two or more </w:t>
      </w:r>
      <w:proofErr w:type="gramStart"/>
      <w:r>
        <w:rPr>
          <w:rFonts w:ascii="Cambria"/>
          <w:w w:val="110"/>
        </w:rPr>
        <w:t>theories  to</w:t>
      </w:r>
      <w:proofErr w:type="gramEnd"/>
      <w:r>
        <w:rPr>
          <w:rFonts w:ascii="Cambria"/>
          <w:w w:val="110"/>
        </w:rPr>
        <w:t xml:space="preserve"> explain  the behavior is  essential  to  most  research. The literature review for </w:t>
      </w:r>
      <w:proofErr w:type="gramStart"/>
      <w:r>
        <w:rPr>
          <w:rFonts w:ascii="Cambria"/>
          <w:w w:val="110"/>
        </w:rPr>
        <w:t>almost  all</w:t>
      </w:r>
      <w:proofErr w:type="gramEnd"/>
      <w:r>
        <w:rPr>
          <w:rFonts w:ascii="Cambria"/>
          <w:w w:val="110"/>
        </w:rPr>
        <w:t xml:space="preserve"> research requires documentation from previous theories to help formulate how  the new data compares to the exi</w:t>
      </w:r>
      <w:r>
        <w:rPr>
          <w:rFonts w:ascii="Cambria"/>
          <w:w w:val="110"/>
        </w:rPr>
        <w:t>sting  body  of</w:t>
      </w:r>
      <w:r>
        <w:rPr>
          <w:rFonts w:ascii="Cambria"/>
          <w:spacing w:val="-7"/>
          <w:w w:val="110"/>
        </w:rPr>
        <w:t xml:space="preserve"> </w:t>
      </w:r>
      <w:r>
        <w:rPr>
          <w:rFonts w:ascii="Cambria"/>
          <w:w w:val="110"/>
        </w:rPr>
        <w:t>research.</w:t>
      </w:r>
    </w:p>
    <w:p w:rsidR="00431B5F" w:rsidRDefault="00431B5F">
      <w:pPr>
        <w:spacing w:before="1"/>
        <w:rPr>
          <w:rFonts w:ascii="Cambria" w:eastAsia="Cambria" w:hAnsi="Cambria" w:cs="Cambria"/>
        </w:rPr>
      </w:pPr>
    </w:p>
    <w:p w:rsidR="00431B5F" w:rsidRDefault="00B71516">
      <w:pPr>
        <w:pStyle w:val="Heading6"/>
        <w:ind w:left="520" w:right="192"/>
        <w:rPr>
          <w:b w:val="0"/>
          <w:bCs w:val="0"/>
        </w:rPr>
      </w:pPr>
      <w:r>
        <w:rPr>
          <w:w w:val="115"/>
          <w:u w:val="single" w:color="000000"/>
        </w:rPr>
        <w:t>Scholarship of</w:t>
      </w:r>
      <w:r>
        <w:rPr>
          <w:spacing w:val="-31"/>
          <w:w w:val="115"/>
          <w:u w:val="single" w:color="000000"/>
        </w:rPr>
        <w:t xml:space="preserve"> </w:t>
      </w:r>
      <w:r>
        <w:rPr>
          <w:w w:val="115"/>
          <w:u w:val="single" w:color="000000"/>
        </w:rPr>
        <w:t>Integration</w:t>
      </w:r>
    </w:p>
    <w:p w:rsidR="00431B5F" w:rsidRDefault="00431B5F">
      <w:pPr>
        <w:spacing w:before="1"/>
        <w:rPr>
          <w:rFonts w:ascii="Cambria" w:eastAsia="Cambria" w:hAnsi="Cambria" w:cs="Cambria"/>
          <w:b/>
          <w:bCs/>
          <w:sz w:val="17"/>
          <w:szCs w:val="17"/>
        </w:rPr>
      </w:pPr>
    </w:p>
    <w:p w:rsidR="00431B5F" w:rsidRDefault="00B71516">
      <w:pPr>
        <w:pStyle w:val="BodyText"/>
        <w:ind w:left="520" w:right="266" w:firstLine="720"/>
      </w:pPr>
      <w:r>
        <w:rPr>
          <w:w w:val="110"/>
        </w:rPr>
        <w:t>Achieving the scholarship of integration rests on the ability of the individual to accomplish a two-fold integrative process (Boyer, 1990). This process includes being able to first examine and integra</w:t>
      </w:r>
      <w:r>
        <w:rPr>
          <w:w w:val="110"/>
        </w:rPr>
        <w:t xml:space="preserve">te </w:t>
      </w:r>
      <w:proofErr w:type="gramStart"/>
      <w:r>
        <w:rPr>
          <w:w w:val="110"/>
        </w:rPr>
        <w:t>previous  research</w:t>
      </w:r>
      <w:proofErr w:type="gramEnd"/>
      <w:r>
        <w:rPr>
          <w:w w:val="110"/>
        </w:rPr>
        <w:t xml:space="preserve"> within the field of counseling. Second, the researcher must be able to integrate the research into the body of research from other mental health professions.   </w:t>
      </w:r>
      <w:proofErr w:type="gramStart"/>
      <w:r>
        <w:rPr>
          <w:w w:val="110"/>
        </w:rPr>
        <w:t>This  ability</w:t>
      </w:r>
      <w:proofErr w:type="gramEnd"/>
      <w:r>
        <w:rPr>
          <w:w w:val="110"/>
        </w:rPr>
        <w:t xml:space="preserve">  becomes</w:t>
      </w:r>
      <w:r>
        <w:rPr>
          <w:spacing w:val="-6"/>
          <w:w w:val="110"/>
        </w:rPr>
        <w:t xml:space="preserve"> </w:t>
      </w:r>
      <w:r>
        <w:rPr>
          <w:w w:val="110"/>
        </w:rPr>
        <w:t>quite</w:t>
      </w:r>
    </w:p>
    <w:p w:rsidR="00431B5F" w:rsidRDefault="00431B5F">
      <w:pPr>
        <w:sectPr w:rsidR="00431B5F">
          <w:pgSz w:w="12240" w:h="15840"/>
          <w:pgMar w:top="1380" w:right="1260" w:bottom="1260" w:left="1280" w:header="0" w:footer="1066" w:gutter="0"/>
          <w:cols w:num="2" w:space="720" w:equalWidth="0">
            <w:col w:w="4477" w:space="204"/>
            <w:col w:w="5019"/>
          </w:cols>
        </w:sectPr>
      </w:pPr>
    </w:p>
    <w:p w:rsidR="00431B5F" w:rsidRDefault="00B71516">
      <w:pPr>
        <w:pStyle w:val="BodyText"/>
        <w:spacing w:before="57"/>
        <w:ind w:right="37"/>
      </w:pPr>
      <w:proofErr w:type="gramStart"/>
      <w:r>
        <w:rPr>
          <w:rFonts w:cs="Cambria"/>
          <w:w w:val="110"/>
        </w:rPr>
        <w:lastRenderedPageBreak/>
        <w:t>evident</w:t>
      </w:r>
      <w:proofErr w:type="gramEnd"/>
      <w:r>
        <w:rPr>
          <w:rFonts w:cs="Cambria"/>
          <w:w w:val="110"/>
        </w:rPr>
        <w:t xml:space="preserve"> in the resea</w:t>
      </w:r>
      <w:r>
        <w:rPr>
          <w:rFonts w:cs="Cambria"/>
          <w:w w:val="110"/>
        </w:rPr>
        <w:t xml:space="preserve">rcher’s </w:t>
      </w:r>
      <w:r>
        <w:rPr>
          <w:w w:val="110"/>
        </w:rPr>
        <w:t xml:space="preserve">review of the literature. All manuscripts accepted by this journal (LJC) have </w:t>
      </w:r>
      <w:proofErr w:type="gramStart"/>
      <w:r>
        <w:rPr>
          <w:w w:val="110"/>
        </w:rPr>
        <w:t>included  literature</w:t>
      </w:r>
      <w:proofErr w:type="gramEnd"/>
      <w:r>
        <w:rPr>
          <w:w w:val="110"/>
        </w:rPr>
        <w:t xml:space="preserve"> reviews that at least accomplished the integration within the field  of</w:t>
      </w:r>
      <w:r>
        <w:rPr>
          <w:spacing w:val="2"/>
          <w:w w:val="110"/>
        </w:rPr>
        <w:t xml:space="preserve"> </w:t>
      </w:r>
      <w:r>
        <w:rPr>
          <w:w w:val="110"/>
        </w:rPr>
        <w:t>counseling</w:t>
      </w:r>
    </w:p>
    <w:p w:rsidR="00431B5F" w:rsidRDefault="00431B5F">
      <w:pPr>
        <w:spacing w:before="1"/>
        <w:rPr>
          <w:rFonts w:ascii="Cambria" w:eastAsia="Cambria" w:hAnsi="Cambria" w:cs="Cambria"/>
          <w:sz w:val="17"/>
          <w:szCs w:val="17"/>
        </w:rPr>
      </w:pPr>
    </w:p>
    <w:p w:rsidR="00431B5F" w:rsidRDefault="00B71516">
      <w:pPr>
        <w:pStyle w:val="Heading6"/>
        <w:ind w:right="37"/>
        <w:rPr>
          <w:b w:val="0"/>
          <w:bCs w:val="0"/>
        </w:rPr>
      </w:pPr>
      <w:r>
        <w:rPr>
          <w:w w:val="115"/>
          <w:u w:val="single" w:color="000000"/>
        </w:rPr>
        <w:t>Scholarship of</w:t>
      </w:r>
      <w:r>
        <w:rPr>
          <w:spacing w:val="-35"/>
          <w:w w:val="115"/>
          <w:u w:val="single" w:color="000000"/>
        </w:rPr>
        <w:t xml:space="preserve"> </w:t>
      </w:r>
      <w:r>
        <w:rPr>
          <w:w w:val="115"/>
          <w:u w:val="single" w:color="000000"/>
        </w:rPr>
        <w:t>Application</w:t>
      </w:r>
    </w:p>
    <w:p w:rsidR="00431B5F" w:rsidRDefault="00431B5F">
      <w:pPr>
        <w:spacing w:before="1"/>
        <w:rPr>
          <w:rFonts w:ascii="Cambria" w:eastAsia="Cambria" w:hAnsi="Cambria" w:cs="Cambria"/>
          <w:b/>
          <w:bCs/>
          <w:sz w:val="17"/>
          <w:szCs w:val="17"/>
        </w:rPr>
      </w:pPr>
    </w:p>
    <w:p w:rsidR="00431B5F" w:rsidRDefault="00B71516">
      <w:pPr>
        <w:pStyle w:val="BodyText"/>
        <w:ind w:right="31" w:firstLine="360"/>
      </w:pPr>
      <w:r>
        <w:rPr>
          <w:w w:val="110"/>
        </w:rPr>
        <w:t xml:space="preserve">The third area of scholarship to be considered is the application.   The  simple question the researcher can ask  </w:t>
      </w:r>
      <w:r>
        <w:rPr>
          <w:rFonts w:cs="Cambria"/>
          <w:w w:val="110"/>
        </w:rPr>
        <w:t>to test this is: “A</w:t>
      </w:r>
      <w:r>
        <w:rPr>
          <w:w w:val="110"/>
        </w:rPr>
        <w:t xml:space="preserve">m I using or would I consider using this research  to  benefit </w:t>
      </w:r>
      <w:r>
        <w:rPr>
          <w:rFonts w:cs="Cambria"/>
          <w:w w:val="110"/>
        </w:rPr>
        <w:t xml:space="preserve">the  population  that  I  work  with?”  One </w:t>
      </w:r>
      <w:r>
        <w:rPr>
          <w:w w:val="110"/>
        </w:rPr>
        <w:t>of the criterion</w:t>
      </w:r>
      <w:r>
        <w:rPr>
          <w:w w:val="110"/>
        </w:rPr>
        <w:t xml:space="preserve"> we use to review manuscripts for the journal (LJC) is the applicability of the </w:t>
      </w:r>
      <w:proofErr w:type="gramStart"/>
      <w:r>
        <w:rPr>
          <w:w w:val="110"/>
        </w:rPr>
        <w:t>research  submitted</w:t>
      </w:r>
      <w:proofErr w:type="gramEnd"/>
      <w:r>
        <w:rPr>
          <w:w w:val="110"/>
        </w:rPr>
        <w:t xml:space="preserve">. </w:t>
      </w:r>
      <w:r>
        <w:rPr>
          <w:rFonts w:cs="Cambria"/>
          <w:w w:val="110"/>
        </w:rPr>
        <w:t xml:space="preserve">“Is it of interest to our readers?” </w:t>
      </w:r>
      <w:proofErr w:type="gramStart"/>
      <w:r>
        <w:rPr>
          <w:rFonts w:cs="Cambria"/>
          <w:w w:val="110"/>
        </w:rPr>
        <w:t>and  “</w:t>
      </w:r>
      <w:proofErr w:type="gramEnd"/>
      <w:r>
        <w:rPr>
          <w:rFonts w:cs="Cambria"/>
          <w:w w:val="110"/>
        </w:rPr>
        <w:t xml:space="preserve">Can they apply it to their specific setting?” </w:t>
      </w:r>
      <w:r>
        <w:rPr>
          <w:rFonts w:cs="Cambria"/>
          <w:spacing w:val="-2"/>
          <w:w w:val="110"/>
        </w:rPr>
        <w:t xml:space="preserve">are </w:t>
      </w:r>
      <w:r>
        <w:rPr>
          <w:rFonts w:cs="Cambria"/>
          <w:w w:val="110"/>
        </w:rPr>
        <w:t xml:space="preserve">critical questions in the </w:t>
      </w:r>
      <w:r>
        <w:rPr>
          <w:w w:val="110"/>
        </w:rPr>
        <w:t xml:space="preserve">decision  of  manuscript  acceptance </w:t>
      </w:r>
      <w:r>
        <w:rPr>
          <w:w w:val="110"/>
        </w:rPr>
        <w:t xml:space="preserve"> in the </w:t>
      </w:r>
      <w:r>
        <w:rPr>
          <w:spacing w:val="19"/>
          <w:w w:val="110"/>
        </w:rPr>
        <w:t xml:space="preserve"> </w:t>
      </w:r>
      <w:r>
        <w:rPr>
          <w:w w:val="110"/>
        </w:rPr>
        <w:t>journal.</w:t>
      </w:r>
    </w:p>
    <w:p w:rsidR="00431B5F" w:rsidRDefault="00431B5F">
      <w:pPr>
        <w:spacing w:before="1"/>
        <w:rPr>
          <w:rFonts w:ascii="Cambria" w:eastAsia="Cambria" w:hAnsi="Cambria" w:cs="Cambria"/>
          <w:sz w:val="17"/>
          <w:szCs w:val="17"/>
        </w:rPr>
      </w:pPr>
    </w:p>
    <w:p w:rsidR="00431B5F" w:rsidRDefault="00B71516">
      <w:pPr>
        <w:pStyle w:val="Heading6"/>
        <w:ind w:right="37"/>
        <w:rPr>
          <w:b w:val="0"/>
          <w:bCs w:val="0"/>
        </w:rPr>
      </w:pPr>
      <w:r>
        <w:rPr>
          <w:w w:val="115"/>
          <w:u w:val="single" w:color="000000"/>
        </w:rPr>
        <w:t>Scholarship of</w:t>
      </w:r>
      <w:r>
        <w:rPr>
          <w:spacing w:val="-22"/>
          <w:w w:val="115"/>
          <w:u w:val="single" w:color="000000"/>
        </w:rPr>
        <w:t xml:space="preserve"> </w:t>
      </w:r>
      <w:r>
        <w:rPr>
          <w:w w:val="115"/>
          <w:u w:val="single" w:color="000000"/>
        </w:rPr>
        <w:t>Teaching</w:t>
      </w:r>
    </w:p>
    <w:p w:rsidR="00431B5F" w:rsidRDefault="00431B5F">
      <w:pPr>
        <w:spacing w:before="2"/>
        <w:rPr>
          <w:rFonts w:ascii="Cambria" w:eastAsia="Cambria" w:hAnsi="Cambria" w:cs="Cambria"/>
          <w:b/>
          <w:bCs/>
          <w:sz w:val="17"/>
          <w:szCs w:val="17"/>
        </w:rPr>
      </w:pPr>
    </w:p>
    <w:p w:rsidR="00431B5F" w:rsidRDefault="00B71516">
      <w:pPr>
        <w:pStyle w:val="BodyText"/>
        <w:ind w:right="140" w:firstLine="360"/>
      </w:pPr>
      <w:r>
        <w:rPr>
          <w:w w:val="110"/>
        </w:rPr>
        <w:t xml:space="preserve">The scholarship of teaching is </w:t>
      </w:r>
      <w:r>
        <w:rPr>
          <w:rFonts w:cs="Cambria"/>
          <w:w w:val="110"/>
        </w:rPr>
        <w:t xml:space="preserve">focused “in the promotion of safe, </w:t>
      </w:r>
      <w:r>
        <w:rPr>
          <w:w w:val="110"/>
        </w:rPr>
        <w:t>motivating</w:t>
      </w:r>
      <w:proofErr w:type="gramStart"/>
      <w:r>
        <w:rPr>
          <w:w w:val="110"/>
        </w:rPr>
        <w:t>,  and</w:t>
      </w:r>
      <w:proofErr w:type="gramEnd"/>
      <w:r>
        <w:rPr>
          <w:w w:val="110"/>
        </w:rPr>
        <w:t xml:space="preserve">  healthy  environments in which  potential  scholars  can  learn </w:t>
      </w:r>
      <w:r>
        <w:rPr>
          <w:rFonts w:cs="Cambria"/>
          <w:w w:val="110"/>
        </w:rPr>
        <w:t xml:space="preserve">and advance in the field.” </w:t>
      </w:r>
      <w:proofErr w:type="gramStart"/>
      <w:r>
        <w:rPr>
          <w:rFonts w:cs="Cambria"/>
          <w:w w:val="110"/>
        </w:rPr>
        <w:t>(</w:t>
      </w:r>
      <w:proofErr w:type="spellStart"/>
      <w:r>
        <w:rPr>
          <w:rFonts w:cs="Cambria"/>
          <w:w w:val="110"/>
        </w:rPr>
        <w:t>Duba</w:t>
      </w:r>
      <w:proofErr w:type="spellEnd"/>
      <w:r>
        <w:rPr>
          <w:rFonts w:cs="Cambria"/>
          <w:w w:val="110"/>
        </w:rPr>
        <w:t xml:space="preserve">, 2001, </w:t>
      </w:r>
      <w:r>
        <w:rPr>
          <w:w w:val="110"/>
        </w:rPr>
        <w:t>p.3).</w:t>
      </w:r>
      <w:proofErr w:type="gramEnd"/>
      <w:r>
        <w:rPr>
          <w:w w:val="110"/>
        </w:rPr>
        <w:t xml:space="preserve"> In the review proc</w:t>
      </w:r>
      <w:r>
        <w:rPr>
          <w:w w:val="110"/>
        </w:rPr>
        <w:t xml:space="preserve">ess, every attempt is made to provide those who submit manuscripts with positive feedback when changes need to </w:t>
      </w:r>
      <w:proofErr w:type="gramStart"/>
      <w:r>
        <w:rPr>
          <w:w w:val="110"/>
        </w:rPr>
        <w:t>be  made</w:t>
      </w:r>
      <w:proofErr w:type="gramEnd"/>
      <w:r>
        <w:rPr>
          <w:w w:val="110"/>
        </w:rPr>
        <w:t xml:space="preserve">.  It is to this end that we have   tried to address the focus of this article to promote and encourage potential scholars. We have also </w:t>
      </w:r>
      <w:r>
        <w:rPr>
          <w:w w:val="110"/>
        </w:rPr>
        <w:t xml:space="preserve">recently instituted a special graduate student section. Articles in this section will primarily be the work </w:t>
      </w:r>
      <w:proofErr w:type="gramStart"/>
      <w:r>
        <w:rPr>
          <w:w w:val="110"/>
        </w:rPr>
        <w:t xml:space="preserve">of </w:t>
      </w:r>
      <w:r>
        <w:rPr>
          <w:spacing w:val="51"/>
          <w:w w:val="110"/>
        </w:rPr>
        <w:t xml:space="preserve"> </w:t>
      </w:r>
      <w:r>
        <w:rPr>
          <w:w w:val="110"/>
        </w:rPr>
        <w:t>counseling</w:t>
      </w:r>
      <w:proofErr w:type="gramEnd"/>
    </w:p>
    <w:p w:rsidR="00431B5F" w:rsidRDefault="00B71516">
      <w:pPr>
        <w:pStyle w:val="BodyText"/>
        <w:spacing w:before="57"/>
        <w:ind w:right="292"/>
      </w:pPr>
      <w:r>
        <w:rPr>
          <w:w w:val="115"/>
        </w:rPr>
        <w:br w:type="column"/>
      </w:r>
      <w:proofErr w:type="gramStart"/>
      <w:r>
        <w:rPr>
          <w:w w:val="115"/>
        </w:rPr>
        <w:lastRenderedPageBreak/>
        <w:t>graduate</w:t>
      </w:r>
      <w:proofErr w:type="gramEnd"/>
      <w:r>
        <w:rPr>
          <w:w w:val="115"/>
        </w:rPr>
        <w:t xml:space="preserve"> students. We encourage all students</w:t>
      </w:r>
      <w:r>
        <w:rPr>
          <w:spacing w:val="-8"/>
          <w:w w:val="115"/>
        </w:rPr>
        <w:t xml:space="preserve"> </w:t>
      </w:r>
      <w:r>
        <w:rPr>
          <w:w w:val="115"/>
        </w:rPr>
        <w:t>who</w:t>
      </w:r>
      <w:r>
        <w:rPr>
          <w:spacing w:val="-8"/>
          <w:w w:val="115"/>
        </w:rPr>
        <w:t xml:space="preserve"> </w:t>
      </w:r>
      <w:r>
        <w:rPr>
          <w:w w:val="115"/>
        </w:rPr>
        <w:t>have</w:t>
      </w:r>
      <w:r>
        <w:rPr>
          <w:spacing w:val="-8"/>
          <w:w w:val="115"/>
        </w:rPr>
        <w:t xml:space="preserve"> </w:t>
      </w:r>
      <w:r>
        <w:rPr>
          <w:w w:val="115"/>
        </w:rPr>
        <w:t>not</w:t>
      </w:r>
      <w:r>
        <w:rPr>
          <w:spacing w:val="-10"/>
          <w:w w:val="115"/>
        </w:rPr>
        <w:t xml:space="preserve"> </w:t>
      </w:r>
      <w:r>
        <w:rPr>
          <w:w w:val="115"/>
        </w:rPr>
        <w:t>previously</w:t>
      </w:r>
      <w:r>
        <w:rPr>
          <w:spacing w:val="-8"/>
          <w:w w:val="115"/>
        </w:rPr>
        <w:t xml:space="preserve"> </w:t>
      </w:r>
      <w:r>
        <w:rPr>
          <w:w w:val="115"/>
        </w:rPr>
        <w:t xml:space="preserve">been </w:t>
      </w:r>
      <w:r>
        <w:rPr>
          <w:w w:val="115"/>
        </w:rPr>
        <w:t xml:space="preserve">thinking about submitting research to contact a professor at their school and consider submitting some of their research manuscripts. We also hope that those in agency, private practice and school settings would consider manuscript submissions as well. It </w:t>
      </w:r>
      <w:r>
        <w:rPr>
          <w:w w:val="115"/>
        </w:rPr>
        <w:t>is our view that the value of research is inherent in improving and advocating for our clients and the counseling profession as a</w:t>
      </w:r>
      <w:r>
        <w:rPr>
          <w:spacing w:val="-9"/>
          <w:w w:val="115"/>
        </w:rPr>
        <w:t xml:space="preserve"> </w:t>
      </w:r>
      <w:r>
        <w:rPr>
          <w:w w:val="115"/>
        </w:rPr>
        <w:t>whole.</w:t>
      </w:r>
    </w:p>
    <w:p w:rsidR="00431B5F" w:rsidRDefault="00431B5F">
      <w:pPr>
        <w:spacing w:before="1"/>
        <w:rPr>
          <w:rFonts w:ascii="Cambria" w:eastAsia="Cambria" w:hAnsi="Cambria" w:cs="Cambria"/>
          <w:sz w:val="17"/>
          <w:szCs w:val="17"/>
        </w:rPr>
      </w:pPr>
    </w:p>
    <w:p w:rsidR="00431B5F" w:rsidRDefault="00B71516">
      <w:pPr>
        <w:pStyle w:val="Heading6"/>
        <w:ind w:right="224"/>
        <w:rPr>
          <w:b w:val="0"/>
          <w:bCs w:val="0"/>
        </w:rPr>
      </w:pPr>
      <w:r>
        <w:rPr>
          <w:w w:val="110"/>
          <w:u w:val="single" w:color="000000"/>
        </w:rPr>
        <w:t>References</w:t>
      </w:r>
    </w:p>
    <w:p w:rsidR="00431B5F" w:rsidRDefault="00431B5F">
      <w:pPr>
        <w:rPr>
          <w:rFonts w:ascii="Cambria" w:eastAsia="Cambria" w:hAnsi="Cambria" w:cs="Cambria"/>
          <w:b/>
          <w:bCs/>
        </w:rPr>
      </w:pPr>
    </w:p>
    <w:p w:rsidR="00431B5F" w:rsidRDefault="00B71516">
      <w:pPr>
        <w:pStyle w:val="BodyText"/>
        <w:ind w:left="520" w:right="970" w:hanging="360"/>
      </w:pPr>
      <w:proofErr w:type="gramStart"/>
      <w:r>
        <w:rPr>
          <w:w w:val="115"/>
        </w:rPr>
        <w:t>Boyer, E.L. (1990).</w:t>
      </w:r>
      <w:proofErr w:type="gramEnd"/>
      <w:r>
        <w:rPr>
          <w:w w:val="115"/>
        </w:rPr>
        <w:t xml:space="preserve"> Scholarship reconsidered:</w:t>
      </w:r>
      <w:r>
        <w:rPr>
          <w:spacing w:val="-29"/>
          <w:w w:val="115"/>
        </w:rPr>
        <w:t xml:space="preserve"> </w:t>
      </w:r>
      <w:r>
        <w:rPr>
          <w:w w:val="115"/>
        </w:rPr>
        <w:t>Priorities</w:t>
      </w:r>
      <w:r>
        <w:rPr>
          <w:spacing w:val="-28"/>
          <w:w w:val="115"/>
        </w:rPr>
        <w:t xml:space="preserve"> </w:t>
      </w:r>
      <w:r>
        <w:rPr>
          <w:w w:val="115"/>
        </w:rPr>
        <w:t>of</w:t>
      </w:r>
      <w:r>
        <w:rPr>
          <w:spacing w:val="-29"/>
          <w:w w:val="115"/>
        </w:rPr>
        <w:t xml:space="preserve"> </w:t>
      </w:r>
      <w:r>
        <w:rPr>
          <w:w w:val="115"/>
        </w:rPr>
        <w:t>the professorate.</w:t>
      </w:r>
      <w:r>
        <w:rPr>
          <w:spacing w:val="-20"/>
          <w:w w:val="115"/>
        </w:rPr>
        <w:t xml:space="preserve"> </w:t>
      </w:r>
      <w:r>
        <w:rPr>
          <w:w w:val="115"/>
        </w:rPr>
        <w:t>New</w:t>
      </w:r>
      <w:r>
        <w:rPr>
          <w:spacing w:val="-19"/>
          <w:w w:val="115"/>
        </w:rPr>
        <w:t xml:space="preserve"> </w:t>
      </w:r>
      <w:r>
        <w:rPr>
          <w:w w:val="115"/>
        </w:rPr>
        <w:t>York,</w:t>
      </w:r>
      <w:r>
        <w:rPr>
          <w:spacing w:val="-20"/>
          <w:w w:val="115"/>
        </w:rPr>
        <w:t xml:space="preserve"> </w:t>
      </w:r>
      <w:r>
        <w:rPr>
          <w:w w:val="115"/>
        </w:rPr>
        <w:t>NY:</w:t>
      </w:r>
    </w:p>
    <w:p w:rsidR="00431B5F" w:rsidRDefault="00B71516">
      <w:pPr>
        <w:pStyle w:val="BodyText"/>
        <w:ind w:left="520" w:right="633"/>
      </w:pPr>
      <w:proofErr w:type="gramStart"/>
      <w:r>
        <w:rPr>
          <w:w w:val="115"/>
        </w:rPr>
        <w:t>The Carnegie Foundation for</w:t>
      </w:r>
      <w:r>
        <w:rPr>
          <w:spacing w:val="-14"/>
          <w:w w:val="115"/>
        </w:rPr>
        <w:t xml:space="preserve"> </w:t>
      </w:r>
      <w:r>
        <w:rPr>
          <w:w w:val="115"/>
        </w:rPr>
        <w:t>the Advancement of</w:t>
      </w:r>
      <w:r>
        <w:rPr>
          <w:spacing w:val="-29"/>
          <w:w w:val="115"/>
        </w:rPr>
        <w:t xml:space="preserve"> </w:t>
      </w:r>
      <w:r>
        <w:rPr>
          <w:w w:val="115"/>
        </w:rPr>
        <w:t>Teaching.</w:t>
      </w:r>
      <w:proofErr w:type="gramEnd"/>
    </w:p>
    <w:p w:rsidR="00431B5F" w:rsidRDefault="00B71516">
      <w:pPr>
        <w:pStyle w:val="BodyText"/>
        <w:ind w:left="520" w:right="753" w:hanging="360"/>
      </w:pPr>
      <w:proofErr w:type="spellStart"/>
      <w:r>
        <w:rPr>
          <w:w w:val="115"/>
        </w:rPr>
        <w:t>Orcher</w:t>
      </w:r>
      <w:proofErr w:type="spellEnd"/>
      <w:r>
        <w:rPr>
          <w:w w:val="115"/>
        </w:rPr>
        <w:t xml:space="preserve">, L.T. (2005). Conduction research: Social and behavioral science methods. Glendale, CA </w:t>
      </w:r>
      <w:proofErr w:type="spellStart"/>
      <w:r>
        <w:rPr>
          <w:w w:val="115"/>
        </w:rPr>
        <w:t>Pyrczack</w:t>
      </w:r>
      <w:proofErr w:type="spellEnd"/>
      <w:r>
        <w:rPr>
          <w:spacing w:val="4"/>
          <w:w w:val="115"/>
        </w:rPr>
        <w:t xml:space="preserve"> </w:t>
      </w:r>
      <w:r>
        <w:rPr>
          <w:w w:val="115"/>
        </w:rPr>
        <w:t>Publishing.</w:t>
      </w:r>
    </w:p>
    <w:p w:rsidR="00431B5F" w:rsidRDefault="00B71516">
      <w:pPr>
        <w:spacing w:before="1"/>
        <w:ind w:left="520" w:right="196" w:hanging="360"/>
        <w:jc w:val="both"/>
        <w:rPr>
          <w:rFonts w:ascii="Cambria" w:eastAsia="Cambria" w:hAnsi="Cambria" w:cs="Cambria"/>
        </w:rPr>
      </w:pPr>
      <w:proofErr w:type="spellStart"/>
      <w:r>
        <w:rPr>
          <w:rFonts w:ascii="Cambria"/>
          <w:w w:val="120"/>
        </w:rPr>
        <w:t>Duba</w:t>
      </w:r>
      <w:proofErr w:type="spellEnd"/>
      <w:r>
        <w:rPr>
          <w:rFonts w:ascii="Cambria"/>
          <w:w w:val="120"/>
        </w:rPr>
        <w:t>,</w:t>
      </w:r>
      <w:r>
        <w:rPr>
          <w:rFonts w:ascii="Cambria"/>
          <w:spacing w:val="-15"/>
          <w:w w:val="120"/>
        </w:rPr>
        <w:t xml:space="preserve"> </w:t>
      </w:r>
      <w:r>
        <w:rPr>
          <w:rFonts w:ascii="Cambria"/>
          <w:w w:val="120"/>
        </w:rPr>
        <w:t>J.D.</w:t>
      </w:r>
      <w:r>
        <w:rPr>
          <w:rFonts w:ascii="Cambria"/>
          <w:spacing w:val="-15"/>
          <w:w w:val="120"/>
        </w:rPr>
        <w:t xml:space="preserve"> </w:t>
      </w:r>
      <w:r>
        <w:rPr>
          <w:rFonts w:ascii="Cambria"/>
          <w:w w:val="120"/>
        </w:rPr>
        <w:t>(2001).</w:t>
      </w:r>
      <w:r>
        <w:rPr>
          <w:rFonts w:ascii="Cambria"/>
          <w:spacing w:val="-15"/>
          <w:w w:val="120"/>
        </w:rPr>
        <w:t xml:space="preserve"> </w:t>
      </w:r>
      <w:proofErr w:type="gramStart"/>
      <w:r>
        <w:rPr>
          <w:rFonts w:ascii="Cambria"/>
          <w:w w:val="120"/>
        </w:rPr>
        <w:t>My</w:t>
      </w:r>
      <w:r>
        <w:rPr>
          <w:rFonts w:ascii="Cambria"/>
          <w:spacing w:val="-16"/>
          <w:w w:val="120"/>
        </w:rPr>
        <w:t xml:space="preserve"> </w:t>
      </w:r>
      <w:r>
        <w:rPr>
          <w:rFonts w:ascii="Cambria"/>
          <w:w w:val="120"/>
        </w:rPr>
        <w:t>understanding</w:t>
      </w:r>
      <w:r>
        <w:rPr>
          <w:rFonts w:ascii="Cambria"/>
          <w:spacing w:val="-16"/>
          <w:w w:val="120"/>
        </w:rPr>
        <w:t xml:space="preserve"> </w:t>
      </w:r>
      <w:r>
        <w:rPr>
          <w:rFonts w:ascii="Cambria"/>
          <w:w w:val="120"/>
        </w:rPr>
        <w:t>of scholarship.</w:t>
      </w:r>
      <w:proofErr w:type="gramEnd"/>
      <w:r>
        <w:rPr>
          <w:rFonts w:ascii="Cambria"/>
          <w:spacing w:val="-27"/>
          <w:w w:val="120"/>
        </w:rPr>
        <w:t xml:space="preserve"> </w:t>
      </w:r>
      <w:proofErr w:type="gramStart"/>
      <w:r>
        <w:rPr>
          <w:rFonts w:ascii="Cambria"/>
          <w:i/>
          <w:w w:val="120"/>
        </w:rPr>
        <w:t>ACES</w:t>
      </w:r>
      <w:r>
        <w:rPr>
          <w:rFonts w:ascii="Cambria"/>
          <w:i/>
          <w:spacing w:val="-29"/>
          <w:w w:val="120"/>
        </w:rPr>
        <w:t xml:space="preserve"> </w:t>
      </w:r>
      <w:r>
        <w:rPr>
          <w:rFonts w:ascii="Cambria"/>
          <w:i/>
          <w:w w:val="120"/>
        </w:rPr>
        <w:t>Spectrum,</w:t>
      </w:r>
      <w:r>
        <w:rPr>
          <w:rFonts w:ascii="Cambria"/>
          <w:i/>
          <w:spacing w:val="-28"/>
          <w:w w:val="120"/>
        </w:rPr>
        <w:t xml:space="preserve"> </w:t>
      </w:r>
      <w:r>
        <w:rPr>
          <w:rFonts w:ascii="Cambria"/>
          <w:i/>
          <w:w w:val="120"/>
        </w:rPr>
        <w:t xml:space="preserve">volume </w:t>
      </w:r>
      <w:r>
        <w:rPr>
          <w:rFonts w:ascii="Cambria"/>
          <w:i/>
          <w:w w:val="125"/>
        </w:rPr>
        <w:t>61,</w:t>
      </w:r>
      <w:r>
        <w:rPr>
          <w:rFonts w:ascii="Cambria"/>
          <w:i/>
          <w:spacing w:val="-38"/>
          <w:w w:val="125"/>
        </w:rPr>
        <w:t xml:space="preserve"> </w:t>
      </w:r>
      <w:r>
        <w:rPr>
          <w:rFonts w:ascii="Cambria"/>
          <w:i/>
          <w:w w:val="125"/>
        </w:rPr>
        <w:t>Number</w:t>
      </w:r>
      <w:r>
        <w:rPr>
          <w:rFonts w:ascii="Cambria"/>
          <w:i/>
          <w:spacing w:val="-38"/>
          <w:w w:val="125"/>
        </w:rPr>
        <w:t xml:space="preserve"> </w:t>
      </w:r>
      <w:r>
        <w:rPr>
          <w:rFonts w:ascii="Cambria"/>
          <w:i/>
          <w:w w:val="125"/>
        </w:rPr>
        <w:t>4,</w:t>
      </w:r>
      <w:r>
        <w:rPr>
          <w:rFonts w:ascii="Cambria"/>
          <w:i/>
          <w:spacing w:val="-38"/>
          <w:w w:val="125"/>
        </w:rPr>
        <w:t xml:space="preserve"> </w:t>
      </w:r>
      <w:r>
        <w:rPr>
          <w:rFonts w:ascii="Cambria"/>
          <w:i/>
          <w:w w:val="125"/>
        </w:rPr>
        <w:t>p3.</w:t>
      </w:r>
      <w:proofErr w:type="gramEnd"/>
    </w:p>
    <w:p w:rsidR="00431B5F" w:rsidRDefault="00431B5F">
      <w:pPr>
        <w:rPr>
          <w:rFonts w:ascii="Cambria" w:eastAsia="Cambria" w:hAnsi="Cambria" w:cs="Cambria"/>
          <w:i/>
        </w:rPr>
      </w:pPr>
    </w:p>
    <w:p w:rsidR="00431B5F" w:rsidRDefault="00431B5F">
      <w:pPr>
        <w:rPr>
          <w:rFonts w:ascii="Cambria" w:eastAsia="Cambria" w:hAnsi="Cambria" w:cs="Cambria"/>
          <w:i/>
        </w:rPr>
      </w:pPr>
    </w:p>
    <w:p w:rsidR="00431B5F" w:rsidRDefault="00431B5F">
      <w:pPr>
        <w:rPr>
          <w:rFonts w:ascii="Cambria" w:eastAsia="Cambria" w:hAnsi="Cambria" w:cs="Cambria"/>
          <w:i/>
        </w:rPr>
      </w:pPr>
    </w:p>
    <w:p w:rsidR="00431B5F" w:rsidRDefault="00431B5F">
      <w:pPr>
        <w:rPr>
          <w:rFonts w:ascii="Cambria" w:eastAsia="Cambria" w:hAnsi="Cambria" w:cs="Cambria"/>
          <w:i/>
        </w:rPr>
      </w:pPr>
    </w:p>
    <w:p w:rsidR="00431B5F" w:rsidRDefault="00431B5F">
      <w:pPr>
        <w:rPr>
          <w:rFonts w:ascii="Cambria" w:eastAsia="Cambria" w:hAnsi="Cambria" w:cs="Cambria"/>
          <w:i/>
        </w:rPr>
      </w:pPr>
    </w:p>
    <w:p w:rsidR="00431B5F" w:rsidRDefault="00B71516">
      <w:pPr>
        <w:spacing w:before="140"/>
        <w:ind w:left="160" w:right="224"/>
        <w:rPr>
          <w:rFonts w:ascii="Mistral" w:eastAsia="Mistral" w:hAnsi="Mistral" w:cs="Mistral"/>
          <w:sz w:val="36"/>
          <w:szCs w:val="36"/>
        </w:rPr>
      </w:pPr>
      <w:r>
        <w:rPr>
          <w:rFonts w:ascii="Mistral"/>
          <w:sz w:val="36"/>
        </w:rPr>
        <w:t>-Peter Emerson and Meredith</w:t>
      </w:r>
      <w:r>
        <w:rPr>
          <w:rFonts w:ascii="Mistral"/>
          <w:spacing w:val="-8"/>
          <w:sz w:val="36"/>
        </w:rPr>
        <w:t xml:space="preserve"> </w:t>
      </w:r>
      <w:r>
        <w:rPr>
          <w:rFonts w:ascii="Mistral"/>
          <w:sz w:val="36"/>
        </w:rPr>
        <w:t>Nelson</w:t>
      </w:r>
    </w:p>
    <w:p w:rsidR="00431B5F" w:rsidRDefault="00431B5F">
      <w:pPr>
        <w:spacing w:before="3"/>
        <w:rPr>
          <w:rFonts w:ascii="Mistral" w:eastAsia="Mistral" w:hAnsi="Mistral" w:cs="Mistral"/>
          <w:sz w:val="48"/>
          <w:szCs w:val="48"/>
        </w:rPr>
      </w:pPr>
    </w:p>
    <w:p w:rsidR="00431B5F" w:rsidRDefault="00B71516">
      <w:pPr>
        <w:pStyle w:val="BodyText"/>
        <w:ind w:left="880" w:right="224"/>
      </w:pPr>
      <w:r>
        <w:rPr>
          <w:w w:val="115"/>
        </w:rPr>
        <w:t>Editors</w:t>
      </w:r>
    </w:p>
    <w:p w:rsidR="00431B5F" w:rsidRDefault="00431B5F">
      <w:pPr>
        <w:sectPr w:rsidR="00431B5F">
          <w:pgSz w:w="12240" w:h="15840"/>
          <w:pgMar w:top="1380" w:right="1260" w:bottom="1260" w:left="1280" w:header="0" w:footer="1066" w:gutter="0"/>
          <w:cols w:num="2" w:space="720" w:equalWidth="0">
            <w:col w:w="4439" w:space="601"/>
            <w:col w:w="4660"/>
          </w:cols>
        </w:sectPr>
      </w:pPr>
    </w:p>
    <w:p w:rsidR="00431B5F" w:rsidRDefault="00B71516">
      <w:pPr>
        <w:pStyle w:val="Heading1"/>
        <w:ind w:left="2320" w:right="214"/>
        <w:rPr>
          <w:b w:val="0"/>
          <w:bCs w:val="0"/>
        </w:rPr>
      </w:pPr>
      <w:r>
        <w:rPr>
          <w:w w:val="110"/>
          <w:u w:val="single" w:color="000000"/>
        </w:rPr>
        <w:lastRenderedPageBreak/>
        <w:t xml:space="preserve">Section I: </w:t>
      </w:r>
      <w:r>
        <w:rPr>
          <w:rFonts w:ascii="Georgia" w:eastAsia="Georgia" w:hAnsi="Georgia" w:cs="Georgia"/>
          <w:w w:val="110"/>
          <w:u w:val="single" w:color="000000"/>
        </w:rPr>
        <w:t>Professionals’</w:t>
      </w:r>
      <w:r>
        <w:rPr>
          <w:rFonts w:ascii="Georgia" w:eastAsia="Georgia" w:hAnsi="Georgia" w:cs="Georgia"/>
          <w:spacing w:val="-69"/>
          <w:w w:val="110"/>
          <w:u w:val="single" w:color="000000"/>
        </w:rPr>
        <w:t xml:space="preserve"> </w:t>
      </w:r>
      <w:r>
        <w:rPr>
          <w:w w:val="110"/>
          <w:u w:val="single" w:color="000000"/>
        </w:rPr>
        <w:t>Articles</w:t>
      </w:r>
    </w:p>
    <w:p w:rsidR="00431B5F" w:rsidRDefault="00431B5F">
      <w:pPr>
        <w:rPr>
          <w:rFonts w:ascii="Cambria" w:eastAsia="Cambria" w:hAnsi="Cambria" w:cs="Cambria"/>
          <w:b/>
          <w:bCs/>
          <w:sz w:val="25"/>
          <w:szCs w:val="25"/>
        </w:rPr>
      </w:pPr>
    </w:p>
    <w:p w:rsidR="00431B5F" w:rsidRDefault="00B71516">
      <w:pPr>
        <w:pStyle w:val="Heading2"/>
        <w:ind w:left="321" w:right="365" w:firstLine="3"/>
        <w:jc w:val="center"/>
      </w:pPr>
      <w:r>
        <w:rPr>
          <w:rFonts w:cs="Cambria"/>
          <w:w w:val="115"/>
        </w:rPr>
        <w:t>College Students’ Perceptions of t</w:t>
      </w:r>
      <w:r>
        <w:rPr>
          <w:w w:val="115"/>
        </w:rPr>
        <w:t>he Mental Health Needs for Fellow Students Returning from Iraq and</w:t>
      </w:r>
      <w:r>
        <w:rPr>
          <w:spacing w:val="-24"/>
          <w:w w:val="115"/>
        </w:rPr>
        <w:t xml:space="preserve"> </w:t>
      </w:r>
      <w:r>
        <w:rPr>
          <w:w w:val="115"/>
        </w:rPr>
        <w:t>Afghanistan: Implications for College</w:t>
      </w:r>
      <w:r>
        <w:rPr>
          <w:spacing w:val="-46"/>
          <w:w w:val="115"/>
        </w:rPr>
        <w:t xml:space="preserve"> </w:t>
      </w:r>
      <w:r>
        <w:rPr>
          <w:w w:val="115"/>
        </w:rPr>
        <w:t>Counselors</w:t>
      </w:r>
    </w:p>
    <w:p w:rsidR="00431B5F" w:rsidRDefault="00B71516">
      <w:pPr>
        <w:pStyle w:val="BodyText"/>
        <w:spacing w:before="3"/>
        <w:ind w:left="1467" w:right="1152"/>
        <w:jc w:val="center"/>
      </w:pPr>
      <w:r>
        <w:rPr>
          <w:w w:val="120"/>
        </w:rPr>
        <w:t>Theodore</w:t>
      </w:r>
      <w:r>
        <w:rPr>
          <w:spacing w:val="-17"/>
          <w:w w:val="120"/>
        </w:rPr>
        <w:t xml:space="preserve"> </w:t>
      </w:r>
      <w:r>
        <w:rPr>
          <w:w w:val="120"/>
        </w:rPr>
        <w:t>S.</w:t>
      </w:r>
      <w:r>
        <w:rPr>
          <w:spacing w:val="-18"/>
          <w:w w:val="120"/>
        </w:rPr>
        <w:t xml:space="preserve"> </w:t>
      </w:r>
      <w:r>
        <w:rPr>
          <w:w w:val="120"/>
        </w:rPr>
        <w:t>Smith,</w:t>
      </w:r>
      <w:r>
        <w:rPr>
          <w:spacing w:val="-18"/>
          <w:w w:val="120"/>
        </w:rPr>
        <w:t xml:space="preserve"> </w:t>
      </w:r>
      <w:r>
        <w:rPr>
          <w:w w:val="120"/>
        </w:rPr>
        <w:t>Danielle</w:t>
      </w:r>
      <w:r>
        <w:rPr>
          <w:spacing w:val="-17"/>
          <w:w w:val="120"/>
        </w:rPr>
        <w:t xml:space="preserve"> </w:t>
      </w:r>
      <w:r>
        <w:rPr>
          <w:w w:val="120"/>
        </w:rPr>
        <w:t>M.</w:t>
      </w:r>
      <w:r>
        <w:rPr>
          <w:spacing w:val="-18"/>
          <w:w w:val="120"/>
        </w:rPr>
        <w:t xml:space="preserve"> </w:t>
      </w:r>
      <w:r>
        <w:rPr>
          <w:w w:val="120"/>
        </w:rPr>
        <w:t>McClendon,</w:t>
      </w:r>
      <w:r>
        <w:rPr>
          <w:spacing w:val="-19"/>
          <w:w w:val="120"/>
        </w:rPr>
        <w:t xml:space="preserve"> </w:t>
      </w:r>
      <w:r>
        <w:rPr>
          <w:w w:val="120"/>
        </w:rPr>
        <w:t>and</w:t>
      </w:r>
      <w:r>
        <w:rPr>
          <w:spacing w:val="-17"/>
          <w:w w:val="120"/>
        </w:rPr>
        <w:t xml:space="preserve"> </w:t>
      </w:r>
      <w:r>
        <w:rPr>
          <w:w w:val="120"/>
        </w:rPr>
        <w:t>Kristy</w:t>
      </w:r>
      <w:r>
        <w:rPr>
          <w:spacing w:val="-18"/>
          <w:w w:val="120"/>
        </w:rPr>
        <w:t xml:space="preserve"> </w:t>
      </w:r>
      <w:r>
        <w:rPr>
          <w:w w:val="120"/>
        </w:rPr>
        <w:t>D.</w:t>
      </w:r>
      <w:r>
        <w:rPr>
          <w:spacing w:val="-18"/>
          <w:w w:val="120"/>
        </w:rPr>
        <w:t xml:space="preserve"> </w:t>
      </w:r>
      <w:r>
        <w:rPr>
          <w:w w:val="120"/>
        </w:rPr>
        <w:t>Fusilier</w:t>
      </w:r>
    </w:p>
    <w:p w:rsidR="00431B5F" w:rsidRDefault="00431B5F">
      <w:pPr>
        <w:rPr>
          <w:rFonts w:ascii="Cambria" w:eastAsia="Cambria" w:hAnsi="Cambria" w:cs="Cambria"/>
        </w:rPr>
      </w:pPr>
    </w:p>
    <w:p w:rsidR="00431B5F" w:rsidRDefault="00431B5F">
      <w:pPr>
        <w:rPr>
          <w:rFonts w:ascii="Cambria" w:eastAsia="Cambria" w:hAnsi="Cambria" w:cs="Cambria"/>
        </w:rPr>
      </w:pPr>
    </w:p>
    <w:p w:rsidR="00431B5F" w:rsidRDefault="00431B5F">
      <w:pPr>
        <w:spacing w:before="1"/>
        <w:rPr>
          <w:rFonts w:ascii="Cambria" w:eastAsia="Cambria" w:hAnsi="Cambria" w:cs="Cambria"/>
          <w:sz w:val="25"/>
          <w:szCs w:val="25"/>
        </w:rPr>
      </w:pPr>
    </w:p>
    <w:p w:rsidR="00431B5F" w:rsidRDefault="00B71516">
      <w:pPr>
        <w:pStyle w:val="Heading6"/>
        <w:spacing w:line="480" w:lineRule="auto"/>
        <w:ind w:left="3653" w:right="3330" w:firstLine="2"/>
        <w:jc w:val="center"/>
        <w:rPr>
          <w:b w:val="0"/>
          <w:bCs w:val="0"/>
          <w:sz w:val="14"/>
          <w:szCs w:val="14"/>
        </w:rPr>
      </w:pPr>
      <w:r>
        <w:rPr>
          <w:w w:val="115"/>
        </w:rPr>
        <w:t>Theodore S. Smith</w:t>
      </w:r>
      <w:r>
        <w:rPr>
          <w:w w:val="115"/>
          <w:position w:val="5"/>
          <w:sz w:val="14"/>
        </w:rPr>
        <w:t xml:space="preserve">1, 2 </w:t>
      </w:r>
      <w:r>
        <w:rPr>
          <w:w w:val="115"/>
        </w:rPr>
        <w:t>Danielle M.</w:t>
      </w:r>
      <w:r>
        <w:rPr>
          <w:spacing w:val="-12"/>
          <w:w w:val="115"/>
        </w:rPr>
        <w:t xml:space="preserve"> </w:t>
      </w:r>
      <w:r>
        <w:rPr>
          <w:w w:val="115"/>
        </w:rPr>
        <w:t>McClendon</w:t>
      </w:r>
      <w:r>
        <w:rPr>
          <w:w w:val="115"/>
          <w:position w:val="5"/>
          <w:sz w:val="14"/>
        </w:rPr>
        <w:t xml:space="preserve">1 </w:t>
      </w:r>
      <w:r>
        <w:rPr>
          <w:w w:val="115"/>
        </w:rPr>
        <w:t>Kristy D.</w:t>
      </w:r>
      <w:r>
        <w:rPr>
          <w:spacing w:val="15"/>
          <w:w w:val="115"/>
        </w:rPr>
        <w:t xml:space="preserve"> </w:t>
      </w:r>
      <w:r>
        <w:rPr>
          <w:w w:val="115"/>
        </w:rPr>
        <w:t>Fusilier</w:t>
      </w:r>
      <w:r>
        <w:rPr>
          <w:w w:val="115"/>
          <w:position w:val="5"/>
          <w:sz w:val="14"/>
        </w:rPr>
        <w:t>1</w:t>
      </w:r>
    </w:p>
    <w:p w:rsidR="00431B5F" w:rsidRDefault="00B71516">
      <w:pPr>
        <w:pStyle w:val="BodyText"/>
        <w:ind w:left="2973" w:right="2647"/>
        <w:jc w:val="center"/>
        <w:rPr>
          <w:sz w:val="14"/>
          <w:szCs w:val="14"/>
        </w:rPr>
      </w:pPr>
      <w:r>
        <w:rPr>
          <w:w w:val="115"/>
        </w:rPr>
        <w:t>University of Louisiana at Lafayette</w:t>
      </w:r>
      <w:r>
        <w:rPr>
          <w:w w:val="115"/>
          <w:position w:val="5"/>
          <w:sz w:val="14"/>
        </w:rPr>
        <w:t xml:space="preserve">1 </w:t>
      </w:r>
      <w:r>
        <w:rPr>
          <w:w w:val="115"/>
        </w:rPr>
        <w:t>Texas A &amp; M University at</w:t>
      </w:r>
      <w:r>
        <w:rPr>
          <w:spacing w:val="1"/>
          <w:w w:val="115"/>
        </w:rPr>
        <w:t xml:space="preserve"> </w:t>
      </w:r>
      <w:r>
        <w:rPr>
          <w:w w:val="115"/>
        </w:rPr>
        <w:t>Commerce</w:t>
      </w:r>
      <w:r>
        <w:rPr>
          <w:w w:val="115"/>
          <w:position w:val="5"/>
          <w:sz w:val="14"/>
        </w:rPr>
        <w:t>2</w:t>
      </w: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spacing w:before="11"/>
        <w:rPr>
          <w:rFonts w:ascii="Cambria" w:eastAsia="Cambria" w:hAnsi="Cambria" w:cs="Cambria"/>
          <w:sz w:val="15"/>
          <w:szCs w:val="15"/>
        </w:rPr>
      </w:pPr>
    </w:p>
    <w:p w:rsidR="00431B5F" w:rsidRDefault="00B71516">
      <w:pPr>
        <w:spacing w:line="45" w:lineRule="exact"/>
        <w:ind w:left="122"/>
        <w:rPr>
          <w:rFonts w:ascii="Cambria" w:eastAsia="Cambria" w:hAnsi="Cambria" w:cs="Cambria"/>
          <w:sz w:val="4"/>
          <w:szCs w:val="4"/>
        </w:rPr>
      </w:pPr>
      <w:r>
        <w:rPr>
          <w:rFonts w:ascii="Cambria" w:eastAsia="Cambria" w:hAnsi="Cambria" w:cs="Cambria"/>
          <w:sz w:val="4"/>
          <w:szCs w:val="4"/>
        </w:rPr>
      </w:r>
      <w:r>
        <w:rPr>
          <w:rFonts w:ascii="Cambria" w:eastAsia="Cambria" w:hAnsi="Cambria" w:cs="Cambria"/>
          <w:sz w:val="4"/>
          <w:szCs w:val="4"/>
        </w:rPr>
        <w:pict>
          <v:group id="_x0000_s1139" style="width:471pt;height:2.25pt;mso-position-horizontal-relative:char;mso-position-vertical-relative:line" coordsize="9420,45">
            <v:group id="_x0000_s1140" style="position:absolute;left:8;top:8;width:9405;height:30" coordorigin="8,8" coordsize="9405,30">
              <v:shape id="_x0000_s1141" style="position:absolute;left:8;top:8;width:9405;height:30" coordorigin="8,8" coordsize="9405,30" path="m8,38l9413,8e" filled="f">
                <v:path arrowok="t"/>
              </v:shape>
            </v:group>
            <w10:wrap type="none"/>
            <w10:anchorlock/>
          </v:group>
        </w:pict>
      </w:r>
    </w:p>
    <w:p w:rsidR="00431B5F" w:rsidRDefault="00B71516">
      <w:pPr>
        <w:spacing w:before="96"/>
        <w:ind w:left="160" w:right="214"/>
        <w:rPr>
          <w:rFonts w:ascii="Calibri" w:eastAsia="Calibri" w:hAnsi="Calibri" w:cs="Calibri"/>
          <w:sz w:val="20"/>
          <w:szCs w:val="20"/>
        </w:rPr>
      </w:pPr>
      <w:r>
        <w:rPr>
          <w:rFonts w:ascii="Calibri" w:eastAsia="Calibri" w:hAnsi="Calibri" w:cs="Calibri"/>
          <w:sz w:val="20"/>
          <w:szCs w:val="20"/>
        </w:rPr>
        <w:t>After</w:t>
      </w:r>
      <w:r>
        <w:rPr>
          <w:rFonts w:ascii="Calibri" w:eastAsia="Calibri" w:hAnsi="Calibri" w:cs="Calibri"/>
          <w:spacing w:val="-3"/>
          <w:sz w:val="20"/>
          <w:szCs w:val="20"/>
        </w:rPr>
        <w:t xml:space="preserve"> </w:t>
      </w:r>
      <w:r>
        <w:rPr>
          <w:rFonts w:ascii="Calibri" w:eastAsia="Calibri" w:hAnsi="Calibri" w:cs="Calibri"/>
          <w:sz w:val="20"/>
          <w:szCs w:val="20"/>
        </w:rPr>
        <w:t>participating</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series</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4"/>
          <w:sz w:val="20"/>
          <w:szCs w:val="20"/>
        </w:rPr>
        <w:t xml:space="preserve"> </w:t>
      </w:r>
      <w:r>
        <w:rPr>
          <w:rFonts w:ascii="Calibri" w:eastAsia="Calibri" w:hAnsi="Calibri" w:cs="Calibri"/>
          <w:sz w:val="20"/>
          <w:szCs w:val="20"/>
        </w:rPr>
        <w:t>lectures</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military</w:t>
      </w:r>
      <w:r>
        <w:rPr>
          <w:rFonts w:ascii="Calibri" w:eastAsia="Calibri" w:hAnsi="Calibri" w:cs="Calibri"/>
          <w:spacing w:val="-3"/>
          <w:sz w:val="20"/>
          <w:szCs w:val="20"/>
        </w:rPr>
        <w:t xml:space="preserve"> </w:t>
      </w:r>
      <w:r>
        <w:rPr>
          <w:rFonts w:ascii="Calibri" w:eastAsia="Calibri" w:hAnsi="Calibri" w:cs="Calibri"/>
          <w:sz w:val="20"/>
          <w:szCs w:val="20"/>
        </w:rPr>
        <w:t>service</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3"/>
          <w:sz w:val="20"/>
          <w:szCs w:val="20"/>
        </w:rPr>
        <w:t xml:space="preserve"> </w:t>
      </w:r>
      <w:r>
        <w:rPr>
          <w:rFonts w:ascii="Calibri" w:eastAsia="Calibri" w:hAnsi="Calibri" w:cs="Calibri"/>
          <w:sz w:val="20"/>
          <w:szCs w:val="20"/>
        </w:rPr>
        <w:t>mental</w:t>
      </w:r>
      <w:r>
        <w:rPr>
          <w:rFonts w:ascii="Calibri" w:eastAsia="Calibri" w:hAnsi="Calibri" w:cs="Calibri"/>
          <w:spacing w:val="-3"/>
          <w:sz w:val="20"/>
          <w:szCs w:val="20"/>
        </w:rPr>
        <w:t xml:space="preserve"> </w:t>
      </w:r>
      <w:r>
        <w:rPr>
          <w:rFonts w:ascii="Calibri" w:eastAsia="Calibri" w:hAnsi="Calibri" w:cs="Calibri"/>
          <w:sz w:val="20"/>
          <w:szCs w:val="20"/>
        </w:rPr>
        <w:t>health,</w:t>
      </w:r>
      <w:r>
        <w:rPr>
          <w:rFonts w:ascii="Calibri" w:eastAsia="Calibri" w:hAnsi="Calibri" w:cs="Calibri"/>
          <w:spacing w:val="-3"/>
          <w:sz w:val="20"/>
          <w:szCs w:val="20"/>
        </w:rPr>
        <w:t xml:space="preserve"> </w:t>
      </w:r>
      <w:r>
        <w:rPr>
          <w:rFonts w:ascii="Calibri" w:eastAsia="Calibri" w:hAnsi="Calibri" w:cs="Calibri"/>
          <w:sz w:val="20"/>
          <w:szCs w:val="20"/>
        </w:rPr>
        <w:t>115</w:t>
      </w:r>
      <w:r>
        <w:rPr>
          <w:rFonts w:ascii="Calibri" w:eastAsia="Calibri" w:hAnsi="Calibri" w:cs="Calibri"/>
          <w:spacing w:val="-3"/>
          <w:sz w:val="20"/>
          <w:szCs w:val="20"/>
        </w:rPr>
        <w:t xml:space="preserve"> </w:t>
      </w:r>
      <w:r>
        <w:rPr>
          <w:rFonts w:ascii="Calibri" w:eastAsia="Calibri" w:hAnsi="Calibri" w:cs="Calibri"/>
          <w:sz w:val="20"/>
          <w:szCs w:val="20"/>
        </w:rPr>
        <w:t>college</w:t>
      </w:r>
      <w:r>
        <w:rPr>
          <w:rFonts w:ascii="Calibri" w:eastAsia="Calibri" w:hAnsi="Calibri" w:cs="Calibri"/>
          <w:spacing w:val="-3"/>
          <w:sz w:val="20"/>
          <w:szCs w:val="20"/>
        </w:rPr>
        <w:t xml:space="preserve"> </w:t>
      </w:r>
      <w:r>
        <w:rPr>
          <w:rFonts w:ascii="Calibri" w:eastAsia="Calibri" w:hAnsi="Calibri" w:cs="Calibri"/>
          <w:sz w:val="20"/>
          <w:szCs w:val="20"/>
        </w:rPr>
        <w:t>students</w:t>
      </w:r>
      <w:r>
        <w:rPr>
          <w:rFonts w:ascii="Calibri" w:eastAsia="Calibri" w:hAnsi="Calibri" w:cs="Calibri"/>
          <w:spacing w:val="-2"/>
          <w:sz w:val="20"/>
          <w:szCs w:val="20"/>
        </w:rPr>
        <w:t xml:space="preserve"> </w:t>
      </w:r>
      <w:r>
        <w:rPr>
          <w:rFonts w:ascii="Calibri" w:eastAsia="Calibri" w:hAnsi="Calibri" w:cs="Calibri"/>
          <w:sz w:val="20"/>
          <w:szCs w:val="20"/>
        </w:rPr>
        <w:t>wrote</w:t>
      </w:r>
      <w:r>
        <w:rPr>
          <w:rFonts w:ascii="Calibri" w:eastAsia="Calibri" w:hAnsi="Calibri" w:cs="Calibri"/>
          <w:spacing w:val="-3"/>
          <w:sz w:val="20"/>
          <w:szCs w:val="20"/>
        </w:rPr>
        <w:t xml:space="preserve"> </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z w:val="20"/>
          <w:szCs w:val="20"/>
        </w:rPr>
        <w:t xml:space="preserve">essay </w:t>
      </w:r>
      <w:r>
        <w:rPr>
          <w:rFonts w:ascii="Calibri" w:eastAsia="Calibri" w:hAnsi="Calibri" w:cs="Calibri"/>
          <w:sz w:val="20"/>
          <w:szCs w:val="20"/>
        </w:rPr>
        <w:t>addressing their perception of the mental health needs for fellow students following deployment. A content analysis of the students’ essays was completed, as the foundation for the present study. Information was obtained from the content analysis regarding</w:t>
      </w:r>
      <w:r>
        <w:rPr>
          <w:rFonts w:ascii="Calibri" w:eastAsia="Calibri" w:hAnsi="Calibri" w:cs="Calibri"/>
          <w:sz w:val="20"/>
          <w:szCs w:val="20"/>
        </w:rPr>
        <w:t xml:space="preserve"> the number of cohorts returning, psychological overlay, </w:t>
      </w:r>
      <w:proofErr w:type="gramStart"/>
      <w:r>
        <w:rPr>
          <w:rFonts w:ascii="Calibri" w:eastAsia="Calibri" w:hAnsi="Calibri" w:cs="Calibri"/>
          <w:sz w:val="20"/>
          <w:szCs w:val="20"/>
        </w:rPr>
        <w:t>factors</w:t>
      </w:r>
      <w:proofErr w:type="gramEnd"/>
      <w:r>
        <w:rPr>
          <w:rFonts w:ascii="Calibri" w:eastAsia="Calibri" w:hAnsi="Calibri" w:cs="Calibri"/>
          <w:sz w:val="20"/>
          <w:szCs w:val="20"/>
        </w:rPr>
        <w:t xml:space="preserve"> contributing to continued counseling after a first visit, and best provider of counseling services.  Results are applied to the provision of counseling services in college</w:t>
      </w:r>
      <w:r>
        <w:rPr>
          <w:rFonts w:ascii="Calibri" w:eastAsia="Calibri" w:hAnsi="Calibri" w:cs="Calibri"/>
          <w:spacing w:val="-24"/>
          <w:sz w:val="20"/>
          <w:szCs w:val="20"/>
        </w:rPr>
        <w:t xml:space="preserve"> </w:t>
      </w:r>
      <w:r>
        <w:rPr>
          <w:rFonts w:ascii="Calibri" w:eastAsia="Calibri" w:hAnsi="Calibri" w:cs="Calibri"/>
          <w:sz w:val="20"/>
          <w:szCs w:val="20"/>
        </w:rPr>
        <w:t>settings.</w:t>
      </w:r>
    </w:p>
    <w:p w:rsidR="00431B5F" w:rsidRDefault="00431B5F">
      <w:pPr>
        <w:spacing w:before="6"/>
        <w:rPr>
          <w:rFonts w:ascii="Calibri" w:eastAsia="Calibri" w:hAnsi="Calibri" w:cs="Calibri"/>
          <w:sz w:val="12"/>
          <w:szCs w:val="12"/>
        </w:rPr>
      </w:pPr>
    </w:p>
    <w:p w:rsidR="00431B5F" w:rsidRDefault="00B71516">
      <w:pPr>
        <w:spacing w:line="20" w:lineRule="exact"/>
        <w:ind w:left="122"/>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1136" style="width:474.75pt;height:.75pt;mso-position-horizontal-relative:char;mso-position-vertical-relative:line" coordsize="9495,15">
            <v:group id="_x0000_s1137" style="position:absolute;left:8;top:8;width:9480;height:2" coordorigin="8,8" coordsize="9480,2">
              <v:shape id="_x0000_s1138" style="position:absolute;left:8;top:8;width:9480;height:2" coordorigin="8,8" coordsize="9480,0" path="m8,8r9480,e" filled="f">
                <v:path arrowok="t"/>
              </v:shape>
            </v:group>
            <w10:wrap type="none"/>
            <w10:anchorlock/>
          </v:group>
        </w:pict>
      </w:r>
    </w:p>
    <w:p w:rsidR="00431B5F" w:rsidRDefault="00431B5F">
      <w:pPr>
        <w:spacing w:before="3"/>
        <w:rPr>
          <w:rFonts w:ascii="Calibri" w:eastAsia="Calibri" w:hAnsi="Calibri" w:cs="Calibri"/>
        </w:rPr>
      </w:pPr>
    </w:p>
    <w:p w:rsidR="00431B5F" w:rsidRDefault="00431B5F">
      <w:pPr>
        <w:rPr>
          <w:rFonts w:ascii="Calibri" w:eastAsia="Calibri" w:hAnsi="Calibri" w:cs="Calibri"/>
        </w:rPr>
        <w:sectPr w:rsidR="00431B5F">
          <w:pgSz w:w="12240" w:h="15840"/>
          <w:pgMar w:top="680" w:right="1240" w:bottom="1260" w:left="1280" w:header="0" w:footer="1066" w:gutter="0"/>
          <w:cols w:space="720"/>
        </w:sectPr>
      </w:pPr>
    </w:p>
    <w:p w:rsidR="00431B5F" w:rsidRDefault="00B71516">
      <w:pPr>
        <w:pStyle w:val="BodyText"/>
        <w:spacing w:before="68"/>
        <w:ind w:right="99" w:firstLine="360"/>
      </w:pPr>
      <w:r>
        <w:rPr>
          <w:w w:val="115"/>
        </w:rPr>
        <w:lastRenderedPageBreak/>
        <w:t>The recent military operations in Iraq and Afghanistan are the first ground combat operations</w:t>
      </w:r>
      <w:r>
        <w:rPr>
          <w:spacing w:val="-35"/>
          <w:w w:val="115"/>
        </w:rPr>
        <w:t xml:space="preserve"> </w:t>
      </w:r>
      <w:r>
        <w:rPr>
          <w:w w:val="115"/>
        </w:rPr>
        <w:t xml:space="preserve">undertaken by the United States </w:t>
      </w:r>
      <w:proofErr w:type="gramStart"/>
      <w:r>
        <w:rPr>
          <w:w w:val="115"/>
        </w:rPr>
        <w:t xml:space="preserve">since </w:t>
      </w:r>
      <w:r>
        <w:rPr>
          <w:spacing w:val="6"/>
          <w:w w:val="115"/>
        </w:rPr>
        <w:t xml:space="preserve"> </w:t>
      </w:r>
      <w:r>
        <w:rPr>
          <w:w w:val="115"/>
        </w:rPr>
        <w:t>Vietnam</w:t>
      </w:r>
      <w:proofErr w:type="gramEnd"/>
      <w:r>
        <w:rPr>
          <w:w w:val="115"/>
        </w:rPr>
        <w:t>.</w:t>
      </w:r>
    </w:p>
    <w:p w:rsidR="00431B5F" w:rsidRDefault="00B71516">
      <w:pPr>
        <w:pStyle w:val="BodyText"/>
        <w:spacing w:before="1"/>
        <w:ind w:right="-9"/>
      </w:pPr>
      <w:r>
        <w:rPr>
          <w:w w:val="115"/>
        </w:rPr>
        <w:t>Research after the first Gulf War s</w:t>
      </w:r>
      <w:r>
        <w:rPr>
          <w:w w:val="115"/>
        </w:rPr>
        <w:t>howed</w:t>
      </w:r>
      <w:r>
        <w:rPr>
          <w:spacing w:val="-14"/>
          <w:w w:val="115"/>
        </w:rPr>
        <w:t xml:space="preserve"> </w:t>
      </w:r>
      <w:r>
        <w:rPr>
          <w:w w:val="115"/>
        </w:rPr>
        <w:t>that</w:t>
      </w:r>
      <w:r>
        <w:rPr>
          <w:spacing w:val="-14"/>
          <w:w w:val="115"/>
        </w:rPr>
        <w:t xml:space="preserve"> </w:t>
      </w:r>
      <w:r>
        <w:rPr>
          <w:w w:val="115"/>
        </w:rPr>
        <w:t>multiple</w:t>
      </w:r>
      <w:r>
        <w:rPr>
          <w:spacing w:val="-14"/>
          <w:w w:val="115"/>
        </w:rPr>
        <w:t xml:space="preserve"> </w:t>
      </w:r>
      <w:r>
        <w:rPr>
          <w:w w:val="115"/>
        </w:rPr>
        <w:t>veterans</w:t>
      </w:r>
      <w:r>
        <w:rPr>
          <w:spacing w:val="-14"/>
          <w:w w:val="115"/>
        </w:rPr>
        <w:t xml:space="preserve"> </w:t>
      </w:r>
      <w:r>
        <w:rPr>
          <w:w w:val="115"/>
        </w:rPr>
        <w:t xml:space="preserve">returned with psychological overlay, including depression (e.g., Black et al., 2004), suicidal tendencies (e.g., Southwick et al., 1995), and post-traumatic stress disorder (PTSD) (e.g., </w:t>
      </w:r>
      <w:proofErr w:type="spellStart"/>
      <w:r>
        <w:rPr>
          <w:w w:val="115"/>
        </w:rPr>
        <w:t>Orcutt</w:t>
      </w:r>
      <w:proofErr w:type="spellEnd"/>
      <w:r>
        <w:rPr>
          <w:w w:val="115"/>
        </w:rPr>
        <w:t>, Erickson, &amp;</w:t>
      </w:r>
      <w:r>
        <w:rPr>
          <w:w w:val="115"/>
        </w:rPr>
        <w:t xml:space="preserve"> Wolfe, 2004). Surveys from recently deployed veterans have demonstrated that</w:t>
      </w:r>
      <w:r>
        <w:rPr>
          <w:spacing w:val="-12"/>
          <w:w w:val="115"/>
        </w:rPr>
        <w:t xml:space="preserve"> </w:t>
      </w:r>
      <w:r>
        <w:rPr>
          <w:w w:val="115"/>
        </w:rPr>
        <w:t>prior</w:t>
      </w:r>
      <w:r>
        <w:rPr>
          <w:spacing w:val="-12"/>
          <w:w w:val="115"/>
        </w:rPr>
        <w:t xml:space="preserve"> </w:t>
      </w:r>
      <w:r>
        <w:rPr>
          <w:w w:val="115"/>
        </w:rPr>
        <w:t>to</w:t>
      </w:r>
      <w:r>
        <w:rPr>
          <w:spacing w:val="-12"/>
          <w:w w:val="115"/>
        </w:rPr>
        <w:t xml:space="preserve"> </w:t>
      </w:r>
      <w:r>
        <w:rPr>
          <w:w w:val="115"/>
        </w:rPr>
        <w:t>deployment</w:t>
      </w:r>
      <w:r>
        <w:rPr>
          <w:spacing w:val="-12"/>
          <w:w w:val="115"/>
        </w:rPr>
        <w:t xml:space="preserve"> </w:t>
      </w:r>
      <w:r>
        <w:rPr>
          <w:w w:val="115"/>
        </w:rPr>
        <w:t>5%</w:t>
      </w:r>
      <w:r>
        <w:rPr>
          <w:spacing w:val="-12"/>
          <w:w w:val="115"/>
        </w:rPr>
        <w:t xml:space="preserve"> </w:t>
      </w:r>
      <w:r>
        <w:rPr>
          <w:w w:val="115"/>
        </w:rPr>
        <w:t>of</w:t>
      </w:r>
      <w:r>
        <w:rPr>
          <w:spacing w:val="-12"/>
          <w:w w:val="115"/>
        </w:rPr>
        <w:t xml:space="preserve"> </w:t>
      </w:r>
      <w:r>
        <w:rPr>
          <w:w w:val="115"/>
        </w:rPr>
        <w:t>soldiers meet</w:t>
      </w:r>
      <w:r>
        <w:rPr>
          <w:spacing w:val="-10"/>
          <w:w w:val="115"/>
        </w:rPr>
        <w:t xml:space="preserve"> </w:t>
      </w:r>
      <w:r>
        <w:rPr>
          <w:w w:val="115"/>
        </w:rPr>
        <w:t>the</w:t>
      </w:r>
      <w:r>
        <w:rPr>
          <w:spacing w:val="-9"/>
          <w:w w:val="115"/>
        </w:rPr>
        <w:t xml:space="preserve"> </w:t>
      </w:r>
      <w:r>
        <w:rPr>
          <w:w w:val="115"/>
        </w:rPr>
        <w:t>criteria</w:t>
      </w:r>
      <w:r>
        <w:rPr>
          <w:spacing w:val="-11"/>
          <w:w w:val="115"/>
        </w:rPr>
        <w:t xml:space="preserve"> </w:t>
      </w:r>
      <w:r>
        <w:rPr>
          <w:w w:val="115"/>
        </w:rPr>
        <w:t>for</w:t>
      </w:r>
      <w:r>
        <w:rPr>
          <w:spacing w:val="-11"/>
          <w:w w:val="115"/>
        </w:rPr>
        <w:t xml:space="preserve"> </w:t>
      </w:r>
      <w:r>
        <w:rPr>
          <w:w w:val="115"/>
        </w:rPr>
        <w:t>depression</w:t>
      </w:r>
      <w:r>
        <w:rPr>
          <w:spacing w:val="-10"/>
          <w:w w:val="115"/>
        </w:rPr>
        <w:t xml:space="preserve"> </w:t>
      </w:r>
      <w:r>
        <w:rPr>
          <w:w w:val="115"/>
        </w:rPr>
        <w:t>and</w:t>
      </w:r>
      <w:r>
        <w:rPr>
          <w:spacing w:val="-10"/>
          <w:w w:val="115"/>
        </w:rPr>
        <w:t xml:space="preserve"> </w:t>
      </w:r>
      <w:r>
        <w:rPr>
          <w:w w:val="115"/>
        </w:rPr>
        <w:t>9% for PTSD (</w:t>
      </w:r>
      <w:proofErr w:type="spellStart"/>
      <w:r>
        <w:rPr>
          <w:w w:val="115"/>
        </w:rPr>
        <w:t>Kolkow</w:t>
      </w:r>
      <w:proofErr w:type="spellEnd"/>
      <w:r>
        <w:rPr>
          <w:w w:val="115"/>
        </w:rPr>
        <w:t xml:space="preserve">, </w:t>
      </w:r>
      <w:proofErr w:type="spellStart"/>
      <w:r>
        <w:rPr>
          <w:w w:val="115"/>
        </w:rPr>
        <w:t>Spira</w:t>
      </w:r>
      <w:proofErr w:type="spellEnd"/>
      <w:r>
        <w:rPr>
          <w:w w:val="115"/>
        </w:rPr>
        <w:t xml:space="preserve">, Morse, &amp; </w:t>
      </w:r>
      <w:proofErr w:type="spellStart"/>
      <w:r>
        <w:rPr>
          <w:w w:val="115"/>
        </w:rPr>
        <w:t>Grierger</w:t>
      </w:r>
      <w:proofErr w:type="spellEnd"/>
      <w:r>
        <w:rPr>
          <w:w w:val="115"/>
        </w:rPr>
        <w:t>, 2007). Although there is an ongoing body of research relate</w:t>
      </w:r>
      <w:r>
        <w:rPr>
          <w:w w:val="115"/>
        </w:rPr>
        <w:t xml:space="preserve">d to the mental health needs of soldiers returning from Iraq and Afghanistan (e.g., Fontana &amp; </w:t>
      </w:r>
      <w:proofErr w:type="spellStart"/>
      <w:r>
        <w:rPr>
          <w:w w:val="115"/>
        </w:rPr>
        <w:t>Rosencheck</w:t>
      </w:r>
      <w:proofErr w:type="spellEnd"/>
      <w:r>
        <w:rPr>
          <w:w w:val="115"/>
        </w:rPr>
        <w:t>; Helmer et al., 2007; West &amp; Weeks, 2006),</w:t>
      </w:r>
      <w:r>
        <w:rPr>
          <w:spacing w:val="27"/>
          <w:w w:val="115"/>
        </w:rPr>
        <w:t xml:space="preserve"> </w:t>
      </w:r>
      <w:r>
        <w:rPr>
          <w:w w:val="115"/>
        </w:rPr>
        <w:t>many</w:t>
      </w:r>
    </w:p>
    <w:p w:rsidR="00431B5F" w:rsidRDefault="00B71516">
      <w:pPr>
        <w:pStyle w:val="BodyText"/>
        <w:spacing w:before="68"/>
        <w:ind w:right="311"/>
      </w:pPr>
      <w:r>
        <w:rPr>
          <w:w w:val="110"/>
        </w:rPr>
        <w:br w:type="column"/>
      </w:r>
      <w:proofErr w:type="gramStart"/>
      <w:r>
        <w:rPr>
          <w:w w:val="110"/>
        </w:rPr>
        <w:lastRenderedPageBreak/>
        <w:t>continued</w:t>
      </w:r>
      <w:proofErr w:type="gramEnd"/>
      <w:r>
        <w:rPr>
          <w:w w:val="110"/>
        </w:rPr>
        <w:t xml:space="preserve"> gaps exist regarding the mental health needs of returning veterans</w:t>
      </w:r>
      <w:r>
        <w:rPr>
          <w:rFonts w:cs="Cambria"/>
          <w:w w:val="110"/>
        </w:rPr>
        <w:t>—</w:t>
      </w:r>
      <w:r>
        <w:rPr>
          <w:w w:val="110"/>
        </w:rPr>
        <w:t>particularly related to s</w:t>
      </w:r>
      <w:r>
        <w:rPr>
          <w:w w:val="110"/>
        </w:rPr>
        <w:t>oldiers returning to college following deployment.</w:t>
      </w:r>
    </w:p>
    <w:p w:rsidR="00431B5F" w:rsidRDefault="00B71516">
      <w:pPr>
        <w:pStyle w:val="BodyText"/>
        <w:ind w:right="238" w:firstLine="360"/>
      </w:pPr>
      <w:r>
        <w:rPr>
          <w:w w:val="115"/>
        </w:rPr>
        <w:t>Most recently, the use of peer opinions to direct programmatic planning has gained both interest and acceptance in the medical community. Peer opinion has been utilized to evaluate aptitude assessment of n</w:t>
      </w:r>
      <w:r>
        <w:rPr>
          <w:w w:val="115"/>
        </w:rPr>
        <w:t>ursing cohorts (</w:t>
      </w:r>
      <w:proofErr w:type="spellStart"/>
      <w:r>
        <w:rPr>
          <w:w w:val="115"/>
        </w:rPr>
        <w:t>Haspeslaugh</w:t>
      </w:r>
      <w:proofErr w:type="spellEnd"/>
      <w:r>
        <w:rPr>
          <w:w w:val="115"/>
        </w:rPr>
        <w:t xml:space="preserve">, </w:t>
      </w:r>
      <w:proofErr w:type="spellStart"/>
      <w:r>
        <w:rPr>
          <w:w w:val="115"/>
        </w:rPr>
        <w:t>Delesie</w:t>
      </w:r>
      <w:proofErr w:type="spellEnd"/>
      <w:r>
        <w:rPr>
          <w:w w:val="115"/>
        </w:rPr>
        <w:t xml:space="preserve">, &amp; </w:t>
      </w:r>
      <w:proofErr w:type="spellStart"/>
      <w:r>
        <w:rPr>
          <w:w w:val="115"/>
        </w:rPr>
        <w:t>Igodt</w:t>
      </w:r>
      <w:proofErr w:type="spellEnd"/>
      <w:r>
        <w:rPr>
          <w:w w:val="115"/>
        </w:rPr>
        <w:t>, 2008) and determine clinical effectiveness of healthcare administrators (</w:t>
      </w:r>
      <w:proofErr w:type="spellStart"/>
      <w:r>
        <w:rPr>
          <w:w w:val="115"/>
        </w:rPr>
        <w:t>Kruzich</w:t>
      </w:r>
      <w:proofErr w:type="spellEnd"/>
      <w:r>
        <w:rPr>
          <w:w w:val="115"/>
        </w:rPr>
        <w:t xml:space="preserve">, 2005; </w:t>
      </w:r>
      <w:proofErr w:type="spellStart"/>
      <w:r>
        <w:rPr>
          <w:w w:val="115"/>
        </w:rPr>
        <w:t>Rofoth</w:t>
      </w:r>
      <w:proofErr w:type="spellEnd"/>
      <w:r>
        <w:rPr>
          <w:w w:val="115"/>
        </w:rPr>
        <w:t xml:space="preserve"> &amp; </w:t>
      </w:r>
      <w:proofErr w:type="spellStart"/>
      <w:r>
        <w:rPr>
          <w:w w:val="115"/>
        </w:rPr>
        <w:t>Foriska</w:t>
      </w:r>
      <w:proofErr w:type="spellEnd"/>
      <w:r>
        <w:rPr>
          <w:w w:val="115"/>
        </w:rPr>
        <w:t>, 2006). Peer opinions have also been utilized to direct nutritional planning (Al-</w:t>
      </w:r>
      <w:proofErr w:type="spellStart"/>
      <w:r>
        <w:rPr>
          <w:w w:val="115"/>
        </w:rPr>
        <w:t>Sendi</w:t>
      </w:r>
      <w:proofErr w:type="spellEnd"/>
      <w:r>
        <w:rPr>
          <w:w w:val="115"/>
        </w:rPr>
        <w:t xml:space="preserve">, Shetty, &amp; </w:t>
      </w:r>
      <w:proofErr w:type="spellStart"/>
      <w:r>
        <w:rPr>
          <w:w w:val="115"/>
        </w:rPr>
        <w:t>Musaig</w:t>
      </w:r>
      <w:r>
        <w:rPr>
          <w:w w:val="115"/>
        </w:rPr>
        <w:t>er</w:t>
      </w:r>
      <w:proofErr w:type="spellEnd"/>
      <w:r>
        <w:rPr>
          <w:w w:val="115"/>
        </w:rPr>
        <w:t>, 2004) and determine factors contributing to helmet use in teenagers (</w:t>
      </w:r>
      <w:proofErr w:type="spellStart"/>
      <w:r>
        <w:rPr>
          <w:w w:val="115"/>
        </w:rPr>
        <w:t>Lajunen</w:t>
      </w:r>
      <w:proofErr w:type="spellEnd"/>
      <w:r>
        <w:rPr>
          <w:w w:val="115"/>
        </w:rPr>
        <w:t>, 2001). It is proposed that peer-based opinions offer a</w:t>
      </w:r>
      <w:r>
        <w:rPr>
          <w:spacing w:val="-39"/>
          <w:w w:val="115"/>
        </w:rPr>
        <w:t xml:space="preserve"> </w:t>
      </w:r>
      <w:r>
        <w:rPr>
          <w:w w:val="115"/>
        </w:rPr>
        <w:t>sound</w:t>
      </w:r>
    </w:p>
    <w:p w:rsidR="00431B5F" w:rsidRDefault="00431B5F">
      <w:pPr>
        <w:sectPr w:rsidR="00431B5F">
          <w:type w:val="continuous"/>
          <w:pgSz w:w="12240" w:h="15840"/>
          <w:pgMar w:top="60" w:right="1240" w:bottom="280" w:left="1280" w:header="720" w:footer="720" w:gutter="0"/>
          <w:cols w:num="2" w:space="720" w:equalWidth="0">
            <w:col w:w="4424" w:space="617"/>
            <w:col w:w="4679"/>
          </w:cols>
        </w:sectPr>
      </w:pPr>
    </w:p>
    <w:p w:rsidR="00431B5F" w:rsidRDefault="00B71516">
      <w:pPr>
        <w:pStyle w:val="BodyText"/>
        <w:spacing w:before="57"/>
        <w:ind w:right="60"/>
      </w:pPr>
      <w:proofErr w:type="gramStart"/>
      <w:r>
        <w:rPr>
          <w:w w:val="110"/>
        </w:rPr>
        <w:lastRenderedPageBreak/>
        <w:t>methodology</w:t>
      </w:r>
      <w:proofErr w:type="gramEnd"/>
      <w:r>
        <w:rPr>
          <w:w w:val="110"/>
        </w:rPr>
        <w:t xml:space="preserve"> to evaluate programmatic mental health needs for returning veterans.</w:t>
      </w:r>
    </w:p>
    <w:p w:rsidR="00431B5F" w:rsidRDefault="00B71516">
      <w:pPr>
        <w:pStyle w:val="BodyText"/>
        <w:spacing w:before="1"/>
        <w:ind w:right="60" w:firstLine="360"/>
      </w:pPr>
      <w:proofErr w:type="gramStart"/>
      <w:r>
        <w:rPr>
          <w:w w:val="110"/>
        </w:rPr>
        <w:t>As  an</w:t>
      </w:r>
      <w:proofErr w:type="gramEnd"/>
      <w:r>
        <w:rPr>
          <w:w w:val="110"/>
        </w:rPr>
        <w:t xml:space="preserve">  e</w:t>
      </w:r>
      <w:r>
        <w:rPr>
          <w:w w:val="110"/>
        </w:rPr>
        <w:t xml:space="preserve">xploratory  study,  our purpose was to examine the opinions of college  students.    </w:t>
      </w:r>
      <w:proofErr w:type="gramStart"/>
      <w:r>
        <w:rPr>
          <w:w w:val="110"/>
        </w:rPr>
        <w:t>Recruitment  of</w:t>
      </w:r>
      <w:proofErr w:type="gramEnd"/>
      <w:r>
        <w:rPr>
          <w:w w:val="110"/>
        </w:rPr>
        <w:t xml:space="preserve"> college students rather than degreed, practicing mental health care providers, enabled the engagement of persons that are not only close in </w:t>
      </w:r>
      <w:r>
        <w:rPr>
          <w:spacing w:val="-2"/>
          <w:w w:val="110"/>
        </w:rPr>
        <w:t xml:space="preserve">age </w:t>
      </w:r>
      <w:r>
        <w:rPr>
          <w:w w:val="110"/>
        </w:rPr>
        <w:t>to those de</w:t>
      </w:r>
      <w:r>
        <w:rPr>
          <w:w w:val="110"/>
        </w:rPr>
        <w:t>ployed and returning veterans, but also classmates. It is  further  projected that students would be able to render opinions free from complications of typified  mental  health  planning,  such as medical reimbursements (</w:t>
      </w:r>
      <w:proofErr w:type="spellStart"/>
      <w:r>
        <w:rPr>
          <w:w w:val="110"/>
        </w:rPr>
        <w:t>Nissim</w:t>
      </w:r>
      <w:proofErr w:type="spellEnd"/>
      <w:r>
        <w:rPr>
          <w:w w:val="110"/>
        </w:rPr>
        <w:t xml:space="preserve">- </w:t>
      </w:r>
      <w:proofErr w:type="spellStart"/>
      <w:r>
        <w:rPr>
          <w:w w:val="110"/>
        </w:rPr>
        <w:t>Sabat</w:t>
      </w:r>
      <w:proofErr w:type="spellEnd"/>
      <w:r>
        <w:rPr>
          <w:w w:val="110"/>
        </w:rPr>
        <w:t xml:space="preserve">,  Farr,  McCune,  &amp;  </w:t>
      </w:r>
      <w:r>
        <w:rPr>
          <w:w w:val="110"/>
        </w:rPr>
        <w:t>Stith,  1986)  and recruitment and maintenance of personnel (</w:t>
      </w:r>
      <w:proofErr w:type="spellStart"/>
      <w:r>
        <w:rPr>
          <w:w w:val="110"/>
        </w:rPr>
        <w:t>Torralba</w:t>
      </w:r>
      <w:proofErr w:type="spellEnd"/>
      <w:r>
        <w:rPr>
          <w:w w:val="110"/>
        </w:rPr>
        <w:t>-Romero,</w:t>
      </w:r>
      <w:r>
        <w:rPr>
          <w:spacing w:val="40"/>
          <w:w w:val="110"/>
        </w:rPr>
        <w:t xml:space="preserve"> </w:t>
      </w:r>
      <w:r>
        <w:rPr>
          <w:w w:val="110"/>
        </w:rPr>
        <w:t>1998).</w:t>
      </w:r>
    </w:p>
    <w:p w:rsidR="00431B5F" w:rsidRDefault="00B71516">
      <w:pPr>
        <w:pStyle w:val="BodyText"/>
        <w:ind w:right="11" w:firstLine="360"/>
      </w:pPr>
      <w:r>
        <w:rPr>
          <w:w w:val="115"/>
        </w:rPr>
        <w:t>Student essays were analyzed using content analysis. Content analysis is typically utilized in the social sciences for analyzing communication, such as professional articl</w:t>
      </w:r>
      <w:r>
        <w:rPr>
          <w:w w:val="115"/>
        </w:rPr>
        <w:t>es, books, and laws for specific trends of idea threads (Cavanaugh, 1997). Benefits of conducting content analysis versus survey</w:t>
      </w:r>
      <w:r>
        <w:rPr>
          <w:spacing w:val="-22"/>
          <w:w w:val="115"/>
        </w:rPr>
        <w:t xml:space="preserve"> </w:t>
      </w:r>
      <w:r>
        <w:rPr>
          <w:w w:val="115"/>
        </w:rPr>
        <w:t>methodologies</w:t>
      </w:r>
      <w:r>
        <w:rPr>
          <w:spacing w:val="-22"/>
          <w:w w:val="115"/>
        </w:rPr>
        <w:t xml:space="preserve"> </w:t>
      </w:r>
      <w:r>
        <w:rPr>
          <w:w w:val="115"/>
        </w:rPr>
        <w:t>include</w:t>
      </w:r>
      <w:r>
        <w:rPr>
          <w:spacing w:val="-21"/>
          <w:w w:val="115"/>
        </w:rPr>
        <w:t xml:space="preserve"> </w:t>
      </w:r>
      <w:r>
        <w:rPr>
          <w:w w:val="115"/>
        </w:rPr>
        <w:t>simplistic means to describe data (Cavanaugh, 1997) and identification of critical processes</w:t>
      </w:r>
      <w:r>
        <w:rPr>
          <w:spacing w:val="-12"/>
          <w:w w:val="115"/>
        </w:rPr>
        <w:t xml:space="preserve"> </w:t>
      </w:r>
      <w:r>
        <w:rPr>
          <w:w w:val="115"/>
        </w:rPr>
        <w:t>used</w:t>
      </w:r>
      <w:r>
        <w:rPr>
          <w:spacing w:val="-10"/>
          <w:w w:val="115"/>
        </w:rPr>
        <w:t xml:space="preserve"> </w:t>
      </w:r>
      <w:r>
        <w:rPr>
          <w:w w:val="115"/>
        </w:rPr>
        <w:t>in</w:t>
      </w:r>
      <w:r>
        <w:rPr>
          <w:spacing w:val="-10"/>
          <w:w w:val="115"/>
        </w:rPr>
        <w:t xml:space="preserve"> </w:t>
      </w:r>
      <w:r>
        <w:rPr>
          <w:w w:val="115"/>
        </w:rPr>
        <w:t>deve</w:t>
      </w:r>
      <w:r>
        <w:rPr>
          <w:w w:val="115"/>
        </w:rPr>
        <w:t>loping</w:t>
      </w:r>
      <w:r>
        <w:rPr>
          <w:spacing w:val="-10"/>
          <w:w w:val="115"/>
        </w:rPr>
        <w:t xml:space="preserve"> </w:t>
      </w:r>
      <w:r>
        <w:rPr>
          <w:w w:val="115"/>
        </w:rPr>
        <w:t xml:space="preserve">individual </w:t>
      </w:r>
      <w:proofErr w:type="gramStart"/>
      <w:r>
        <w:rPr>
          <w:w w:val="110"/>
        </w:rPr>
        <w:t>opinions  (</w:t>
      </w:r>
      <w:proofErr w:type="gramEnd"/>
      <w:r>
        <w:rPr>
          <w:w w:val="110"/>
        </w:rPr>
        <w:t>Lederman,</w:t>
      </w:r>
      <w:r>
        <w:rPr>
          <w:spacing w:val="2"/>
          <w:w w:val="110"/>
        </w:rPr>
        <w:t xml:space="preserve"> </w:t>
      </w:r>
      <w:r>
        <w:rPr>
          <w:w w:val="110"/>
        </w:rPr>
        <w:t>1991).</w:t>
      </w:r>
    </w:p>
    <w:p w:rsidR="00431B5F" w:rsidRDefault="00B71516">
      <w:pPr>
        <w:pStyle w:val="BodyText"/>
        <w:ind w:right="51" w:firstLine="360"/>
      </w:pPr>
      <w:r>
        <w:rPr>
          <w:w w:val="115"/>
        </w:rPr>
        <w:t xml:space="preserve">As such, our study has </w:t>
      </w:r>
      <w:proofErr w:type="gramStart"/>
      <w:r>
        <w:rPr>
          <w:w w:val="115"/>
        </w:rPr>
        <w:t>several  goals</w:t>
      </w:r>
      <w:proofErr w:type="gramEnd"/>
      <w:r>
        <w:rPr>
          <w:w w:val="115"/>
        </w:rPr>
        <w:t>. First, we employ a methodology not typically utilized to examine prospective</w:t>
      </w:r>
      <w:r>
        <w:rPr>
          <w:spacing w:val="-30"/>
          <w:w w:val="115"/>
        </w:rPr>
        <w:t xml:space="preserve"> </w:t>
      </w:r>
      <w:r>
        <w:rPr>
          <w:w w:val="115"/>
        </w:rPr>
        <w:t>mental</w:t>
      </w:r>
      <w:r>
        <w:rPr>
          <w:spacing w:val="-31"/>
          <w:w w:val="115"/>
        </w:rPr>
        <w:t xml:space="preserve"> </w:t>
      </w:r>
      <w:r>
        <w:rPr>
          <w:w w:val="115"/>
        </w:rPr>
        <w:t>health</w:t>
      </w:r>
      <w:r>
        <w:rPr>
          <w:spacing w:val="-30"/>
          <w:w w:val="115"/>
        </w:rPr>
        <w:t xml:space="preserve"> </w:t>
      </w:r>
      <w:r>
        <w:rPr>
          <w:w w:val="115"/>
        </w:rPr>
        <w:t>needs</w:t>
      </w:r>
      <w:r>
        <w:rPr>
          <w:rFonts w:cs="Cambria"/>
          <w:w w:val="115"/>
        </w:rPr>
        <w:t>—</w:t>
      </w:r>
      <w:r>
        <w:rPr>
          <w:w w:val="115"/>
        </w:rPr>
        <w:t>peer- based opinions. Second, from the content analysis we examine the number of cohorts returning, psychological overlay among those returning, factors contributing to their continued participation in counseling after a first visit, best provider of couns</w:t>
      </w:r>
      <w:r>
        <w:rPr>
          <w:w w:val="115"/>
        </w:rPr>
        <w:t>eling services, and perceived person or organization responsible for payment of mental health</w:t>
      </w:r>
      <w:r>
        <w:rPr>
          <w:spacing w:val="-10"/>
          <w:w w:val="115"/>
        </w:rPr>
        <w:t xml:space="preserve"> </w:t>
      </w:r>
      <w:r>
        <w:rPr>
          <w:w w:val="115"/>
        </w:rPr>
        <w:t>services.</w:t>
      </w:r>
    </w:p>
    <w:p w:rsidR="00431B5F" w:rsidRDefault="00B71516">
      <w:pPr>
        <w:pStyle w:val="BodyText"/>
        <w:spacing w:before="1"/>
        <w:ind w:right="615"/>
      </w:pPr>
      <w:r>
        <w:rPr>
          <w:w w:val="115"/>
        </w:rPr>
        <w:t xml:space="preserve">Third, results </w:t>
      </w:r>
      <w:r>
        <w:rPr>
          <w:spacing w:val="-2"/>
          <w:w w:val="115"/>
        </w:rPr>
        <w:t xml:space="preserve">are </w:t>
      </w:r>
      <w:r>
        <w:rPr>
          <w:w w:val="115"/>
        </w:rPr>
        <w:t>then applied to provision</w:t>
      </w:r>
      <w:r>
        <w:rPr>
          <w:spacing w:val="-13"/>
          <w:w w:val="115"/>
        </w:rPr>
        <w:t xml:space="preserve"> </w:t>
      </w:r>
      <w:r>
        <w:rPr>
          <w:w w:val="115"/>
        </w:rPr>
        <w:t>of</w:t>
      </w:r>
      <w:r>
        <w:rPr>
          <w:spacing w:val="-13"/>
          <w:w w:val="115"/>
        </w:rPr>
        <w:t xml:space="preserve"> </w:t>
      </w:r>
      <w:r>
        <w:rPr>
          <w:w w:val="115"/>
        </w:rPr>
        <w:t>counseling</w:t>
      </w:r>
      <w:r>
        <w:rPr>
          <w:spacing w:val="-12"/>
          <w:w w:val="115"/>
        </w:rPr>
        <w:t xml:space="preserve"> </w:t>
      </w:r>
      <w:r>
        <w:rPr>
          <w:w w:val="115"/>
        </w:rPr>
        <w:t>services</w:t>
      </w:r>
      <w:r>
        <w:rPr>
          <w:spacing w:val="-13"/>
          <w:w w:val="115"/>
        </w:rPr>
        <w:t xml:space="preserve"> </w:t>
      </w:r>
      <w:r>
        <w:rPr>
          <w:w w:val="115"/>
        </w:rPr>
        <w:t xml:space="preserve">in </w:t>
      </w:r>
      <w:r>
        <w:rPr>
          <w:w w:val="110"/>
        </w:rPr>
        <w:t>college</w:t>
      </w:r>
      <w:r>
        <w:rPr>
          <w:spacing w:val="51"/>
          <w:w w:val="110"/>
        </w:rPr>
        <w:t xml:space="preserve"> </w:t>
      </w:r>
      <w:r>
        <w:rPr>
          <w:w w:val="110"/>
        </w:rPr>
        <w:t>environments.</w:t>
      </w:r>
    </w:p>
    <w:p w:rsidR="00431B5F" w:rsidRDefault="00B71516">
      <w:pPr>
        <w:pStyle w:val="Heading6"/>
        <w:spacing w:line="257" w:lineRule="exact"/>
        <w:ind w:left="1856" w:right="1680"/>
        <w:jc w:val="center"/>
        <w:rPr>
          <w:b w:val="0"/>
          <w:bCs w:val="0"/>
        </w:rPr>
      </w:pPr>
      <w:r>
        <w:rPr>
          <w:w w:val="115"/>
        </w:rPr>
        <w:t>Method</w:t>
      </w:r>
    </w:p>
    <w:p w:rsidR="00431B5F" w:rsidRDefault="00B71516">
      <w:pPr>
        <w:rPr>
          <w:rFonts w:ascii="Cambria" w:eastAsia="Cambria" w:hAnsi="Cambria" w:cs="Cambria"/>
          <w:b/>
          <w:bCs/>
          <w:sz w:val="27"/>
          <w:szCs w:val="27"/>
        </w:rPr>
      </w:pPr>
      <w:r>
        <w:br w:type="column"/>
      </w:r>
    </w:p>
    <w:p w:rsidR="00431B5F" w:rsidRDefault="00B71516">
      <w:pPr>
        <w:spacing w:line="257" w:lineRule="exact"/>
        <w:ind w:left="763" w:right="224"/>
        <w:rPr>
          <w:rFonts w:ascii="Cambria" w:eastAsia="Cambria" w:hAnsi="Cambria" w:cs="Cambria"/>
        </w:rPr>
      </w:pPr>
      <w:proofErr w:type="gramStart"/>
      <w:r>
        <w:rPr>
          <w:rFonts w:ascii="Cambria"/>
          <w:b/>
          <w:w w:val="110"/>
        </w:rPr>
        <w:t>Data  Collection</w:t>
      </w:r>
      <w:proofErr w:type="gramEnd"/>
      <w:r>
        <w:rPr>
          <w:rFonts w:ascii="Cambria"/>
          <w:b/>
          <w:spacing w:val="35"/>
          <w:w w:val="110"/>
        </w:rPr>
        <w:t xml:space="preserve"> </w:t>
      </w:r>
      <w:r>
        <w:rPr>
          <w:rFonts w:ascii="Cambria"/>
          <w:b/>
          <w:w w:val="110"/>
        </w:rPr>
        <w:t>Procedures</w:t>
      </w:r>
    </w:p>
    <w:p w:rsidR="00431B5F" w:rsidRDefault="00B71516">
      <w:pPr>
        <w:pStyle w:val="BodyText"/>
        <w:ind w:right="241" w:firstLine="360"/>
      </w:pPr>
      <w:r>
        <w:rPr>
          <w:w w:val="115"/>
        </w:rPr>
        <w:t xml:space="preserve">Across spring and fall 2008 the first author conducted a series of lectures on the mental health needs for returning veterans in a junior-level college class, consisting of both psychology majors (26%) and </w:t>
      </w:r>
      <w:proofErr w:type="spellStart"/>
      <w:r>
        <w:rPr>
          <w:w w:val="115"/>
        </w:rPr>
        <w:t>nonmajors</w:t>
      </w:r>
      <w:proofErr w:type="spellEnd"/>
      <w:r>
        <w:rPr>
          <w:w w:val="115"/>
        </w:rPr>
        <w:t xml:space="preserve"> (74%). In each class, students participa</w:t>
      </w:r>
      <w:r>
        <w:rPr>
          <w:w w:val="115"/>
        </w:rPr>
        <w:t>ted in class lectures, read several required articles, and completed an essay</w:t>
      </w:r>
      <w:r>
        <w:rPr>
          <w:rFonts w:cs="Cambria"/>
          <w:w w:val="115"/>
        </w:rPr>
        <w:t>—</w:t>
      </w:r>
      <w:r>
        <w:rPr>
          <w:w w:val="115"/>
        </w:rPr>
        <w:t>the source of</w:t>
      </w:r>
      <w:r>
        <w:rPr>
          <w:spacing w:val="-32"/>
          <w:w w:val="115"/>
        </w:rPr>
        <w:t xml:space="preserve"> </w:t>
      </w:r>
      <w:r>
        <w:rPr>
          <w:w w:val="115"/>
        </w:rPr>
        <w:t>data in the present study. On average, students submitted four to six pages in response to the following essay questions:</w:t>
      </w:r>
    </w:p>
    <w:p w:rsidR="00431B5F" w:rsidRDefault="00B71516">
      <w:pPr>
        <w:pStyle w:val="ListParagraph"/>
        <w:numPr>
          <w:ilvl w:val="0"/>
          <w:numId w:val="5"/>
        </w:numPr>
        <w:tabs>
          <w:tab w:val="left" w:pos="881"/>
        </w:tabs>
        <w:spacing w:before="1"/>
        <w:ind w:right="210" w:hanging="360"/>
        <w:rPr>
          <w:rFonts w:ascii="Cambria" w:eastAsia="Cambria" w:hAnsi="Cambria" w:cs="Cambria"/>
        </w:rPr>
      </w:pPr>
      <w:r>
        <w:rPr>
          <w:rFonts w:ascii="Cambria"/>
          <w:w w:val="115"/>
        </w:rPr>
        <w:t>Do you have a student classmate or acquain</w:t>
      </w:r>
      <w:r>
        <w:rPr>
          <w:rFonts w:ascii="Cambria"/>
          <w:w w:val="115"/>
        </w:rPr>
        <w:t>tance that has served overseas? Indicate the nature of the relationship and also indicate if the person returned with any psychological overlay. Describe the psychological overlay using terms discussed in lecture.</w:t>
      </w:r>
    </w:p>
    <w:p w:rsidR="00431B5F" w:rsidRDefault="00B71516">
      <w:pPr>
        <w:pStyle w:val="ListParagraph"/>
        <w:numPr>
          <w:ilvl w:val="0"/>
          <w:numId w:val="5"/>
        </w:numPr>
        <w:tabs>
          <w:tab w:val="left" w:pos="881"/>
        </w:tabs>
        <w:spacing w:before="1"/>
        <w:ind w:right="244" w:hanging="360"/>
        <w:rPr>
          <w:rFonts w:ascii="Cambria" w:eastAsia="Cambria" w:hAnsi="Cambria" w:cs="Cambria"/>
        </w:rPr>
      </w:pPr>
      <w:r>
        <w:rPr>
          <w:rFonts w:ascii="Cambria"/>
          <w:w w:val="110"/>
        </w:rPr>
        <w:t>Who do you think (give a specific professi</w:t>
      </w:r>
      <w:r>
        <w:rPr>
          <w:rFonts w:ascii="Cambria"/>
          <w:w w:val="110"/>
        </w:rPr>
        <w:t xml:space="preserve">onal title) will be </w:t>
      </w:r>
      <w:proofErr w:type="gramStart"/>
      <w:r>
        <w:rPr>
          <w:rFonts w:ascii="Cambria"/>
          <w:w w:val="110"/>
        </w:rPr>
        <w:t>best  able</w:t>
      </w:r>
      <w:proofErr w:type="gramEnd"/>
      <w:r>
        <w:rPr>
          <w:rFonts w:ascii="Cambria"/>
          <w:w w:val="110"/>
        </w:rPr>
        <w:t xml:space="preserve"> to provide mental health services for returning veterans? Outline the skills and abilities of this professional that would </w:t>
      </w:r>
      <w:proofErr w:type="gramStart"/>
      <w:r>
        <w:rPr>
          <w:rFonts w:ascii="Cambria"/>
          <w:w w:val="110"/>
        </w:rPr>
        <w:t>match  the</w:t>
      </w:r>
      <w:proofErr w:type="gramEnd"/>
      <w:r>
        <w:rPr>
          <w:rFonts w:ascii="Cambria"/>
          <w:w w:val="110"/>
        </w:rPr>
        <w:t xml:space="preserve">  needs  of the</w:t>
      </w:r>
      <w:r>
        <w:rPr>
          <w:rFonts w:ascii="Cambria"/>
          <w:spacing w:val="4"/>
          <w:w w:val="110"/>
        </w:rPr>
        <w:t xml:space="preserve"> </w:t>
      </w:r>
      <w:r>
        <w:rPr>
          <w:rFonts w:ascii="Cambria"/>
          <w:w w:val="110"/>
        </w:rPr>
        <w:t>veteran.</w:t>
      </w:r>
    </w:p>
    <w:p w:rsidR="00431B5F" w:rsidRDefault="00B71516">
      <w:pPr>
        <w:pStyle w:val="ListParagraph"/>
        <w:numPr>
          <w:ilvl w:val="0"/>
          <w:numId w:val="5"/>
        </w:numPr>
        <w:tabs>
          <w:tab w:val="left" w:pos="881"/>
        </w:tabs>
        <w:ind w:right="187" w:hanging="360"/>
        <w:rPr>
          <w:rFonts w:ascii="Cambria" w:eastAsia="Cambria" w:hAnsi="Cambria" w:cs="Cambria"/>
        </w:rPr>
      </w:pPr>
      <w:r>
        <w:rPr>
          <w:rFonts w:ascii="Cambria"/>
          <w:w w:val="115"/>
        </w:rPr>
        <w:t>When do you think returning veterans</w:t>
      </w:r>
      <w:r>
        <w:rPr>
          <w:rFonts w:ascii="Cambria"/>
          <w:spacing w:val="-14"/>
          <w:w w:val="115"/>
        </w:rPr>
        <w:t xml:space="preserve"> </w:t>
      </w:r>
      <w:r>
        <w:rPr>
          <w:rFonts w:ascii="Cambria"/>
          <w:w w:val="115"/>
        </w:rPr>
        <w:t>will</w:t>
      </w:r>
      <w:r>
        <w:rPr>
          <w:rFonts w:ascii="Cambria"/>
          <w:spacing w:val="-12"/>
          <w:w w:val="115"/>
        </w:rPr>
        <w:t xml:space="preserve"> </w:t>
      </w:r>
      <w:r>
        <w:rPr>
          <w:rFonts w:ascii="Cambria"/>
          <w:w w:val="115"/>
        </w:rPr>
        <w:t>initially</w:t>
      </w:r>
      <w:r>
        <w:rPr>
          <w:rFonts w:ascii="Cambria"/>
          <w:spacing w:val="-12"/>
          <w:w w:val="115"/>
        </w:rPr>
        <w:t xml:space="preserve"> </w:t>
      </w:r>
      <w:r>
        <w:rPr>
          <w:rFonts w:ascii="Cambria"/>
          <w:w w:val="115"/>
        </w:rPr>
        <w:t>seek</w:t>
      </w:r>
      <w:r>
        <w:rPr>
          <w:rFonts w:ascii="Cambria"/>
          <w:spacing w:val="-12"/>
          <w:w w:val="115"/>
        </w:rPr>
        <w:t xml:space="preserve"> </w:t>
      </w:r>
      <w:r>
        <w:rPr>
          <w:rFonts w:ascii="Cambria"/>
          <w:w w:val="115"/>
        </w:rPr>
        <w:t xml:space="preserve">mental </w:t>
      </w:r>
      <w:r>
        <w:rPr>
          <w:rFonts w:ascii="Cambria"/>
          <w:w w:val="115"/>
        </w:rPr>
        <w:t xml:space="preserve">health treatment? Give a time period, such as number </w:t>
      </w:r>
      <w:proofErr w:type="gramStart"/>
      <w:r>
        <w:rPr>
          <w:rFonts w:ascii="Cambria"/>
          <w:w w:val="115"/>
        </w:rPr>
        <w:t>of  weeks</w:t>
      </w:r>
      <w:proofErr w:type="gramEnd"/>
      <w:r>
        <w:rPr>
          <w:rFonts w:ascii="Cambria"/>
          <w:w w:val="115"/>
        </w:rPr>
        <w:t xml:space="preserve">, months, years. This </w:t>
      </w:r>
      <w:proofErr w:type="gramStart"/>
      <w:r>
        <w:rPr>
          <w:rFonts w:ascii="Cambria"/>
          <w:w w:val="115"/>
        </w:rPr>
        <w:t>is  only</w:t>
      </w:r>
      <w:proofErr w:type="gramEnd"/>
      <w:r>
        <w:rPr>
          <w:rFonts w:ascii="Cambria"/>
          <w:w w:val="115"/>
        </w:rPr>
        <w:t xml:space="preserve"> an</w:t>
      </w:r>
      <w:r>
        <w:rPr>
          <w:rFonts w:ascii="Cambria"/>
          <w:spacing w:val="12"/>
          <w:w w:val="115"/>
        </w:rPr>
        <w:t xml:space="preserve"> </w:t>
      </w:r>
      <w:r>
        <w:rPr>
          <w:rFonts w:ascii="Cambria"/>
          <w:w w:val="115"/>
        </w:rPr>
        <w:t>estimate.</w:t>
      </w:r>
    </w:p>
    <w:p w:rsidR="00431B5F" w:rsidRDefault="00B71516">
      <w:pPr>
        <w:pStyle w:val="ListParagraph"/>
        <w:numPr>
          <w:ilvl w:val="0"/>
          <w:numId w:val="5"/>
        </w:numPr>
        <w:tabs>
          <w:tab w:val="left" w:pos="881"/>
        </w:tabs>
        <w:spacing w:before="1"/>
        <w:ind w:right="286" w:hanging="360"/>
        <w:rPr>
          <w:rFonts w:ascii="Cambria" w:eastAsia="Cambria" w:hAnsi="Cambria" w:cs="Cambria"/>
        </w:rPr>
      </w:pPr>
      <w:r>
        <w:rPr>
          <w:rFonts w:ascii="Cambria"/>
          <w:w w:val="110"/>
        </w:rPr>
        <w:t xml:space="preserve">What percentage of veterans will use government-based services? Describe the factors that will affect utilization of </w:t>
      </w:r>
      <w:proofErr w:type="gramStart"/>
      <w:r>
        <w:rPr>
          <w:rFonts w:ascii="Cambria"/>
          <w:w w:val="110"/>
        </w:rPr>
        <w:t>these  services</w:t>
      </w:r>
      <w:proofErr w:type="gramEnd"/>
      <w:r>
        <w:rPr>
          <w:rFonts w:ascii="Cambria"/>
          <w:w w:val="110"/>
        </w:rPr>
        <w:t>.</w:t>
      </w:r>
    </w:p>
    <w:p w:rsidR="00431B5F" w:rsidRDefault="00B71516">
      <w:pPr>
        <w:pStyle w:val="ListParagraph"/>
        <w:numPr>
          <w:ilvl w:val="0"/>
          <w:numId w:val="5"/>
        </w:numPr>
        <w:tabs>
          <w:tab w:val="left" w:pos="881"/>
        </w:tabs>
        <w:spacing w:before="1"/>
        <w:ind w:right="286" w:hanging="360"/>
        <w:rPr>
          <w:rFonts w:ascii="Cambria" w:eastAsia="Cambria" w:hAnsi="Cambria" w:cs="Cambria"/>
        </w:rPr>
      </w:pPr>
      <w:r>
        <w:rPr>
          <w:rFonts w:ascii="Cambria"/>
          <w:w w:val="110"/>
        </w:rPr>
        <w:t xml:space="preserve">What percentage </w:t>
      </w:r>
      <w:r>
        <w:rPr>
          <w:rFonts w:ascii="Cambria"/>
          <w:w w:val="110"/>
        </w:rPr>
        <w:t xml:space="preserve">of veterans will use private-pay services? Describe the factors that will affect utilization of </w:t>
      </w:r>
      <w:proofErr w:type="gramStart"/>
      <w:r>
        <w:rPr>
          <w:rFonts w:ascii="Cambria"/>
          <w:w w:val="110"/>
        </w:rPr>
        <w:t>these  services</w:t>
      </w:r>
      <w:proofErr w:type="gramEnd"/>
      <w:r>
        <w:rPr>
          <w:rFonts w:ascii="Cambria"/>
          <w:w w:val="110"/>
        </w:rPr>
        <w:t>.</w:t>
      </w:r>
    </w:p>
    <w:p w:rsidR="00431B5F" w:rsidRDefault="00B71516">
      <w:pPr>
        <w:pStyle w:val="ListParagraph"/>
        <w:numPr>
          <w:ilvl w:val="0"/>
          <w:numId w:val="5"/>
        </w:numPr>
        <w:tabs>
          <w:tab w:val="left" w:pos="881"/>
        </w:tabs>
        <w:spacing w:before="1"/>
        <w:ind w:right="206" w:hanging="360"/>
        <w:rPr>
          <w:rFonts w:ascii="Cambria" w:eastAsia="Cambria" w:hAnsi="Cambria" w:cs="Cambria"/>
        </w:rPr>
      </w:pPr>
      <w:r>
        <w:rPr>
          <w:rFonts w:ascii="Cambria"/>
          <w:w w:val="115"/>
        </w:rPr>
        <w:t>Should mental health services be mandatory for all</w:t>
      </w:r>
      <w:r>
        <w:rPr>
          <w:rFonts w:ascii="Cambria"/>
          <w:spacing w:val="-41"/>
          <w:w w:val="115"/>
        </w:rPr>
        <w:t xml:space="preserve"> </w:t>
      </w:r>
      <w:r>
        <w:rPr>
          <w:rFonts w:ascii="Cambria"/>
          <w:w w:val="115"/>
        </w:rPr>
        <w:t>returning</w:t>
      </w:r>
    </w:p>
    <w:p w:rsidR="00431B5F" w:rsidRDefault="00431B5F">
      <w:pPr>
        <w:rPr>
          <w:rFonts w:ascii="Cambria" w:eastAsia="Cambria" w:hAnsi="Cambria" w:cs="Cambria"/>
        </w:rPr>
        <w:sectPr w:rsidR="00431B5F">
          <w:pgSz w:w="12240" w:h="15840"/>
          <w:pgMar w:top="1380" w:right="1260" w:bottom="1260" w:left="1280" w:header="0" w:footer="1066" w:gutter="0"/>
          <w:cols w:num="2" w:space="720" w:equalWidth="0">
            <w:col w:w="4465" w:space="576"/>
            <w:col w:w="4659"/>
          </w:cols>
        </w:sectPr>
      </w:pPr>
    </w:p>
    <w:p w:rsidR="00431B5F" w:rsidRDefault="00B71516">
      <w:pPr>
        <w:pStyle w:val="BodyText"/>
        <w:spacing w:before="57"/>
        <w:ind w:left="880"/>
      </w:pPr>
      <w:proofErr w:type="gramStart"/>
      <w:r>
        <w:rPr>
          <w:w w:val="115"/>
        </w:rPr>
        <w:lastRenderedPageBreak/>
        <w:t>veterans</w:t>
      </w:r>
      <w:proofErr w:type="gramEnd"/>
      <w:r>
        <w:rPr>
          <w:w w:val="115"/>
        </w:rPr>
        <w:t>? Provide substantiation for your answer. (You ha</w:t>
      </w:r>
      <w:r>
        <w:rPr>
          <w:w w:val="115"/>
        </w:rPr>
        <w:t xml:space="preserve">ve </w:t>
      </w:r>
      <w:r>
        <w:rPr>
          <w:rFonts w:cs="Cambria"/>
          <w:w w:val="115"/>
        </w:rPr>
        <w:t xml:space="preserve">freedom regarding the “why” </w:t>
      </w:r>
      <w:r>
        <w:rPr>
          <w:w w:val="115"/>
        </w:rPr>
        <w:t>component</w:t>
      </w:r>
      <w:r>
        <w:rPr>
          <w:spacing w:val="-24"/>
          <w:w w:val="115"/>
        </w:rPr>
        <w:t xml:space="preserve"> </w:t>
      </w:r>
      <w:r>
        <w:rPr>
          <w:w w:val="115"/>
        </w:rPr>
        <w:t>of</w:t>
      </w:r>
      <w:r>
        <w:rPr>
          <w:spacing w:val="-24"/>
          <w:w w:val="115"/>
        </w:rPr>
        <w:t xml:space="preserve"> </w:t>
      </w:r>
      <w:r>
        <w:rPr>
          <w:w w:val="115"/>
        </w:rPr>
        <w:t>your</w:t>
      </w:r>
      <w:r>
        <w:rPr>
          <w:spacing w:val="-24"/>
          <w:w w:val="115"/>
        </w:rPr>
        <w:t xml:space="preserve"> </w:t>
      </w:r>
      <w:r>
        <w:rPr>
          <w:w w:val="115"/>
        </w:rPr>
        <w:t>answer.)</w:t>
      </w:r>
    </w:p>
    <w:p w:rsidR="00431B5F" w:rsidRDefault="00B71516">
      <w:pPr>
        <w:pStyle w:val="ListParagraph"/>
        <w:numPr>
          <w:ilvl w:val="0"/>
          <w:numId w:val="5"/>
        </w:numPr>
        <w:tabs>
          <w:tab w:val="left" w:pos="881"/>
        </w:tabs>
        <w:ind w:left="868" w:right="115" w:hanging="348"/>
        <w:rPr>
          <w:rFonts w:ascii="Cambria" w:eastAsia="Cambria" w:hAnsi="Cambria" w:cs="Cambria"/>
        </w:rPr>
      </w:pPr>
      <w:r>
        <w:rPr>
          <w:rFonts w:ascii="Cambria"/>
          <w:w w:val="115"/>
        </w:rPr>
        <w:t>What factors will affect both initiation and discontinuation of mental health</w:t>
      </w:r>
      <w:r>
        <w:rPr>
          <w:rFonts w:ascii="Cambria"/>
          <w:spacing w:val="-5"/>
          <w:w w:val="115"/>
        </w:rPr>
        <w:t xml:space="preserve"> </w:t>
      </w:r>
      <w:r>
        <w:rPr>
          <w:rFonts w:ascii="Cambria"/>
          <w:w w:val="115"/>
        </w:rPr>
        <w:t>services?</w:t>
      </w:r>
    </w:p>
    <w:p w:rsidR="00431B5F" w:rsidRDefault="00431B5F">
      <w:pPr>
        <w:rPr>
          <w:rFonts w:ascii="Cambria" w:eastAsia="Cambria" w:hAnsi="Cambria" w:cs="Cambria"/>
        </w:rPr>
      </w:pPr>
    </w:p>
    <w:p w:rsidR="00431B5F" w:rsidRDefault="00B71516">
      <w:pPr>
        <w:pStyle w:val="Heading6"/>
        <w:spacing w:line="257" w:lineRule="exact"/>
        <w:ind w:left="868"/>
        <w:rPr>
          <w:b w:val="0"/>
          <w:bCs w:val="0"/>
        </w:rPr>
      </w:pPr>
      <w:r>
        <w:rPr>
          <w:w w:val="115"/>
        </w:rPr>
        <w:t>Content Analysis</w:t>
      </w:r>
      <w:r>
        <w:rPr>
          <w:spacing w:val="-13"/>
          <w:w w:val="115"/>
        </w:rPr>
        <w:t xml:space="preserve"> </w:t>
      </w:r>
      <w:r>
        <w:rPr>
          <w:w w:val="115"/>
        </w:rPr>
        <w:t>Process</w:t>
      </w:r>
    </w:p>
    <w:p w:rsidR="00431B5F" w:rsidRDefault="00B71516">
      <w:pPr>
        <w:pStyle w:val="BodyText"/>
        <w:ind w:right="6" w:firstLine="360"/>
      </w:pPr>
      <w:r>
        <w:rPr>
          <w:w w:val="115"/>
        </w:rPr>
        <w:t xml:space="preserve">Following receipt of the papers, a qualitative analysis of the submitted papers was completed by reading </w:t>
      </w:r>
      <w:r>
        <w:rPr>
          <w:rFonts w:cs="Cambria"/>
          <w:w w:val="115"/>
        </w:rPr>
        <w:t xml:space="preserve">through student’s papers, coding and recording students’ main points for </w:t>
      </w:r>
      <w:r>
        <w:rPr>
          <w:w w:val="115"/>
        </w:rPr>
        <w:t>each question, and developing a running list of emergent themes within each qu</w:t>
      </w:r>
      <w:r>
        <w:rPr>
          <w:w w:val="115"/>
        </w:rPr>
        <w:t>estion. Lists were then compared and a recording sheet was developed</w:t>
      </w:r>
      <w:r>
        <w:rPr>
          <w:spacing w:val="-17"/>
          <w:w w:val="115"/>
        </w:rPr>
        <w:t xml:space="preserve"> </w:t>
      </w:r>
      <w:r>
        <w:rPr>
          <w:w w:val="115"/>
        </w:rPr>
        <w:t>to</w:t>
      </w:r>
      <w:r>
        <w:rPr>
          <w:spacing w:val="-17"/>
          <w:w w:val="115"/>
        </w:rPr>
        <w:t xml:space="preserve"> </w:t>
      </w:r>
      <w:r>
        <w:rPr>
          <w:w w:val="115"/>
        </w:rPr>
        <w:t>document</w:t>
      </w:r>
      <w:r>
        <w:rPr>
          <w:spacing w:val="-17"/>
          <w:w w:val="115"/>
        </w:rPr>
        <w:t xml:space="preserve"> </w:t>
      </w:r>
      <w:r>
        <w:rPr>
          <w:w w:val="115"/>
        </w:rPr>
        <w:t>ongoing</w:t>
      </w:r>
      <w:r>
        <w:rPr>
          <w:spacing w:val="-17"/>
          <w:w w:val="115"/>
        </w:rPr>
        <w:t xml:space="preserve"> </w:t>
      </w:r>
      <w:r>
        <w:rPr>
          <w:w w:val="115"/>
        </w:rPr>
        <w:t>themes. The recording sheet was constantly modified, each time adding new themes or combing to accommodate student responses.  Themes were tallied for each question. I</w:t>
      </w:r>
      <w:r>
        <w:rPr>
          <w:w w:val="115"/>
        </w:rPr>
        <w:t>f a response did not fit into a specific category, raters discussed these responses until a consensus could be met regarding placement of a response in a specific category.</w:t>
      </w:r>
    </w:p>
    <w:p w:rsidR="00431B5F" w:rsidRDefault="00431B5F">
      <w:pPr>
        <w:rPr>
          <w:rFonts w:ascii="Cambria" w:eastAsia="Cambria" w:hAnsi="Cambria" w:cs="Cambria"/>
        </w:rPr>
      </w:pPr>
    </w:p>
    <w:p w:rsidR="00431B5F" w:rsidRDefault="00B71516">
      <w:pPr>
        <w:pStyle w:val="Heading6"/>
        <w:ind w:left="1036" w:right="871"/>
        <w:jc w:val="center"/>
        <w:rPr>
          <w:b w:val="0"/>
          <w:bCs w:val="0"/>
        </w:rPr>
      </w:pPr>
      <w:r>
        <w:rPr>
          <w:w w:val="110"/>
        </w:rPr>
        <w:t>Inter-</w:t>
      </w:r>
      <w:proofErr w:type="gramStart"/>
      <w:r>
        <w:rPr>
          <w:w w:val="110"/>
        </w:rPr>
        <w:t xml:space="preserve">Rater </w:t>
      </w:r>
      <w:r>
        <w:rPr>
          <w:spacing w:val="6"/>
          <w:w w:val="110"/>
        </w:rPr>
        <w:t xml:space="preserve"> </w:t>
      </w:r>
      <w:r>
        <w:rPr>
          <w:w w:val="110"/>
        </w:rPr>
        <w:t>Reliability</w:t>
      </w:r>
      <w:proofErr w:type="gramEnd"/>
    </w:p>
    <w:p w:rsidR="00431B5F" w:rsidRDefault="00B71516">
      <w:pPr>
        <w:pStyle w:val="BodyText"/>
        <w:spacing w:before="1"/>
        <w:ind w:right="93" w:firstLine="360"/>
      </w:pPr>
      <w:r>
        <w:rPr>
          <w:w w:val="110"/>
        </w:rPr>
        <w:t>One initial concern was inter-rater reliability: Were there differences in interpretation across the three raters? Ten random student papers were coded by all three raters, and it was   determined that there were no distinct differences or patterns between</w:t>
      </w:r>
      <w:r>
        <w:rPr>
          <w:w w:val="110"/>
        </w:rPr>
        <w:t xml:space="preserve"> the raters during spring 2008. The first author randomly selected </w:t>
      </w:r>
      <w:proofErr w:type="gramStart"/>
      <w:r>
        <w:rPr>
          <w:w w:val="110"/>
        </w:rPr>
        <w:t>an  additional</w:t>
      </w:r>
      <w:proofErr w:type="gramEnd"/>
      <w:r>
        <w:rPr>
          <w:w w:val="110"/>
        </w:rPr>
        <w:t xml:space="preserve"> 10 student papers during fall 2008 and 100% inter-rater agreement was found. High inter-rater reliability </w:t>
      </w:r>
      <w:proofErr w:type="gramStart"/>
      <w:r>
        <w:rPr>
          <w:w w:val="110"/>
        </w:rPr>
        <w:t>was  attributed</w:t>
      </w:r>
      <w:proofErr w:type="gramEnd"/>
      <w:r>
        <w:rPr>
          <w:w w:val="110"/>
        </w:rPr>
        <w:t xml:space="preserve"> to development of an  explicitly developed recording</w:t>
      </w:r>
      <w:r>
        <w:rPr>
          <w:w w:val="110"/>
        </w:rPr>
        <w:t xml:space="preserve"> sheet and also  continuous  communication between  the</w:t>
      </w:r>
      <w:r>
        <w:rPr>
          <w:spacing w:val="2"/>
          <w:w w:val="110"/>
        </w:rPr>
        <w:t xml:space="preserve"> </w:t>
      </w:r>
      <w:r>
        <w:rPr>
          <w:w w:val="110"/>
        </w:rPr>
        <w:t>raters.</w:t>
      </w:r>
    </w:p>
    <w:p w:rsidR="00431B5F" w:rsidRDefault="00B71516">
      <w:pPr>
        <w:pStyle w:val="Heading6"/>
        <w:spacing w:line="257" w:lineRule="exact"/>
        <w:ind w:left="1036" w:right="869"/>
        <w:jc w:val="center"/>
        <w:rPr>
          <w:b w:val="0"/>
          <w:bCs w:val="0"/>
        </w:rPr>
      </w:pPr>
      <w:r>
        <w:rPr>
          <w:w w:val="115"/>
        </w:rPr>
        <w:t>Results</w:t>
      </w:r>
    </w:p>
    <w:p w:rsidR="00431B5F" w:rsidRDefault="00B71516">
      <w:pPr>
        <w:spacing w:before="57"/>
        <w:ind w:left="250" w:right="268"/>
        <w:jc w:val="center"/>
        <w:rPr>
          <w:rFonts w:ascii="Cambria" w:eastAsia="Cambria" w:hAnsi="Cambria" w:cs="Cambria"/>
        </w:rPr>
      </w:pPr>
      <w:r>
        <w:rPr>
          <w:w w:val="115"/>
        </w:rPr>
        <w:br w:type="column"/>
      </w:r>
      <w:r>
        <w:rPr>
          <w:rFonts w:ascii="Cambria"/>
          <w:b/>
          <w:w w:val="115"/>
        </w:rPr>
        <w:lastRenderedPageBreak/>
        <w:t>Participants</w:t>
      </w:r>
    </w:p>
    <w:p w:rsidR="00431B5F" w:rsidRDefault="00B71516">
      <w:pPr>
        <w:pStyle w:val="BodyText"/>
        <w:spacing w:before="1"/>
        <w:ind w:right="220" w:firstLine="360"/>
      </w:pPr>
      <w:r>
        <w:rPr>
          <w:w w:val="115"/>
        </w:rPr>
        <w:t>One hundred fifteen students submitted their assignments for this study (six students chose to not participate). Related to college classification, 15% of the students</w:t>
      </w:r>
      <w:r>
        <w:rPr>
          <w:spacing w:val="-22"/>
          <w:w w:val="115"/>
        </w:rPr>
        <w:t xml:space="preserve"> </w:t>
      </w:r>
      <w:r>
        <w:rPr>
          <w:w w:val="115"/>
        </w:rPr>
        <w:t>we</w:t>
      </w:r>
      <w:r>
        <w:rPr>
          <w:w w:val="115"/>
        </w:rPr>
        <w:t xml:space="preserve">re freshmen, 23% sophomores, 40% juniors, and 22% seniors. Thirty-five percent of the students were majors in the liberal arts, 15% in education, 20% in business, and the remaining student majors were spread across other colleges and disciplines. The mean </w:t>
      </w:r>
      <w:r>
        <w:rPr>
          <w:w w:val="115"/>
        </w:rPr>
        <w:t>age was 20.1</w:t>
      </w:r>
      <w:r>
        <w:rPr>
          <w:spacing w:val="4"/>
          <w:w w:val="115"/>
        </w:rPr>
        <w:t xml:space="preserve"> </w:t>
      </w:r>
      <w:r>
        <w:rPr>
          <w:w w:val="115"/>
        </w:rPr>
        <w:t>(SD=.90).</w:t>
      </w:r>
    </w:p>
    <w:p w:rsidR="00431B5F" w:rsidRDefault="00431B5F">
      <w:pPr>
        <w:rPr>
          <w:rFonts w:ascii="Cambria" w:eastAsia="Cambria" w:hAnsi="Cambria" w:cs="Cambria"/>
        </w:rPr>
      </w:pPr>
    </w:p>
    <w:p w:rsidR="00431B5F" w:rsidRDefault="00B71516">
      <w:pPr>
        <w:pStyle w:val="Heading6"/>
        <w:ind w:left="251" w:right="267"/>
        <w:jc w:val="center"/>
        <w:rPr>
          <w:b w:val="0"/>
          <w:bCs w:val="0"/>
        </w:rPr>
      </w:pPr>
      <w:r>
        <w:rPr>
          <w:w w:val="115"/>
        </w:rPr>
        <w:t>Deployment</w:t>
      </w:r>
      <w:r>
        <w:rPr>
          <w:spacing w:val="-8"/>
          <w:w w:val="115"/>
        </w:rPr>
        <w:t xml:space="preserve"> </w:t>
      </w:r>
      <w:r>
        <w:rPr>
          <w:w w:val="115"/>
        </w:rPr>
        <w:t>Status</w:t>
      </w:r>
    </w:p>
    <w:p w:rsidR="00431B5F" w:rsidRDefault="00B71516">
      <w:pPr>
        <w:pStyle w:val="BodyText"/>
        <w:spacing w:before="1"/>
        <w:ind w:right="241" w:firstLine="360"/>
      </w:pPr>
      <w:r>
        <w:rPr>
          <w:w w:val="115"/>
        </w:rPr>
        <w:t>Sixty percent of the students</w:t>
      </w:r>
      <w:r>
        <w:rPr>
          <w:spacing w:val="-35"/>
          <w:w w:val="115"/>
        </w:rPr>
        <w:t xml:space="preserve"> </w:t>
      </w:r>
      <w:r>
        <w:rPr>
          <w:w w:val="115"/>
        </w:rPr>
        <w:t>(n=69) had at least one family member, friend, or acquaintance that had been deployed while enrolled in college, or had plans to attend college following deployment. Associations among</w:t>
      </w:r>
      <w:r>
        <w:rPr>
          <w:w w:val="115"/>
        </w:rPr>
        <w:t xml:space="preserve"> those deployed were as follows: friends, 48% (n=36); cousins, 25% (n=19); uncles, 8% (n=6); fiancés, 4% (n=3); other, 3% (n=2); parents, 1% (n=1); and self, 1% (n=1). (Numbers do not equal to 100% as students offered more than one response.)</w:t>
      </w:r>
    </w:p>
    <w:p w:rsidR="00431B5F" w:rsidRDefault="00431B5F">
      <w:pPr>
        <w:rPr>
          <w:rFonts w:ascii="Cambria" w:eastAsia="Cambria" w:hAnsi="Cambria" w:cs="Cambria"/>
        </w:rPr>
      </w:pPr>
    </w:p>
    <w:p w:rsidR="00431B5F" w:rsidRDefault="00B71516">
      <w:pPr>
        <w:pStyle w:val="Heading6"/>
        <w:ind w:left="249" w:right="268"/>
        <w:jc w:val="center"/>
        <w:rPr>
          <w:b w:val="0"/>
          <w:bCs w:val="0"/>
        </w:rPr>
      </w:pPr>
      <w:r>
        <w:rPr>
          <w:w w:val="115"/>
        </w:rPr>
        <w:t>Mental Healt</w:t>
      </w:r>
      <w:r>
        <w:rPr>
          <w:w w:val="115"/>
        </w:rPr>
        <w:t>h Status of Returning Veterans</w:t>
      </w:r>
    </w:p>
    <w:p w:rsidR="00431B5F" w:rsidRDefault="00B71516">
      <w:pPr>
        <w:pStyle w:val="BodyText"/>
        <w:ind w:right="202" w:firstLine="360"/>
      </w:pPr>
      <w:r>
        <w:rPr>
          <w:w w:val="110"/>
        </w:rPr>
        <w:t xml:space="preserve">Fifty-nine percent (n=41) stated that the returning veterans exhibited mental health problems such </w:t>
      </w:r>
      <w:proofErr w:type="gramStart"/>
      <w:r>
        <w:rPr>
          <w:w w:val="110"/>
        </w:rPr>
        <w:t>as  depression</w:t>
      </w:r>
      <w:proofErr w:type="gramEnd"/>
      <w:r>
        <w:rPr>
          <w:w w:val="110"/>
        </w:rPr>
        <w:t>, PTSD, and anxiety disorder, while 32% (n=22) did not, and 9% (n=6) were still deployed. Mental health symptoms exhibited by the veterans were</w:t>
      </w:r>
      <w:r>
        <w:rPr>
          <w:w w:val="110"/>
        </w:rPr>
        <w:t xml:space="preserve"> as follows:  personality changes, 23% (n=16); relationship problems, 13% (n=9); substance abuse, 13% (n=9); personally distant or isolated, 13%  (n=9); nightmares, 11% (n=8); trouble sleeping, 10% (n=7); aggression, 6% (n=4); depressed, 3% (n=2); panic at</w:t>
      </w:r>
      <w:r>
        <w:rPr>
          <w:w w:val="110"/>
        </w:rPr>
        <w:t xml:space="preserve">tacks, 3% (n=2); and PTSD, 1% (n=1). (Numbers do not equal to 100% as students offered more than one response.)   If responses indicated that  </w:t>
      </w:r>
      <w:r>
        <w:rPr>
          <w:spacing w:val="21"/>
          <w:w w:val="110"/>
        </w:rPr>
        <w:t xml:space="preserve"> </w:t>
      </w:r>
      <w:r>
        <w:rPr>
          <w:w w:val="110"/>
        </w:rPr>
        <w:t>a</w:t>
      </w:r>
    </w:p>
    <w:p w:rsidR="00431B5F" w:rsidRDefault="00431B5F">
      <w:pPr>
        <w:sectPr w:rsidR="00431B5F">
          <w:pgSz w:w="12240" w:h="15840"/>
          <w:pgMar w:top="1380" w:right="1260" w:bottom="1260" w:left="1280" w:header="0" w:footer="1066" w:gutter="0"/>
          <w:cols w:num="2" w:space="720" w:equalWidth="0">
            <w:col w:w="4476" w:space="565"/>
            <w:col w:w="4659"/>
          </w:cols>
        </w:sectPr>
      </w:pPr>
    </w:p>
    <w:p w:rsidR="00431B5F" w:rsidRDefault="00B71516">
      <w:pPr>
        <w:pStyle w:val="BodyText"/>
        <w:spacing w:before="57"/>
        <w:ind w:right="43"/>
      </w:pPr>
      <w:proofErr w:type="gramStart"/>
      <w:r>
        <w:rPr>
          <w:w w:val="115"/>
        </w:rPr>
        <w:lastRenderedPageBreak/>
        <w:t>psychological</w:t>
      </w:r>
      <w:proofErr w:type="gramEnd"/>
      <w:r>
        <w:rPr>
          <w:spacing w:val="-26"/>
          <w:w w:val="115"/>
        </w:rPr>
        <w:t xml:space="preserve"> </w:t>
      </w:r>
      <w:r>
        <w:rPr>
          <w:w w:val="115"/>
        </w:rPr>
        <w:t>disorder</w:t>
      </w:r>
      <w:r>
        <w:rPr>
          <w:spacing w:val="-27"/>
          <w:w w:val="115"/>
        </w:rPr>
        <w:t xml:space="preserve"> </w:t>
      </w:r>
      <w:r>
        <w:rPr>
          <w:w w:val="115"/>
        </w:rPr>
        <w:t>was</w:t>
      </w:r>
      <w:r>
        <w:rPr>
          <w:spacing w:val="-27"/>
          <w:w w:val="115"/>
        </w:rPr>
        <w:t xml:space="preserve"> </w:t>
      </w:r>
      <w:r>
        <w:rPr>
          <w:w w:val="115"/>
        </w:rPr>
        <w:t>pre-existing prior to deployment, then the disorder was no</w:t>
      </w:r>
      <w:r>
        <w:rPr>
          <w:w w:val="115"/>
        </w:rPr>
        <w:t>t counted as a post-deployment residual.</w:t>
      </w:r>
    </w:p>
    <w:p w:rsidR="00431B5F" w:rsidRDefault="00B71516">
      <w:pPr>
        <w:pStyle w:val="BodyText"/>
        <w:ind w:right="43" w:firstLine="360"/>
      </w:pPr>
      <w:r>
        <w:rPr>
          <w:w w:val="110"/>
        </w:rPr>
        <w:t xml:space="preserve">Breakdown of the student perceptions related to the percentage of </w:t>
      </w:r>
      <w:proofErr w:type="gramStart"/>
      <w:r>
        <w:rPr>
          <w:w w:val="110"/>
        </w:rPr>
        <w:t>students  needing</w:t>
      </w:r>
      <w:proofErr w:type="gramEnd"/>
      <w:r>
        <w:rPr>
          <w:w w:val="110"/>
        </w:rPr>
        <w:t xml:space="preserve">  mental  health services following deployment were as follows:   less than 10%, 0% (n=0); </w:t>
      </w:r>
      <w:r>
        <w:rPr>
          <w:spacing w:val="7"/>
          <w:w w:val="110"/>
        </w:rPr>
        <w:t xml:space="preserve"> </w:t>
      </w:r>
      <w:r>
        <w:rPr>
          <w:w w:val="110"/>
        </w:rPr>
        <w:t>11-</w:t>
      </w:r>
    </w:p>
    <w:p w:rsidR="00431B5F" w:rsidRDefault="00B71516">
      <w:pPr>
        <w:pStyle w:val="BodyText"/>
        <w:spacing w:line="257" w:lineRule="exact"/>
        <w:ind w:right="43"/>
      </w:pPr>
      <w:r>
        <w:rPr>
          <w:w w:val="110"/>
        </w:rPr>
        <w:t>20%, 3% (n=3); 21-50%, 26%,</w:t>
      </w:r>
      <w:r>
        <w:rPr>
          <w:spacing w:val="21"/>
          <w:w w:val="110"/>
        </w:rPr>
        <w:t xml:space="preserve"> </w:t>
      </w:r>
      <w:r>
        <w:rPr>
          <w:w w:val="110"/>
        </w:rPr>
        <w:t>(n=29);</w:t>
      </w:r>
    </w:p>
    <w:p w:rsidR="00431B5F" w:rsidRDefault="00B71516">
      <w:pPr>
        <w:pStyle w:val="BodyText"/>
        <w:spacing w:before="1"/>
        <w:ind w:right="43"/>
      </w:pPr>
      <w:r>
        <w:rPr>
          <w:w w:val="110"/>
        </w:rPr>
        <w:t>51-75%, 7% (n=8); and 76-100%</w:t>
      </w:r>
      <w:proofErr w:type="gramStart"/>
      <w:r>
        <w:rPr>
          <w:w w:val="110"/>
        </w:rPr>
        <w:t xml:space="preserve">, </w:t>
      </w:r>
      <w:r>
        <w:rPr>
          <w:spacing w:val="19"/>
          <w:w w:val="110"/>
        </w:rPr>
        <w:t xml:space="preserve"> </w:t>
      </w:r>
      <w:r>
        <w:rPr>
          <w:w w:val="110"/>
        </w:rPr>
        <w:t>63</w:t>
      </w:r>
      <w:proofErr w:type="gramEnd"/>
      <w:r>
        <w:rPr>
          <w:w w:val="110"/>
        </w:rPr>
        <w:t>%</w:t>
      </w:r>
    </w:p>
    <w:p w:rsidR="00431B5F" w:rsidRDefault="00B71516">
      <w:pPr>
        <w:pStyle w:val="BodyText"/>
        <w:tabs>
          <w:tab w:val="left" w:pos="1121"/>
        </w:tabs>
        <w:spacing w:before="1"/>
        <w:ind w:right="66"/>
      </w:pPr>
      <w:r>
        <w:rPr>
          <w:spacing w:val="-1"/>
          <w:w w:val="105"/>
        </w:rPr>
        <w:t>(n=70).</w:t>
      </w:r>
      <w:r>
        <w:rPr>
          <w:spacing w:val="-1"/>
          <w:w w:val="105"/>
        </w:rPr>
        <w:tab/>
      </w:r>
      <w:r>
        <w:rPr>
          <w:spacing w:val="-1"/>
          <w:w w:val="110"/>
        </w:rPr>
        <w:t>Two</w:t>
      </w:r>
      <w:r>
        <w:rPr>
          <w:w w:val="110"/>
        </w:rPr>
        <w:t xml:space="preserve"> </w:t>
      </w:r>
      <w:r>
        <w:rPr>
          <w:spacing w:val="-1"/>
          <w:w w:val="110"/>
        </w:rPr>
        <w:t>percent</w:t>
      </w:r>
      <w:r>
        <w:rPr>
          <w:spacing w:val="17"/>
          <w:w w:val="110"/>
        </w:rPr>
        <w:t xml:space="preserve"> </w:t>
      </w:r>
      <w:r>
        <w:rPr>
          <w:spacing w:val="-1"/>
          <w:w w:val="110"/>
        </w:rPr>
        <w:t>commented</w:t>
      </w:r>
      <w:r>
        <w:rPr>
          <w:spacing w:val="8"/>
          <w:w w:val="110"/>
        </w:rPr>
        <w:t xml:space="preserve"> </w:t>
      </w:r>
      <w:r>
        <w:rPr>
          <w:spacing w:val="-1"/>
          <w:w w:val="110"/>
        </w:rPr>
        <w:t>(n=2)</w:t>
      </w:r>
      <w:r>
        <w:rPr>
          <w:spacing w:val="-1"/>
          <w:w w:val="98"/>
        </w:rPr>
        <w:t xml:space="preserve"> </w:t>
      </w:r>
      <w:r>
        <w:rPr>
          <w:w w:val="110"/>
        </w:rPr>
        <w:t xml:space="preserve">that the mental health care needs   </w:t>
      </w:r>
      <w:proofErr w:type="gramStart"/>
      <w:r>
        <w:rPr>
          <w:w w:val="110"/>
        </w:rPr>
        <w:t>would  vary</w:t>
      </w:r>
      <w:proofErr w:type="gramEnd"/>
      <w:r>
        <w:rPr>
          <w:w w:val="110"/>
        </w:rPr>
        <w:t xml:space="preserve">  across</w:t>
      </w:r>
      <w:r>
        <w:rPr>
          <w:spacing w:val="-6"/>
          <w:w w:val="110"/>
        </w:rPr>
        <w:t xml:space="preserve"> </w:t>
      </w:r>
      <w:r>
        <w:rPr>
          <w:w w:val="110"/>
        </w:rPr>
        <w:t>veterans.</w:t>
      </w:r>
    </w:p>
    <w:p w:rsidR="00431B5F" w:rsidRDefault="00431B5F">
      <w:pPr>
        <w:rPr>
          <w:rFonts w:ascii="Cambria" w:eastAsia="Cambria" w:hAnsi="Cambria" w:cs="Cambria"/>
        </w:rPr>
      </w:pPr>
    </w:p>
    <w:p w:rsidR="00431B5F" w:rsidRDefault="00B71516">
      <w:pPr>
        <w:pStyle w:val="Heading6"/>
        <w:ind w:left="443" w:right="231"/>
        <w:jc w:val="center"/>
        <w:rPr>
          <w:b w:val="0"/>
          <w:bCs w:val="0"/>
        </w:rPr>
      </w:pPr>
      <w:r>
        <w:rPr>
          <w:w w:val="115"/>
        </w:rPr>
        <w:t>Utilization</w:t>
      </w:r>
      <w:r>
        <w:rPr>
          <w:spacing w:val="-27"/>
          <w:w w:val="115"/>
        </w:rPr>
        <w:t xml:space="preserve"> </w:t>
      </w:r>
      <w:r>
        <w:rPr>
          <w:w w:val="115"/>
        </w:rPr>
        <w:t>of</w:t>
      </w:r>
      <w:r>
        <w:rPr>
          <w:spacing w:val="-28"/>
          <w:w w:val="115"/>
        </w:rPr>
        <w:t xml:space="preserve"> </w:t>
      </w:r>
      <w:r>
        <w:rPr>
          <w:w w:val="115"/>
        </w:rPr>
        <w:t>Government-Based Mental Health</w:t>
      </w:r>
      <w:r>
        <w:rPr>
          <w:spacing w:val="-9"/>
          <w:w w:val="115"/>
        </w:rPr>
        <w:t xml:space="preserve"> </w:t>
      </w:r>
      <w:r>
        <w:rPr>
          <w:w w:val="115"/>
        </w:rPr>
        <w:t>Services</w:t>
      </w:r>
    </w:p>
    <w:p w:rsidR="00431B5F" w:rsidRDefault="00B71516">
      <w:pPr>
        <w:pStyle w:val="BodyText"/>
        <w:ind w:right="48" w:firstLine="360"/>
      </w:pPr>
      <w:r>
        <w:rPr>
          <w:w w:val="110"/>
        </w:rPr>
        <w:t xml:space="preserve">Student perceptions related to the </w:t>
      </w:r>
      <w:proofErr w:type="gramStart"/>
      <w:r>
        <w:rPr>
          <w:w w:val="110"/>
        </w:rPr>
        <w:t>percentage  of</w:t>
      </w:r>
      <w:proofErr w:type="gramEnd"/>
      <w:r>
        <w:rPr>
          <w:w w:val="110"/>
        </w:rPr>
        <w:t xml:space="preserve"> students that would utilize government-based mental health services following deployment were as follows:   less than 10%, 9% (n=20); </w:t>
      </w:r>
      <w:r>
        <w:rPr>
          <w:spacing w:val="8"/>
          <w:w w:val="110"/>
        </w:rPr>
        <w:t xml:space="preserve"> </w:t>
      </w:r>
      <w:r>
        <w:rPr>
          <w:w w:val="110"/>
        </w:rPr>
        <w:t>11-</w:t>
      </w:r>
    </w:p>
    <w:p w:rsidR="00431B5F" w:rsidRDefault="00B71516">
      <w:pPr>
        <w:pStyle w:val="BodyText"/>
        <w:spacing w:line="257" w:lineRule="exact"/>
      </w:pPr>
      <w:r>
        <w:rPr>
          <w:w w:val="110"/>
        </w:rPr>
        <w:t>20%, 18% (n=20); 21-50%, 51%</w:t>
      </w:r>
      <w:r>
        <w:rPr>
          <w:spacing w:val="6"/>
          <w:w w:val="110"/>
        </w:rPr>
        <w:t xml:space="preserve"> </w:t>
      </w:r>
      <w:r>
        <w:rPr>
          <w:w w:val="110"/>
        </w:rPr>
        <w:t>(n=56);</w:t>
      </w:r>
    </w:p>
    <w:p w:rsidR="00431B5F" w:rsidRDefault="00B71516">
      <w:pPr>
        <w:pStyle w:val="BodyText"/>
        <w:spacing w:before="1" w:line="258" w:lineRule="exact"/>
      </w:pPr>
      <w:r>
        <w:rPr>
          <w:w w:val="110"/>
        </w:rPr>
        <w:t>51-75%, 12% (n=13); and 76-100</w:t>
      </w:r>
      <w:r>
        <w:rPr>
          <w:w w:val="110"/>
        </w:rPr>
        <w:t>%</w:t>
      </w:r>
      <w:proofErr w:type="gramStart"/>
      <w:r>
        <w:rPr>
          <w:w w:val="110"/>
        </w:rPr>
        <w:t xml:space="preserve">, </w:t>
      </w:r>
      <w:r>
        <w:rPr>
          <w:spacing w:val="21"/>
          <w:w w:val="110"/>
        </w:rPr>
        <w:t xml:space="preserve"> </w:t>
      </w:r>
      <w:r>
        <w:rPr>
          <w:w w:val="110"/>
        </w:rPr>
        <w:t>6</w:t>
      </w:r>
      <w:proofErr w:type="gramEnd"/>
      <w:r>
        <w:rPr>
          <w:w w:val="110"/>
        </w:rPr>
        <w:t>%</w:t>
      </w:r>
    </w:p>
    <w:p w:rsidR="00431B5F" w:rsidRDefault="00B71516">
      <w:pPr>
        <w:pStyle w:val="BodyText"/>
        <w:tabs>
          <w:tab w:val="left" w:pos="985"/>
        </w:tabs>
        <w:ind w:right="104"/>
      </w:pPr>
      <w:r>
        <w:rPr>
          <w:spacing w:val="-1"/>
          <w:w w:val="105"/>
        </w:rPr>
        <w:t>(n=7).</w:t>
      </w:r>
      <w:r>
        <w:rPr>
          <w:spacing w:val="-1"/>
          <w:w w:val="105"/>
        </w:rPr>
        <w:tab/>
      </w:r>
      <w:r>
        <w:rPr>
          <w:spacing w:val="-1"/>
          <w:w w:val="110"/>
        </w:rPr>
        <w:t>Reasons</w:t>
      </w:r>
      <w:r>
        <w:rPr>
          <w:w w:val="110"/>
        </w:rPr>
        <w:t xml:space="preserve">  </w:t>
      </w:r>
      <w:r>
        <w:rPr>
          <w:spacing w:val="-1"/>
          <w:w w:val="110"/>
        </w:rPr>
        <w:t>given</w:t>
      </w:r>
      <w:r>
        <w:rPr>
          <w:w w:val="110"/>
        </w:rPr>
        <w:t xml:space="preserve">  </w:t>
      </w:r>
      <w:r>
        <w:rPr>
          <w:spacing w:val="-1"/>
          <w:w w:val="110"/>
        </w:rPr>
        <w:t>by</w:t>
      </w:r>
      <w:r>
        <w:rPr>
          <w:spacing w:val="13"/>
          <w:w w:val="110"/>
        </w:rPr>
        <w:t xml:space="preserve"> </w:t>
      </w:r>
      <w:r>
        <w:rPr>
          <w:spacing w:val="-1"/>
          <w:w w:val="110"/>
        </w:rPr>
        <w:t>students</w:t>
      </w:r>
      <w:r>
        <w:rPr>
          <w:spacing w:val="42"/>
          <w:w w:val="110"/>
        </w:rPr>
        <w:t xml:space="preserve"> </w:t>
      </w:r>
      <w:r>
        <w:rPr>
          <w:w w:val="110"/>
        </w:rPr>
        <w:t>for</w:t>
      </w:r>
      <w:r>
        <w:rPr>
          <w:w w:val="106"/>
        </w:rPr>
        <w:t xml:space="preserve"> </w:t>
      </w:r>
      <w:r>
        <w:rPr>
          <w:w w:val="110"/>
        </w:rPr>
        <w:t>veterans not using government-based services were as follows: stigma, 40% (n=46); availability of services, 23% (n=27); financial, 22% (n=25); readiness, 19% (n=18); will not need if have family support, 10% (n</w:t>
      </w:r>
      <w:r>
        <w:rPr>
          <w:w w:val="110"/>
        </w:rPr>
        <w:t>=11), will not need if no problems, 8% (n=9); gender, 7% (n=8); transportation, 5% (n=6); culture, 4% (n=5); and varies individual basis, 3% (n=3). (Numbers do not equal to 100% as students gave several students gave more than one comment.)</w:t>
      </w:r>
    </w:p>
    <w:p w:rsidR="00431B5F" w:rsidRDefault="00431B5F">
      <w:pPr>
        <w:rPr>
          <w:rFonts w:ascii="Cambria" w:eastAsia="Cambria" w:hAnsi="Cambria" w:cs="Cambria"/>
        </w:rPr>
      </w:pPr>
    </w:p>
    <w:p w:rsidR="00431B5F" w:rsidRDefault="00B71516">
      <w:pPr>
        <w:pStyle w:val="Heading6"/>
        <w:ind w:right="43"/>
        <w:rPr>
          <w:b w:val="0"/>
          <w:bCs w:val="0"/>
        </w:rPr>
      </w:pPr>
      <w:r>
        <w:rPr>
          <w:w w:val="115"/>
        </w:rPr>
        <w:t>Utilization of</w:t>
      </w:r>
      <w:r>
        <w:rPr>
          <w:w w:val="115"/>
        </w:rPr>
        <w:t xml:space="preserve"> Private-Pay</w:t>
      </w:r>
      <w:r>
        <w:rPr>
          <w:spacing w:val="-35"/>
          <w:w w:val="115"/>
        </w:rPr>
        <w:t xml:space="preserve"> </w:t>
      </w:r>
      <w:r>
        <w:rPr>
          <w:w w:val="115"/>
        </w:rPr>
        <w:t>Services</w:t>
      </w:r>
    </w:p>
    <w:p w:rsidR="00431B5F" w:rsidRDefault="00B71516">
      <w:pPr>
        <w:pStyle w:val="BodyText"/>
        <w:spacing w:before="1"/>
        <w:ind w:right="19" w:firstLine="360"/>
      </w:pPr>
      <w:r>
        <w:rPr>
          <w:w w:val="110"/>
        </w:rPr>
        <w:t>Breakdown of the student perceptions related to the percentage of students that would utilize private-pay mental health services following deployment were as follows: less than 10%, 38% (n=36); 11-20%, 15%</w:t>
      </w:r>
      <w:r>
        <w:rPr>
          <w:spacing w:val="6"/>
          <w:w w:val="110"/>
        </w:rPr>
        <w:t xml:space="preserve"> </w:t>
      </w:r>
      <w:r>
        <w:rPr>
          <w:w w:val="110"/>
        </w:rPr>
        <w:t>(n=14);</w:t>
      </w:r>
    </w:p>
    <w:p w:rsidR="00431B5F" w:rsidRDefault="00B71516">
      <w:pPr>
        <w:pStyle w:val="BodyText"/>
        <w:spacing w:before="1" w:line="257" w:lineRule="exact"/>
        <w:ind w:right="43"/>
      </w:pPr>
      <w:r>
        <w:rPr>
          <w:w w:val="110"/>
        </w:rPr>
        <w:t>21-50%, 39% (n=37); 51-75%,</w:t>
      </w:r>
      <w:r>
        <w:rPr>
          <w:spacing w:val="35"/>
          <w:w w:val="110"/>
        </w:rPr>
        <w:t xml:space="preserve"> </w:t>
      </w:r>
      <w:r>
        <w:rPr>
          <w:w w:val="110"/>
        </w:rPr>
        <w:t>5%</w:t>
      </w:r>
    </w:p>
    <w:p w:rsidR="00431B5F" w:rsidRDefault="00B71516">
      <w:pPr>
        <w:pStyle w:val="BodyText"/>
        <w:spacing w:line="257" w:lineRule="exact"/>
        <w:ind w:right="43"/>
      </w:pPr>
      <w:r>
        <w:rPr>
          <w:w w:val="110"/>
        </w:rPr>
        <w:t>(n=5); and 76-100%, 2</w:t>
      </w:r>
      <w:proofErr w:type="gramStart"/>
      <w:r>
        <w:rPr>
          <w:w w:val="110"/>
        </w:rPr>
        <w:t xml:space="preserve">% </w:t>
      </w:r>
      <w:r>
        <w:rPr>
          <w:spacing w:val="6"/>
          <w:w w:val="110"/>
        </w:rPr>
        <w:t xml:space="preserve"> </w:t>
      </w:r>
      <w:r>
        <w:rPr>
          <w:w w:val="110"/>
        </w:rPr>
        <w:t>n</w:t>
      </w:r>
      <w:proofErr w:type="gramEnd"/>
      <w:r>
        <w:rPr>
          <w:w w:val="110"/>
        </w:rPr>
        <w:t>=2).</w:t>
      </w:r>
    </w:p>
    <w:p w:rsidR="00431B5F" w:rsidRDefault="00B71516">
      <w:pPr>
        <w:pStyle w:val="BodyText"/>
        <w:spacing w:before="1"/>
        <w:ind w:right="43"/>
      </w:pPr>
      <w:r>
        <w:rPr>
          <w:w w:val="110"/>
        </w:rPr>
        <w:t xml:space="preserve">Reasons given by students for veterans not using private pay services were  </w:t>
      </w:r>
      <w:r>
        <w:rPr>
          <w:spacing w:val="28"/>
          <w:w w:val="110"/>
        </w:rPr>
        <w:t xml:space="preserve"> </w:t>
      </w:r>
      <w:r>
        <w:rPr>
          <w:w w:val="110"/>
        </w:rPr>
        <w:t>as</w:t>
      </w:r>
    </w:p>
    <w:p w:rsidR="00431B5F" w:rsidRDefault="00B71516">
      <w:pPr>
        <w:pStyle w:val="BodyText"/>
        <w:spacing w:before="57"/>
        <w:ind w:right="335"/>
      </w:pPr>
      <w:r>
        <w:rPr>
          <w:w w:val="110"/>
        </w:rPr>
        <w:br w:type="column"/>
      </w:r>
      <w:r>
        <w:rPr>
          <w:w w:val="110"/>
        </w:rPr>
        <w:lastRenderedPageBreak/>
        <w:t>follows: financial, 67% (n=77); availability of services, 18% (n=21); readiness, 10%, (n=12); stigma, 27% (n=31); time, 2% (n=2); age, 2% (n=2); sex, 3% (n=3); waste of time, 5% (n=6); culture, 4% (n=5); treat pre-existing condition, 2% (n=2); and jeopardi</w:t>
      </w:r>
      <w:r>
        <w:rPr>
          <w:w w:val="110"/>
        </w:rPr>
        <w:t xml:space="preserve">ze employment, 2% (n=2). (Numbers do not equal to 100% as several students gave more than </w:t>
      </w:r>
      <w:proofErr w:type="gramStart"/>
      <w:r>
        <w:rPr>
          <w:w w:val="110"/>
        </w:rPr>
        <w:t xml:space="preserve">one </w:t>
      </w:r>
      <w:r>
        <w:rPr>
          <w:spacing w:val="41"/>
          <w:w w:val="110"/>
        </w:rPr>
        <w:t xml:space="preserve"> </w:t>
      </w:r>
      <w:r>
        <w:rPr>
          <w:w w:val="110"/>
        </w:rPr>
        <w:t>reason</w:t>
      </w:r>
      <w:proofErr w:type="gramEnd"/>
      <w:r>
        <w:rPr>
          <w:w w:val="110"/>
        </w:rPr>
        <w:t>.)</w:t>
      </w:r>
    </w:p>
    <w:p w:rsidR="00431B5F" w:rsidRDefault="00431B5F">
      <w:pPr>
        <w:spacing w:before="3"/>
        <w:rPr>
          <w:rFonts w:ascii="Cambria" w:eastAsia="Cambria" w:hAnsi="Cambria" w:cs="Cambria"/>
        </w:rPr>
      </w:pPr>
    </w:p>
    <w:p w:rsidR="00431B5F" w:rsidRDefault="00B71516">
      <w:pPr>
        <w:pStyle w:val="Heading6"/>
        <w:ind w:left="251" w:right="268"/>
        <w:jc w:val="center"/>
        <w:rPr>
          <w:b w:val="0"/>
          <w:bCs w:val="0"/>
        </w:rPr>
      </w:pPr>
      <w:r>
        <w:rPr>
          <w:w w:val="115"/>
        </w:rPr>
        <w:t>Mental</w:t>
      </w:r>
      <w:r>
        <w:rPr>
          <w:spacing w:val="-21"/>
          <w:w w:val="115"/>
        </w:rPr>
        <w:t xml:space="preserve"> </w:t>
      </w:r>
      <w:r>
        <w:rPr>
          <w:w w:val="115"/>
        </w:rPr>
        <w:t>Health</w:t>
      </w:r>
      <w:r>
        <w:rPr>
          <w:spacing w:val="-20"/>
          <w:w w:val="115"/>
        </w:rPr>
        <w:t xml:space="preserve"> </w:t>
      </w:r>
      <w:r>
        <w:rPr>
          <w:w w:val="115"/>
        </w:rPr>
        <w:t>Care</w:t>
      </w:r>
      <w:r>
        <w:rPr>
          <w:spacing w:val="-21"/>
          <w:w w:val="115"/>
        </w:rPr>
        <w:t xml:space="preserve"> </w:t>
      </w:r>
      <w:r>
        <w:rPr>
          <w:w w:val="115"/>
        </w:rPr>
        <w:t>Provider Selections</w:t>
      </w:r>
    </w:p>
    <w:p w:rsidR="00431B5F" w:rsidRDefault="00B71516">
      <w:pPr>
        <w:pStyle w:val="BodyText"/>
        <w:spacing w:before="1"/>
        <w:ind w:right="190" w:firstLine="360"/>
      </w:pPr>
      <w:r>
        <w:rPr>
          <w:w w:val="115"/>
        </w:rPr>
        <w:t>A variety of responses were offered regarding the best perceived mental health professionals for providing couns</w:t>
      </w:r>
      <w:r>
        <w:rPr>
          <w:w w:val="115"/>
        </w:rPr>
        <w:t>eling services. It is important to note that prior to this assignment two lectures were offered regarding duties, education, licensure requirements, and roles of individual mental health care providers in the community, offering all students the same theor</w:t>
      </w:r>
      <w:r>
        <w:rPr>
          <w:w w:val="115"/>
        </w:rPr>
        <w:t>etical and practical framework for these professionals. Most students (44%, n=51) indicated that a psychiatrist would be best suited to provide mental health services for returning veterans. Additional recommended service providers were as</w:t>
      </w:r>
      <w:r>
        <w:rPr>
          <w:spacing w:val="-38"/>
          <w:w w:val="115"/>
        </w:rPr>
        <w:t xml:space="preserve"> </w:t>
      </w:r>
      <w:r>
        <w:rPr>
          <w:w w:val="115"/>
        </w:rPr>
        <w:t>follows: psychol</w:t>
      </w:r>
      <w:r>
        <w:rPr>
          <w:w w:val="115"/>
        </w:rPr>
        <w:t>ogist, 33% (n=38); Licensed Practical Counselor, 22% (n=25); paraprofessional,</w:t>
      </w:r>
      <w:r>
        <w:rPr>
          <w:spacing w:val="-25"/>
          <w:w w:val="115"/>
        </w:rPr>
        <w:t xml:space="preserve"> </w:t>
      </w:r>
      <w:r>
        <w:rPr>
          <w:w w:val="115"/>
        </w:rPr>
        <w:t>13%</w:t>
      </w:r>
      <w:r>
        <w:rPr>
          <w:spacing w:val="-26"/>
          <w:w w:val="115"/>
        </w:rPr>
        <w:t xml:space="preserve"> </w:t>
      </w:r>
      <w:r>
        <w:rPr>
          <w:w w:val="115"/>
        </w:rPr>
        <w:t>(n=15);</w:t>
      </w:r>
      <w:r>
        <w:rPr>
          <w:spacing w:val="-25"/>
          <w:w w:val="115"/>
        </w:rPr>
        <w:t xml:space="preserve"> </w:t>
      </w:r>
      <w:r>
        <w:rPr>
          <w:w w:val="115"/>
        </w:rPr>
        <w:t>Licensed Rehabilitation Counselor, 10% (n=12); and</w:t>
      </w:r>
      <w:r>
        <w:rPr>
          <w:spacing w:val="-15"/>
          <w:w w:val="115"/>
        </w:rPr>
        <w:t xml:space="preserve"> </w:t>
      </w:r>
      <w:r>
        <w:rPr>
          <w:w w:val="115"/>
        </w:rPr>
        <w:t>Social</w:t>
      </w:r>
      <w:r>
        <w:rPr>
          <w:spacing w:val="-15"/>
          <w:w w:val="115"/>
        </w:rPr>
        <w:t xml:space="preserve"> </w:t>
      </w:r>
      <w:r>
        <w:rPr>
          <w:w w:val="115"/>
        </w:rPr>
        <w:t>Worker,</w:t>
      </w:r>
      <w:r>
        <w:rPr>
          <w:spacing w:val="-15"/>
          <w:w w:val="115"/>
        </w:rPr>
        <w:t xml:space="preserve"> </w:t>
      </w:r>
      <w:r>
        <w:rPr>
          <w:w w:val="115"/>
        </w:rPr>
        <w:t>1%</w:t>
      </w:r>
      <w:r>
        <w:rPr>
          <w:spacing w:val="-16"/>
          <w:w w:val="115"/>
        </w:rPr>
        <w:t xml:space="preserve"> </w:t>
      </w:r>
      <w:r>
        <w:rPr>
          <w:w w:val="115"/>
        </w:rPr>
        <w:t>(n=1).</w:t>
      </w:r>
    </w:p>
    <w:p w:rsidR="00431B5F" w:rsidRDefault="00B71516">
      <w:pPr>
        <w:pStyle w:val="BodyText"/>
        <w:spacing w:before="1"/>
        <w:ind w:right="184"/>
      </w:pPr>
      <w:r>
        <w:rPr>
          <w:w w:val="115"/>
        </w:rPr>
        <w:t>Supplementary comments made by students included the following: combination of profession</w:t>
      </w:r>
      <w:r>
        <w:rPr>
          <w:w w:val="115"/>
        </w:rPr>
        <w:t>als, 15% (n=17);</w:t>
      </w:r>
      <w:r>
        <w:rPr>
          <w:spacing w:val="-18"/>
          <w:w w:val="115"/>
        </w:rPr>
        <w:t xml:space="preserve"> </w:t>
      </w:r>
      <w:r>
        <w:rPr>
          <w:w w:val="115"/>
        </w:rPr>
        <w:t>individual</w:t>
      </w:r>
      <w:r>
        <w:rPr>
          <w:spacing w:val="-18"/>
          <w:w w:val="115"/>
        </w:rPr>
        <w:t xml:space="preserve"> </w:t>
      </w:r>
      <w:r>
        <w:rPr>
          <w:w w:val="115"/>
        </w:rPr>
        <w:t>choice,</w:t>
      </w:r>
      <w:r>
        <w:rPr>
          <w:spacing w:val="-18"/>
          <w:w w:val="115"/>
        </w:rPr>
        <w:t xml:space="preserve"> </w:t>
      </w:r>
      <w:r>
        <w:rPr>
          <w:w w:val="115"/>
        </w:rPr>
        <w:t>3%</w:t>
      </w:r>
      <w:r>
        <w:rPr>
          <w:spacing w:val="-18"/>
          <w:w w:val="115"/>
        </w:rPr>
        <w:t xml:space="preserve"> </w:t>
      </w:r>
      <w:r>
        <w:rPr>
          <w:w w:val="115"/>
        </w:rPr>
        <w:t>(n=3);</w:t>
      </w:r>
      <w:r>
        <w:rPr>
          <w:spacing w:val="-18"/>
          <w:w w:val="115"/>
        </w:rPr>
        <w:t xml:space="preserve"> </w:t>
      </w:r>
      <w:r>
        <w:rPr>
          <w:w w:val="115"/>
        </w:rPr>
        <w:t>not paraprofessional, 2% (n=2); any acceptable, 2% (n=2); and any available, 2% (n=2). (Numbers do not summate to 100% as several students gave</w:t>
      </w:r>
      <w:r>
        <w:rPr>
          <w:spacing w:val="-8"/>
          <w:w w:val="115"/>
        </w:rPr>
        <w:t xml:space="preserve"> </w:t>
      </w:r>
      <w:r>
        <w:rPr>
          <w:w w:val="115"/>
        </w:rPr>
        <w:t>more</w:t>
      </w:r>
      <w:r>
        <w:rPr>
          <w:spacing w:val="-8"/>
          <w:w w:val="115"/>
        </w:rPr>
        <w:t xml:space="preserve"> </w:t>
      </w:r>
      <w:r>
        <w:rPr>
          <w:w w:val="115"/>
        </w:rPr>
        <w:t>than</w:t>
      </w:r>
      <w:r>
        <w:rPr>
          <w:spacing w:val="-9"/>
          <w:w w:val="115"/>
        </w:rPr>
        <w:t xml:space="preserve"> </w:t>
      </w:r>
      <w:r>
        <w:rPr>
          <w:w w:val="115"/>
        </w:rPr>
        <w:t>one</w:t>
      </w:r>
      <w:r>
        <w:rPr>
          <w:spacing w:val="-8"/>
          <w:w w:val="115"/>
        </w:rPr>
        <w:t xml:space="preserve"> </w:t>
      </w:r>
      <w:r>
        <w:rPr>
          <w:w w:val="115"/>
        </w:rPr>
        <w:t>professional</w:t>
      </w:r>
      <w:r>
        <w:rPr>
          <w:spacing w:val="-9"/>
          <w:w w:val="115"/>
        </w:rPr>
        <w:t xml:space="preserve"> </w:t>
      </w:r>
      <w:r>
        <w:rPr>
          <w:w w:val="115"/>
        </w:rPr>
        <w:t xml:space="preserve">and/or </w:t>
      </w:r>
      <w:proofErr w:type="gramStart"/>
      <w:r>
        <w:rPr>
          <w:w w:val="110"/>
        </w:rPr>
        <w:t xml:space="preserve">additional </w:t>
      </w:r>
      <w:r>
        <w:rPr>
          <w:spacing w:val="8"/>
          <w:w w:val="110"/>
        </w:rPr>
        <w:t xml:space="preserve"> </w:t>
      </w:r>
      <w:r>
        <w:rPr>
          <w:w w:val="110"/>
        </w:rPr>
        <w:t>comments</w:t>
      </w:r>
      <w:proofErr w:type="gramEnd"/>
      <w:r>
        <w:rPr>
          <w:w w:val="110"/>
        </w:rPr>
        <w:t>.)</w:t>
      </w:r>
    </w:p>
    <w:p w:rsidR="00431B5F" w:rsidRDefault="00431B5F">
      <w:pPr>
        <w:spacing w:before="3"/>
        <w:rPr>
          <w:rFonts w:ascii="Cambria" w:eastAsia="Cambria" w:hAnsi="Cambria" w:cs="Cambria"/>
        </w:rPr>
      </w:pPr>
    </w:p>
    <w:p w:rsidR="00431B5F" w:rsidRDefault="00B71516">
      <w:pPr>
        <w:pStyle w:val="Heading6"/>
        <w:spacing w:line="257" w:lineRule="exact"/>
        <w:ind w:left="251" w:right="268"/>
        <w:jc w:val="center"/>
        <w:rPr>
          <w:b w:val="0"/>
          <w:bCs w:val="0"/>
        </w:rPr>
      </w:pPr>
      <w:r>
        <w:rPr>
          <w:w w:val="115"/>
        </w:rPr>
        <w:t>Initiati</w:t>
      </w:r>
      <w:r>
        <w:rPr>
          <w:w w:val="115"/>
        </w:rPr>
        <w:t>on of Mental Health</w:t>
      </w:r>
      <w:r>
        <w:rPr>
          <w:spacing w:val="9"/>
          <w:w w:val="115"/>
        </w:rPr>
        <w:t xml:space="preserve"> </w:t>
      </w:r>
      <w:r>
        <w:rPr>
          <w:w w:val="115"/>
        </w:rPr>
        <w:t>Services</w:t>
      </w:r>
    </w:p>
    <w:p w:rsidR="00431B5F" w:rsidRDefault="00B71516">
      <w:pPr>
        <w:pStyle w:val="BodyText"/>
        <w:ind w:right="567" w:firstLine="720"/>
      </w:pPr>
      <w:r>
        <w:rPr>
          <w:w w:val="115"/>
        </w:rPr>
        <w:t>A distribution of time frames when a veteran would initially seek treatment as per student opinions</w:t>
      </w:r>
      <w:r>
        <w:rPr>
          <w:spacing w:val="4"/>
          <w:w w:val="115"/>
        </w:rPr>
        <w:t xml:space="preserve"> </w:t>
      </w:r>
      <w:r>
        <w:rPr>
          <w:w w:val="115"/>
        </w:rPr>
        <w:t>is</w:t>
      </w:r>
    </w:p>
    <w:p w:rsidR="00431B5F" w:rsidRDefault="00431B5F">
      <w:pPr>
        <w:sectPr w:rsidR="00431B5F">
          <w:pgSz w:w="12240" w:h="15840"/>
          <w:pgMar w:top="1380" w:right="1260" w:bottom="1260" w:left="1280" w:header="0" w:footer="1066" w:gutter="0"/>
          <w:cols w:num="2" w:space="720" w:equalWidth="0">
            <w:col w:w="4430" w:space="611"/>
            <w:col w:w="4659"/>
          </w:cols>
        </w:sectPr>
      </w:pPr>
    </w:p>
    <w:p w:rsidR="00431B5F" w:rsidRDefault="00B71516">
      <w:pPr>
        <w:pStyle w:val="BodyText"/>
        <w:spacing w:before="57"/>
        <w:ind w:right="241"/>
      </w:pPr>
      <w:proofErr w:type="gramStart"/>
      <w:r>
        <w:rPr>
          <w:w w:val="110"/>
        </w:rPr>
        <w:lastRenderedPageBreak/>
        <w:t>delineated</w:t>
      </w:r>
      <w:proofErr w:type="gramEnd"/>
      <w:r>
        <w:rPr>
          <w:w w:val="110"/>
        </w:rPr>
        <w:t xml:space="preserve"> as follows: less than 1 month, 10% (n=10); 1-6 months,  </w:t>
      </w:r>
      <w:r>
        <w:rPr>
          <w:spacing w:val="18"/>
          <w:w w:val="110"/>
        </w:rPr>
        <w:t xml:space="preserve"> </w:t>
      </w:r>
      <w:r>
        <w:rPr>
          <w:w w:val="110"/>
        </w:rPr>
        <w:t>38%</w:t>
      </w:r>
    </w:p>
    <w:p w:rsidR="00431B5F" w:rsidRDefault="00B71516">
      <w:pPr>
        <w:pStyle w:val="BodyText"/>
        <w:ind w:right="101"/>
      </w:pPr>
      <w:r>
        <w:rPr>
          <w:w w:val="110"/>
        </w:rPr>
        <w:t xml:space="preserve">(n=46); 6 months </w:t>
      </w:r>
      <w:r>
        <w:rPr>
          <w:rFonts w:cs="Cambria"/>
          <w:w w:val="110"/>
        </w:rPr>
        <w:t xml:space="preserve">– </w:t>
      </w:r>
      <w:r>
        <w:rPr>
          <w:w w:val="110"/>
        </w:rPr>
        <w:t xml:space="preserve">1 year, 25% (n=30); and greater than 1 year, 16%  </w:t>
      </w:r>
      <w:r>
        <w:rPr>
          <w:spacing w:val="26"/>
          <w:w w:val="110"/>
        </w:rPr>
        <w:t xml:space="preserve"> </w:t>
      </w:r>
      <w:r>
        <w:rPr>
          <w:w w:val="110"/>
        </w:rPr>
        <w:t>(n=19).</w:t>
      </w:r>
    </w:p>
    <w:p w:rsidR="00431B5F" w:rsidRDefault="00B71516">
      <w:pPr>
        <w:pStyle w:val="BodyText"/>
        <w:ind w:right="101"/>
      </w:pPr>
      <w:r>
        <w:rPr>
          <w:w w:val="110"/>
        </w:rPr>
        <w:t>Students also indicated that initiation would vary on an individual basis (10%, n=12), and family intervention would prevent need for services (2%</w:t>
      </w:r>
      <w:proofErr w:type="gramStart"/>
      <w:r>
        <w:rPr>
          <w:w w:val="110"/>
        </w:rPr>
        <w:t>,  n</w:t>
      </w:r>
      <w:proofErr w:type="gramEnd"/>
      <w:r>
        <w:rPr>
          <w:w w:val="110"/>
        </w:rPr>
        <w:t>=2).</w:t>
      </w:r>
    </w:p>
    <w:p w:rsidR="00431B5F" w:rsidRDefault="00431B5F">
      <w:pPr>
        <w:rPr>
          <w:rFonts w:ascii="Cambria" w:eastAsia="Cambria" w:hAnsi="Cambria" w:cs="Cambria"/>
        </w:rPr>
      </w:pPr>
    </w:p>
    <w:p w:rsidR="00431B5F" w:rsidRDefault="00B71516">
      <w:pPr>
        <w:pStyle w:val="Heading6"/>
        <w:ind w:left="1842" w:right="228" w:hanging="1443"/>
        <w:rPr>
          <w:b w:val="0"/>
          <w:bCs w:val="0"/>
        </w:rPr>
      </w:pPr>
      <w:r>
        <w:rPr>
          <w:w w:val="115"/>
        </w:rPr>
        <w:t>Discontinuation of Mental</w:t>
      </w:r>
      <w:r>
        <w:rPr>
          <w:spacing w:val="-13"/>
          <w:w w:val="115"/>
        </w:rPr>
        <w:t xml:space="preserve"> </w:t>
      </w:r>
      <w:r>
        <w:rPr>
          <w:w w:val="115"/>
        </w:rPr>
        <w:t>Health Services</w:t>
      </w:r>
    </w:p>
    <w:p w:rsidR="00431B5F" w:rsidRDefault="00B71516">
      <w:pPr>
        <w:pStyle w:val="BodyText"/>
        <w:spacing w:before="1"/>
        <w:ind w:right="101" w:firstLine="719"/>
      </w:pPr>
      <w:r>
        <w:rPr>
          <w:rFonts w:cs="Cambria"/>
          <w:w w:val="115"/>
        </w:rPr>
        <w:t xml:space="preserve">Students’ perceptions of factors affecting a veteran’s choice to continue </w:t>
      </w:r>
      <w:r>
        <w:rPr>
          <w:w w:val="115"/>
        </w:rPr>
        <w:t>or discontinue mental health care after the first visit are indicated below: counselor characteristics, 23% (n=55); financial, 16% (n=38); evaluation only needed, 11% (n=47); person</w:t>
      </w:r>
      <w:r>
        <w:rPr>
          <w:w w:val="115"/>
        </w:rPr>
        <w:t>ality, 8% (n=18); availability of family support, 8% (n=16); individual readiness, 4% (n=9); other priorities, 4% (n=9); severity, 3% (n=7); stigma, 3% (n=6); and availability of services for additional</w:t>
      </w:r>
      <w:r>
        <w:rPr>
          <w:spacing w:val="-26"/>
          <w:w w:val="115"/>
        </w:rPr>
        <w:t xml:space="preserve"> </w:t>
      </w:r>
      <w:r>
        <w:rPr>
          <w:w w:val="115"/>
        </w:rPr>
        <w:t>appointments,</w:t>
      </w:r>
      <w:r>
        <w:rPr>
          <w:spacing w:val="-27"/>
          <w:w w:val="115"/>
        </w:rPr>
        <w:t xml:space="preserve"> </w:t>
      </w:r>
      <w:r>
        <w:rPr>
          <w:w w:val="115"/>
        </w:rPr>
        <w:t>3%</w:t>
      </w:r>
      <w:r>
        <w:rPr>
          <w:spacing w:val="-26"/>
          <w:w w:val="115"/>
        </w:rPr>
        <w:t xml:space="preserve"> </w:t>
      </w:r>
      <w:r>
        <w:rPr>
          <w:w w:val="115"/>
        </w:rPr>
        <w:t>(n=6).</w:t>
      </w:r>
    </w:p>
    <w:p w:rsidR="00431B5F" w:rsidRDefault="00B71516">
      <w:pPr>
        <w:pStyle w:val="BodyText"/>
        <w:ind w:right="874"/>
      </w:pPr>
      <w:proofErr w:type="gramStart"/>
      <w:r>
        <w:rPr>
          <w:w w:val="115"/>
        </w:rPr>
        <w:t>Other</w:t>
      </w:r>
      <w:r>
        <w:rPr>
          <w:spacing w:val="-30"/>
          <w:w w:val="115"/>
        </w:rPr>
        <w:t xml:space="preserve"> </w:t>
      </w:r>
      <w:r>
        <w:rPr>
          <w:w w:val="115"/>
        </w:rPr>
        <w:t>responses</w:t>
      </w:r>
      <w:r>
        <w:rPr>
          <w:spacing w:val="-30"/>
          <w:w w:val="115"/>
        </w:rPr>
        <w:t xml:space="preserve"> </w:t>
      </w:r>
      <w:r>
        <w:rPr>
          <w:w w:val="115"/>
        </w:rPr>
        <w:t>(&lt;2%)</w:t>
      </w:r>
      <w:r>
        <w:rPr>
          <w:spacing w:val="-31"/>
          <w:w w:val="115"/>
        </w:rPr>
        <w:t xml:space="preserve"> </w:t>
      </w:r>
      <w:r>
        <w:rPr>
          <w:w w:val="115"/>
        </w:rPr>
        <w:t>include</w:t>
      </w:r>
      <w:r>
        <w:rPr>
          <w:w w:val="115"/>
        </w:rPr>
        <w:t>d transportation, wait times, sex, education, age, and additional deployment.</w:t>
      </w:r>
      <w:proofErr w:type="gramEnd"/>
    </w:p>
    <w:p w:rsidR="00431B5F" w:rsidRDefault="00431B5F">
      <w:pPr>
        <w:rPr>
          <w:rFonts w:ascii="Cambria" w:eastAsia="Cambria" w:hAnsi="Cambria" w:cs="Cambria"/>
        </w:rPr>
      </w:pPr>
    </w:p>
    <w:p w:rsidR="00431B5F" w:rsidRDefault="00B71516">
      <w:pPr>
        <w:pStyle w:val="Heading6"/>
        <w:ind w:left="522" w:right="-6"/>
        <w:rPr>
          <w:b w:val="0"/>
          <w:bCs w:val="0"/>
        </w:rPr>
      </w:pPr>
      <w:r>
        <w:rPr>
          <w:w w:val="115"/>
        </w:rPr>
        <w:t>Mandatory</w:t>
      </w:r>
      <w:r>
        <w:rPr>
          <w:spacing w:val="-16"/>
          <w:w w:val="115"/>
        </w:rPr>
        <w:t xml:space="preserve"> </w:t>
      </w:r>
      <w:r>
        <w:rPr>
          <w:w w:val="115"/>
        </w:rPr>
        <w:t>Mental</w:t>
      </w:r>
      <w:r>
        <w:rPr>
          <w:spacing w:val="-16"/>
          <w:w w:val="115"/>
        </w:rPr>
        <w:t xml:space="preserve"> </w:t>
      </w:r>
      <w:r>
        <w:rPr>
          <w:w w:val="115"/>
        </w:rPr>
        <w:t>Health</w:t>
      </w:r>
      <w:r>
        <w:rPr>
          <w:spacing w:val="-15"/>
          <w:w w:val="115"/>
        </w:rPr>
        <w:t xml:space="preserve"> </w:t>
      </w:r>
      <w:r>
        <w:rPr>
          <w:w w:val="115"/>
        </w:rPr>
        <w:t>Services</w:t>
      </w:r>
    </w:p>
    <w:p w:rsidR="00431B5F" w:rsidRDefault="00B71516">
      <w:pPr>
        <w:pStyle w:val="BodyText"/>
        <w:tabs>
          <w:tab w:val="left" w:pos="3542"/>
        </w:tabs>
        <w:spacing w:before="1"/>
        <w:ind w:right="101" w:firstLine="719"/>
      </w:pPr>
      <w:r>
        <w:rPr>
          <w:w w:val="110"/>
        </w:rPr>
        <w:t xml:space="preserve">Seventy-four percent (n=85) </w:t>
      </w:r>
      <w:proofErr w:type="gramStart"/>
      <w:r>
        <w:rPr>
          <w:w w:val="110"/>
        </w:rPr>
        <w:t>indicated  that</w:t>
      </w:r>
      <w:proofErr w:type="gramEnd"/>
      <w:r>
        <w:rPr>
          <w:w w:val="110"/>
        </w:rPr>
        <w:t xml:space="preserve">  that  all  veterans  will need mental health care, whereas 26% (n=30) indicated that veterans would</w:t>
      </w:r>
      <w:r>
        <w:rPr>
          <w:w w:val="110"/>
        </w:rPr>
        <w:t xml:space="preserve">  not require mental health care upon returning. Justifications for mandatory mental health services are outlined below: need initial evaluation, 51% </w:t>
      </w:r>
      <w:r>
        <w:rPr>
          <w:rFonts w:cs="Cambria"/>
          <w:w w:val="110"/>
        </w:rPr>
        <w:t xml:space="preserve">(n=59); enable nontraditional veterans’ </w:t>
      </w:r>
      <w:r>
        <w:rPr>
          <w:w w:val="110"/>
        </w:rPr>
        <w:t xml:space="preserve">access to care, 13% (n=15); not effective </w:t>
      </w:r>
      <w:r>
        <w:rPr>
          <w:rFonts w:cs="Cambria"/>
          <w:w w:val="110"/>
        </w:rPr>
        <w:t>if against veteran’s wil</w:t>
      </w:r>
      <w:r>
        <w:rPr>
          <w:rFonts w:cs="Cambria"/>
          <w:w w:val="110"/>
        </w:rPr>
        <w:t xml:space="preserve">l, 10% (n=12); </w:t>
      </w:r>
      <w:r>
        <w:rPr>
          <w:w w:val="110"/>
        </w:rPr>
        <w:t>component  of  government responsibility, 6% (n=7); must be individual  choice,  6%  (n=7); government overstep role, 6% (n=7); public  safety</w:t>
      </w:r>
      <w:r>
        <w:rPr>
          <w:spacing w:val="15"/>
          <w:w w:val="110"/>
        </w:rPr>
        <w:t xml:space="preserve"> </w:t>
      </w:r>
      <w:r>
        <w:rPr>
          <w:w w:val="110"/>
        </w:rPr>
        <w:t xml:space="preserve">issue,  </w:t>
      </w:r>
      <w:r>
        <w:rPr>
          <w:spacing w:val="13"/>
          <w:w w:val="110"/>
        </w:rPr>
        <w:t xml:space="preserve"> </w:t>
      </w:r>
      <w:r>
        <w:rPr>
          <w:w w:val="110"/>
        </w:rPr>
        <w:t>9%</w:t>
      </w:r>
      <w:r>
        <w:rPr>
          <w:w w:val="110"/>
        </w:rPr>
        <w:tab/>
        <w:t>(n=10); minimum 3 sessions all veterans, &lt;</w:t>
      </w:r>
      <w:r>
        <w:rPr>
          <w:w w:val="110"/>
        </w:rPr>
        <w:t xml:space="preserve">1% (n=1);  and need to educate veteran about  mental  health  services, &lt;1% (n=1).   </w:t>
      </w:r>
      <w:proofErr w:type="gramStart"/>
      <w:r>
        <w:rPr>
          <w:w w:val="110"/>
        </w:rPr>
        <w:t>Students  also</w:t>
      </w:r>
      <w:proofErr w:type="gramEnd"/>
      <w:r>
        <w:rPr>
          <w:w w:val="110"/>
        </w:rPr>
        <w:t xml:space="preserve">  indicated  lack</w:t>
      </w:r>
      <w:r>
        <w:rPr>
          <w:spacing w:val="-22"/>
          <w:w w:val="110"/>
        </w:rPr>
        <w:t xml:space="preserve"> </w:t>
      </w:r>
      <w:r>
        <w:rPr>
          <w:w w:val="110"/>
        </w:rPr>
        <w:t>of</w:t>
      </w:r>
    </w:p>
    <w:p w:rsidR="00431B5F" w:rsidRDefault="00B71516">
      <w:pPr>
        <w:pStyle w:val="BodyText"/>
        <w:spacing w:before="57"/>
        <w:ind w:right="292"/>
      </w:pPr>
      <w:r>
        <w:rPr>
          <w:w w:val="110"/>
        </w:rPr>
        <w:br w:type="column"/>
      </w:r>
      <w:proofErr w:type="gramStart"/>
      <w:r>
        <w:rPr>
          <w:w w:val="110"/>
        </w:rPr>
        <w:lastRenderedPageBreak/>
        <w:t>available</w:t>
      </w:r>
      <w:proofErr w:type="gramEnd"/>
      <w:r>
        <w:rPr>
          <w:w w:val="110"/>
        </w:rPr>
        <w:t xml:space="preserve"> services may prevent realization of mandatory mental health services (&lt;1%, n=1), and mandatory services must be provided beca</w:t>
      </w:r>
      <w:r>
        <w:rPr>
          <w:w w:val="110"/>
        </w:rPr>
        <w:t>use mental health care is inevitable (&lt;1%, n=1).</w:t>
      </w:r>
    </w:p>
    <w:p w:rsidR="00431B5F" w:rsidRDefault="00431B5F">
      <w:pPr>
        <w:rPr>
          <w:rFonts w:ascii="Cambria" w:eastAsia="Cambria" w:hAnsi="Cambria" w:cs="Cambria"/>
        </w:rPr>
      </w:pPr>
    </w:p>
    <w:p w:rsidR="00431B5F" w:rsidRDefault="00B71516">
      <w:pPr>
        <w:pStyle w:val="Heading6"/>
        <w:ind w:left="248" w:right="268"/>
        <w:jc w:val="center"/>
        <w:rPr>
          <w:b w:val="0"/>
          <w:bCs w:val="0"/>
        </w:rPr>
      </w:pPr>
      <w:r>
        <w:rPr>
          <w:w w:val="110"/>
        </w:rPr>
        <w:t xml:space="preserve">Discussion and Implications for </w:t>
      </w:r>
      <w:proofErr w:type="gramStart"/>
      <w:r>
        <w:rPr>
          <w:w w:val="110"/>
        </w:rPr>
        <w:t xml:space="preserve">College </w:t>
      </w:r>
      <w:r>
        <w:rPr>
          <w:spacing w:val="11"/>
          <w:w w:val="110"/>
        </w:rPr>
        <w:t xml:space="preserve"> </w:t>
      </w:r>
      <w:r>
        <w:rPr>
          <w:w w:val="110"/>
        </w:rPr>
        <w:t>Counselors</w:t>
      </w:r>
      <w:proofErr w:type="gramEnd"/>
    </w:p>
    <w:p w:rsidR="00431B5F" w:rsidRDefault="00431B5F">
      <w:pPr>
        <w:rPr>
          <w:rFonts w:ascii="Cambria" w:eastAsia="Cambria" w:hAnsi="Cambria" w:cs="Cambria"/>
          <w:b/>
          <w:bCs/>
        </w:rPr>
      </w:pPr>
    </w:p>
    <w:p w:rsidR="00431B5F" w:rsidRDefault="00B71516">
      <w:pPr>
        <w:ind w:left="250" w:right="268"/>
        <w:jc w:val="center"/>
        <w:rPr>
          <w:rFonts w:ascii="Cambria" w:eastAsia="Cambria" w:hAnsi="Cambria" w:cs="Cambria"/>
        </w:rPr>
      </w:pPr>
      <w:r>
        <w:rPr>
          <w:rFonts w:ascii="Cambria"/>
          <w:b/>
          <w:w w:val="115"/>
        </w:rPr>
        <w:t>Deployment</w:t>
      </w:r>
      <w:r>
        <w:rPr>
          <w:rFonts w:ascii="Cambria"/>
          <w:b/>
          <w:spacing w:val="-15"/>
          <w:w w:val="115"/>
        </w:rPr>
        <w:t xml:space="preserve"> </w:t>
      </w:r>
      <w:r>
        <w:rPr>
          <w:rFonts w:ascii="Cambria"/>
          <w:b/>
          <w:w w:val="115"/>
        </w:rPr>
        <w:t>and</w:t>
      </w:r>
      <w:r>
        <w:rPr>
          <w:rFonts w:ascii="Cambria"/>
          <w:b/>
          <w:spacing w:val="-16"/>
          <w:w w:val="115"/>
        </w:rPr>
        <w:t xml:space="preserve"> </w:t>
      </w:r>
      <w:r>
        <w:rPr>
          <w:rFonts w:ascii="Cambria"/>
          <w:b/>
          <w:w w:val="115"/>
        </w:rPr>
        <w:t>Mental</w:t>
      </w:r>
      <w:r>
        <w:rPr>
          <w:rFonts w:ascii="Cambria"/>
          <w:b/>
          <w:spacing w:val="-15"/>
          <w:w w:val="115"/>
        </w:rPr>
        <w:t xml:space="preserve"> </w:t>
      </w:r>
      <w:r>
        <w:rPr>
          <w:rFonts w:ascii="Cambria"/>
          <w:b/>
          <w:w w:val="115"/>
        </w:rPr>
        <w:t>Health Status Returning</w:t>
      </w:r>
      <w:r>
        <w:rPr>
          <w:rFonts w:ascii="Cambria"/>
          <w:b/>
          <w:spacing w:val="-15"/>
          <w:w w:val="115"/>
        </w:rPr>
        <w:t xml:space="preserve"> </w:t>
      </w:r>
      <w:r>
        <w:rPr>
          <w:rFonts w:ascii="Cambria"/>
          <w:b/>
          <w:w w:val="115"/>
        </w:rPr>
        <w:t>Veterans</w:t>
      </w:r>
    </w:p>
    <w:p w:rsidR="00431B5F" w:rsidRDefault="00B71516">
      <w:pPr>
        <w:pStyle w:val="BodyText"/>
        <w:ind w:right="200" w:firstLine="360"/>
      </w:pPr>
      <w:r>
        <w:rPr>
          <w:w w:val="115"/>
        </w:rPr>
        <w:t>College students in the present study were of the opinion that fellow college veterans will probab</w:t>
      </w:r>
      <w:r>
        <w:rPr>
          <w:w w:val="115"/>
        </w:rPr>
        <w:t>ly display psychological</w:t>
      </w:r>
      <w:r>
        <w:rPr>
          <w:spacing w:val="-12"/>
          <w:w w:val="115"/>
        </w:rPr>
        <w:t xml:space="preserve"> </w:t>
      </w:r>
      <w:r>
        <w:rPr>
          <w:w w:val="115"/>
        </w:rPr>
        <w:t>overlay</w:t>
      </w:r>
      <w:r>
        <w:rPr>
          <w:spacing w:val="-10"/>
          <w:w w:val="115"/>
        </w:rPr>
        <w:t xml:space="preserve"> </w:t>
      </w:r>
      <w:r>
        <w:rPr>
          <w:w w:val="115"/>
        </w:rPr>
        <w:t>upon</w:t>
      </w:r>
      <w:r>
        <w:rPr>
          <w:spacing w:val="-10"/>
          <w:w w:val="115"/>
        </w:rPr>
        <w:t xml:space="preserve"> </w:t>
      </w:r>
      <w:r>
        <w:rPr>
          <w:w w:val="115"/>
        </w:rPr>
        <w:t>their</w:t>
      </w:r>
      <w:r>
        <w:rPr>
          <w:spacing w:val="-11"/>
          <w:w w:val="115"/>
        </w:rPr>
        <w:t xml:space="preserve"> </w:t>
      </w:r>
      <w:r>
        <w:rPr>
          <w:w w:val="115"/>
        </w:rPr>
        <w:t xml:space="preserve">return. These opinions are in concert with studies from prior wars, including Vietnam (e.g., Brooks, </w:t>
      </w:r>
      <w:proofErr w:type="spellStart"/>
      <w:r>
        <w:rPr>
          <w:w w:val="115"/>
        </w:rPr>
        <w:t>Laditka</w:t>
      </w:r>
      <w:proofErr w:type="spellEnd"/>
      <w:r>
        <w:rPr>
          <w:w w:val="115"/>
        </w:rPr>
        <w:t xml:space="preserve">, &amp; </w:t>
      </w:r>
      <w:proofErr w:type="spellStart"/>
      <w:r>
        <w:rPr>
          <w:w w:val="115"/>
        </w:rPr>
        <w:t>Laditka</w:t>
      </w:r>
      <w:proofErr w:type="spellEnd"/>
      <w:r>
        <w:rPr>
          <w:w w:val="115"/>
        </w:rPr>
        <w:t xml:space="preserve">, 2008; </w:t>
      </w:r>
      <w:proofErr w:type="spellStart"/>
      <w:r>
        <w:rPr>
          <w:w w:val="115"/>
        </w:rPr>
        <w:t>Koenen</w:t>
      </w:r>
      <w:proofErr w:type="spellEnd"/>
      <w:r>
        <w:rPr>
          <w:w w:val="115"/>
        </w:rPr>
        <w:t xml:space="preserve">, </w:t>
      </w:r>
      <w:proofErr w:type="spellStart"/>
      <w:r>
        <w:rPr>
          <w:w w:val="115"/>
        </w:rPr>
        <w:t>Stellman</w:t>
      </w:r>
      <w:proofErr w:type="spellEnd"/>
      <w:r>
        <w:rPr>
          <w:w w:val="115"/>
        </w:rPr>
        <w:t xml:space="preserve">, Sommer, &amp; </w:t>
      </w:r>
      <w:proofErr w:type="spellStart"/>
      <w:r>
        <w:rPr>
          <w:w w:val="115"/>
        </w:rPr>
        <w:t>Stellman</w:t>
      </w:r>
      <w:proofErr w:type="spellEnd"/>
      <w:r>
        <w:rPr>
          <w:w w:val="115"/>
        </w:rPr>
        <w:t xml:space="preserve">, 2008) and </w:t>
      </w:r>
      <w:proofErr w:type="gramStart"/>
      <w:r>
        <w:rPr>
          <w:w w:val="115"/>
        </w:rPr>
        <w:t>the  first</w:t>
      </w:r>
      <w:proofErr w:type="gramEnd"/>
      <w:r>
        <w:rPr>
          <w:w w:val="115"/>
        </w:rPr>
        <w:t xml:space="preserve"> Gulf War (Black et al., 20</w:t>
      </w:r>
      <w:r>
        <w:rPr>
          <w:w w:val="115"/>
        </w:rPr>
        <w:t xml:space="preserve">04; Reeves, Parker, &amp; </w:t>
      </w:r>
      <w:proofErr w:type="spellStart"/>
      <w:r>
        <w:rPr>
          <w:w w:val="115"/>
        </w:rPr>
        <w:t>Konkle</w:t>
      </w:r>
      <w:proofErr w:type="spellEnd"/>
      <w:r>
        <w:rPr>
          <w:w w:val="115"/>
        </w:rPr>
        <w:t xml:space="preserve">-Parker, 2005). Mental health predicaments, as predicted by student opinions, ranged from problems in relationships and work, depression, and development of addictions.  Results in the </w:t>
      </w:r>
      <w:proofErr w:type="gramStart"/>
      <w:r>
        <w:rPr>
          <w:w w:val="115"/>
        </w:rPr>
        <w:t>present  study</w:t>
      </w:r>
      <w:proofErr w:type="gramEnd"/>
      <w:r>
        <w:rPr>
          <w:w w:val="115"/>
        </w:rPr>
        <w:t xml:space="preserve"> further concur with prior st</w:t>
      </w:r>
      <w:r>
        <w:rPr>
          <w:w w:val="115"/>
        </w:rPr>
        <w:t>udies that have shown strong relationships between stress and psychological overlay in veterans, including aggression (Forbes et al., 2008) and depression (Cully et al.,</w:t>
      </w:r>
      <w:r>
        <w:rPr>
          <w:spacing w:val="-11"/>
          <w:w w:val="115"/>
        </w:rPr>
        <w:t xml:space="preserve"> </w:t>
      </w:r>
      <w:r>
        <w:rPr>
          <w:w w:val="115"/>
        </w:rPr>
        <w:t>2008).</w:t>
      </w:r>
    </w:p>
    <w:p w:rsidR="00431B5F" w:rsidRDefault="00431B5F">
      <w:pPr>
        <w:rPr>
          <w:rFonts w:ascii="Cambria" w:eastAsia="Cambria" w:hAnsi="Cambria" w:cs="Cambria"/>
        </w:rPr>
      </w:pPr>
    </w:p>
    <w:p w:rsidR="00431B5F" w:rsidRDefault="00B71516">
      <w:pPr>
        <w:pStyle w:val="Heading6"/>
        <w:ind w:left="198" w:right="215"/>
        <w:jc w:val="center"/>
        <w:rPr>
          <w:b w:val="0"/>
          <w:bCs w:val="0"/>
        </w:rPr>
      </w:pPr>
      <w:r>
        <w:rPr>
          <w:w w:val="115"/>
        </w:rPr>
        <w:t>Utilization</w:t>
      </w:r>
      <w:r>
        <w:rPr>
          <w:spacing w:val="-20"/>
          <w:w w:val="115"/>
        </w:rPr>
        <w:t xml:space="preserve"> </w:t>
      </w:r>
      <w:r>
        <w:rPr>
          <w:w w:val="115"/>
        </w:rPr>
        <w:t>of</w:t>
      </w:r>
      <w:r>
        <w:rPr>
          <w:spacing w:val="-21"/>
          <w:w w:val="115"/>
        </w:rPr>
        <w:t xml:space="preserve"> </w:t>
      </w:r>
      <w:r>
        <w:rPr>
          <w:w w:val="115"/>
        </w:rPr>
        <w:t>Government-Based</w:t>
      </w:r>
      <w:r>
        <w:rPr>
          <w:spacing w:val="-20"/>
          <w:w w:val="115"/>
        </w:rPr>
        <w:t xml:space="preserve"> </w:t>
      </w:r>
      <w:r>
        <w:rPr>
          <w:w w:val="115"/>
        </w:rPr>
        <w:t>and Private-Pay</w:t>
      </w:r>
      <w:r>
        <w:rPr>
          <w:spacing w:val="-17"/>
          <w:w w:val="115"/>
        </w:rPr>
        <w:t xml:space="preserve"> </w:t>
      </w:r>
      <w:r>
        <w:rPr>
          <w:w w:val="115"/>
        </w:rPr>
        <w:t>Mental</w:t>
      </w:r>
      <w:r>
        <w:rPr>
          <w:spacing w:val="-18"/>
          <w:w w:val="115"/>
        </w:rPr>
        <w:t xml:space="preserve"> </w:t>
      </w:r>
      <w:r>
        <w:rPr>
          <w:w w:val="115"/>
        </w:rPr>
        <w:t>Health</w:t>
      </w:r>
      <w:r>
        <w:rPr>
          <w:spacing w:val="-16"/>
          <w:w w:val="115"/>
        </w:rPr>
        <w:t xml:space="preserve"> </w:t>
      </w:r>
      <w:r>
        <w:rPr>
          <w:w w:val="115"/>
        </w:rPr>
        <w:t>Services</w:t>
      </w:r>
    </w:p>
    <w:p w:rsidR="00431B5F" w:rsidRDefault="00B71516">
      <w:pPr>
        <w:pStyle w:val="BodyText"/>
        <w:ind w:right="292" w:firstLine="360"/>
      </w:pPr>
      <w:r>
        <w:rPr>
          <w:w w:val="110"/>
        </w:rPr>
        <w:t xml:space="preserve">In the present study students indicated that the main barrier to veterans using both types of services   </w:t>
      </w:r>
      <w:proofErr w:type="gramStart"/>
      <w:r>
        <w:rPr>
          <w:w w:val="110"/>
        </w:rPr>
        <w:t>was  social</w:t>
      </w:r>
      <w:proofErr w:type="gramEnd"/>
      <w:r>
        <w:rPr>
          <w:w w:val="110"/>
        </w:rPr>
        <w:t xml:space="preserve">  stigma.    Students </w:t>
      </w:r>
      <w:proofErr w:type="gramStart"/>
      <w:r>
        <w:rPr>
          <w:rFonts w:cs="Cambria"/>
          <w:w w:val="110"/>
        </w:rPr>
        <w:t>particularly  indicated</w:t>
      </w:r>
      <w:proofErr w:type="gramEnd"/>
      <w:r>
        <w:rPr>
          <w:rFonts w:cs="Cambria"/>
          <w:w w:val="110"/>
        </w:rPr>
        <w:t>,  “the  soldier would appear weak seeing a counselor,” “soldiers are too tough to discuss thei</w:t>
      </w:r>
      <w:r>
        <w:rPr>
          <w:w w:val="110"/>
        </w:rPr>
        <w:t xml:space="preserve">r </w:t>
      </w:r>
      <w:r>
        <w:rPr>
          <w:rFonts w:cs="Cambria"/>
          <w:w w:val="110"/>
        </w:rPr>
        <w:t xml:space="preserve">problems,”  and,  “they  will  have  to </w:t>
      </w:r>
      <w:r>
        <w:rPr>
          <w:w w:val="110"/>
        </w:rPr>
        <w:t>accept weakness if they use counseling services</w:t>
      </w:r>
      <w:r>
        <w:rPr>
          <w:rFonts w:cs="Cambria"/>
          <w:w w:val="110"/>
        </w:rPr>
        <w:t>—</w:t>
      </w:r>
      <w:r>
        <w:rPr>
          <w:w w:val="110"/>
        </w:rPr>
        <w:t xml:space="preserve">they will not be able to accept </w:t>
      </w:r>
      <w:r>
        <w:rPr>
          <w:rFonts w:cs="Cambria"/>
          <w:w w:val="110"/>
        </w:rPr>
        <w:t xml:space="preserve">that they need help.” Particularly linked </w:t>
      </w:r>
      <w:r>
        <w:rPr>
          <w:w w:val="110"/>
        </w:rPr>
        <w:t>to veterans returning to college campuses</w:t>
      </w:r>
      <w:proofErr w:type="gramStart"/>
      <w:r>
        <w:rPr>
          <w:w w:val="110"/>
        </w:rPr>
        <w:t>,  one</w:t>
      </w:r>
      <w:proofErr w:type="gramEnd"/>
      <w:r>
        <w:rPr>
          <w:w w:val="110"/>
        </w:rPr>
        <w:t xml:space="preserve">  student </w:t>
      </w:r>
      <w:r>
        <w:rPr>
          <w:spacing w:val="32"/>
          <w:w w:val="110"/>
        </w:rPr>
        <w:t xml:space="preserve"> </w:t>
      </w:r>
      <w:r>
        <w:rPr>
          <w:w w:val="110"/>
        </w:rPr>
        <w:t>remarked,</w:t>
      </w:r>
    </w:p>
    <w:p w:rsidR="00431B5F" w:rsidRDefault="00431B5F">
      <w:pPr>
        <w:sectPr w:rsidR="00431B5F">
          <w:footerReference w:type="default" r:id="rId18"/>
          <w:pgSz w:w="12240" w:h="15840"/>
          <w:pgMar w:top="1380" w:right="1260" w:bottom="1260" w:left="1280" w:header="0" w:footer="1066" w:gutter="0"/>
          <w:cols w:num="2" w:space="720" w:equalWidth="0">
            <w:col w:w="4478" w:space="563"/>
            <w:col w:w="4659"/>
          </w:cols>
        </w:sectPr>
      </w:pPr>
    </w:p>
    <w:p w:rsidR="00431B5F" w:rsidRDefault="00B71516">
      <w:pPr>
        <w:pStyle w:val="BodyText"/>
        <w:spacing w:before="57"/>
      </w:pPr>
      <w:r>
        <w:rPr>
          <w:rFonts w:cs="Cambria"/>
          <w:w w:val="110"/>
        </w:rPr>
        <w:lastRenderedPageBreak/>
        <w:t>“</w:t>
      </w:r>
      <w:proofErr w:type="gramStart"/>
      <w:r>
        <w:rPr>
          <w:rFonts w:cs="Cambria"/>
          <w:w w:val="110"/>
        </w:rPr>
        <w:t>perhaps</w:t>
      </w:r>
      <w:proofErr w:type="gramEnd"/>
      <w:r>
        <w:rPr>
          <w:rFonts w:cs="Cambria"/>
          <w:w w:val="110"/>
        </w:rPr>
        <w:t xml:space="preserve"> the counseling  center  s</w:t>
      </w:r>
      <w:r>
        <w:rPr>
          <w:w w:val="110"/>
        </w:rPr>
        <w:t xml:space="preserve">hould not be so prominently placed close to   </w:t>
      </w:r>
      <w:r>
        <w:rPr>
          <w:rFonts w:cs="Cambria"/>
          <w:w w:val="110"/>
        </w:rPr>
        <w:t xml:space="preserve">the  Student  Union…everyone  will  know if someone is messed up.” College </w:t>
      </w:r>
      <w:r>
        <w:rPr>
          <w:w w:val="110"/>
        </w:rPr>
        <w:t>counselors may consid</w:t>
      </w:r>
      <w:r>
        <w:rPr>
          <w:w w:val="110"/>
        </w:rPr>
        <w:t xml:space="preserve">er evaluating </w:t>
      </w:r>
      <w:proofErr w:type="gramStart"/>
      <w:r>
        <w:rPr>
          <w:w w:val="110"/>
        </w:rPr>
        <w:t>perceptions  of</w:t>
      </w:r>
      <w:proofErr w:type="gramEnd"/>
      <w:r>
        <w:rPr>
          <w:w w:val="110"/>
        </w:rPr>
        <w:t xml:space="preserve">  stigma  through  the  use of psychometric instruments recently normed with college students (Vogel, Wade, &amp; </w:t>
      </w:r>
      <w:proofErr w:type="spellStart"/>
      <w:r>
        <w:rPr>
          <w:w w:val="110"/>
        </w:rPr>
        <w:t>Asheman</w:t>
      </w:r>
      <w:proofErr w:type="spellEnd"/>
      <w:r>
        <w:rPr>
          <w:w w:val="110"/>
        </w:rPr>
        <w:t>, 2009). Several programmatic suggestions have been recommended to reduce stigma</w:t>
      </w:r>
      <w:proofErr w:type="gramStart"/>
      <w:r>
        <w:rPr>
          <w:w w:val="110"/>
        </w:rPr>
        <w:t>,  including</w:t>
      </w:r>
      <w:proofErr w:type="gramEnd"/>
      <w:r>
        <w:rPr>
          <w:w w:val="110"/>
        </w:rPr>
        <w:t xml:space="preserve">   social   constr</w:t>
      </w:r>
      <w:r>
        <w:rPr>
          <w:w w:val="110"/>
        </w:rPr>
        <w:t>uctivism (</w:t>
      </w:r>
      <w:proofErr w:type="spellStart"/>
      <w:r>
        <w:rPr>
          <w:w w:val="110"/>
        </w:rPr>
        <w:t>Kondrat</w:t>
      </w:r>
      <w:proofErr w:type="spellEnd"/>
      <w:r>
        <w:rPr>
          <w:w w:val="110"/>
        </w:rPr>
        <w:t xml:space="preserve"> &amp; </w:t>
      </w:r>
      <w:proofErr w:type="spellStart"/>
      <w:r>
        <w:rPr>
          <w:w w:val="110"/>
        </w:rPr>
        <w:t>Teater</w:t>
      </w:r>
      <w:proofErr w:type="spellEnd"/>
      <w:r>
        <w:rPr>
          <w:w w:val="110"/>
        </w:rPr>
        <w:t xml:space="preserve">, 2009), and focusing on the role of religiosity as a component of the counseling process (Lee, </w:t>
      </w:r>
      <w:proofErr w:type="spellStart"/>
      <w:r>
        <w:rPr>
          <w:w w:val="110"/>
        </w:rPr>
        <w:t>Puig</w:t>
      </w:r>
      <w:proofErr w:type="spellEnd"/>
      <w:r>
        <w:rPr>
          <w:w w:val="110"/>
        </w:rPr>
        <w:t>, &amp; Clark, 2007). Financial barriers represented another major barrier to counseling services. Considering the financial stressors</w:t>
      </w:r>
      <w:r>
        <w:rPr>
          <w:w w:val="110"/>
        </w:rPr>
        <w:t xml:space="preserve"> typical of returning </w:t>
      </w:r>
      <w:proofErr w:type="gramStart"/>
      <w:r>
        <w:rPr>
          <w:w w:val="110"/>
        </w:rPr>
        <w:t>veterans  (</w:t>
      </w:r>
      <w:proofErr w:type="gramEnd"/>
      <w:r>
        <w:rPr>
          <w:w w:val="110"/>
        </w:rPr>
        <w:t xml:space="preserve">e.g.,  </w:t>
      </w:r>
      <w:proofErr w:type="spellStart"/>
      <w:r>
        <w:rPr>
          <w:w w:val="110"/>
        </w:rPr>
        <w:t>Bookwala</w:t>
      </w:r>
      <w:proofErr w:type="spellEnd"/>
      <w:r>
        <w:rPr>
          <w:w w:val="110"/>
        </w:rPr>
        <w:t>,  Frieze,  &amp; Grote, 1994;  Cohan,  Cole,  &amp;  Davila, 2005), resources may not available if  they were not offered free or at low-cost. Individual differences (e.g., sex, age, culture) were further identified</w:t>
      </w:r>
      <w:r>
        <w:rPr>
          <w:w w:val="110"/>
        </w:rPr>
        <w:t xml:space="preserve"> </w:t>
      </w:r>
      <w:proofErr w:type="gramStart"/>
      <w:r>
        <w:rPr>
          <w:w w:val="110"/>
        </w:rPr>
        <w:t>as  factors</w:t>
      </w:r>
      <w:proofErr w:type="gramEnd"/>
      <w:r>
        <w:rPr>
          <w:w w:val="110"/>
        </w:rPr>
        <w:t xml:space="preserve">  affecting  utilization  of  services. It would be recommended </w:t>
      </w:r>
      <w:proofErr w:type="gramStart"/>
      <w:r>
        <w:rPr>
          <w:w w:val="110"/>
        </w:rPr>
        <w:t>that  utilization</w:t>
      </w:r>
      <w:proofErr w:type="gramEnd"/>
      <w:r>
        <w:rPr>
          <w:w w:val="110"/>
        </w:rPr>
        <w:t xml:space="preserve">  of  public  education initiatives and development of peer counseling networks may address this later </w:t>
      </w:r>
      <w:r>
        <w:rPr>
          <w:spacing w:val="19"/>
          <w:w w:val="110"/>
        </w:rPr>
        <w:t xml:space="preserve"> </w:t>
      </w:r>
      <w:r>
        <w:rPr>
          <w:w w:val="110"/>
        </w:rPr>
        <w:t>issue.</w:t>
      </w:r>
    </w:p>
    <w:p w:rsidR="00431B5F" w:rsidRDefault="00431B5F">
      <w:pPr>
        <w:rPr>
          <w:rFonts w:ascii="Cambria" w:eastAsia="Cambria" w:hAnsi="Cambria" w:cs="Cambria"/>
        </w:rPr>
      </w:pPr>
    </w:p>
    <w:p w:rsidR="00431B5F" w:rsidRDefault="00B71516">
      <w:pPr>
        <w:pStyle w:val="Heading6"/>
        <w:ind w:left="1780" w:hanging="1289"/>
        <w:rPr>
          <w:b w:val="0"/>
          <w:bCs w:val="0"/>
        </w:rPr>
      </w:pPr>
      <w:r>
        <w:rPr>
          <w:w w:val="115"/>
        </w:rPr>
        <w:t>Selection of Mental Health Care Providers</w:t>
      </w:r>
    </w:p>
    <w:p w:rsidR="00431B5F" w:rsidRDefault="00B71516">
      <w:pPr>
        <w:pStyle w:val="BodyText"/>
        <w:ind w:firstLine="360"/>
      </w:pPr>
      <w:r>
        <w:rPr>
          <w:w w:val="115"/>
        </w:rPr>
        <w:t>There was</w:t>
      </w:r>
      <w:r>
        <w:rPr>
          <w:w w:val="115"/>
        </w:rPr>
        <w:t xml:space="preserve"> a disconnection between the availability of persons to provide services on college campuses and student opinion as to the appropriateness of those persons serving. Although the role of psychiatrists on the college campus has been minimally addressed in th</w:t>
      </w:r>
      <w:r>
        <w:rPr>
          <w:w w:val="115"/>
        </w:rPr>
        <w:t xml:space="preserve">e literature (see </w:t>
      </w:r>
      <w:proofErr w:type="spellStart"/>
      <w:r>
        <w:rPr>
          <w:w w:val="115"/>
        </w:rPr>
        <w:t>Cadoret</w:t>
      </w:r>
      <w:proofErr w:type="spellEnd"/>
      <w:r>
        <w:rPr>
          <w:w w:val="115"/>
        </w:rPr>
        <w:t xml:space="preserve"> &amp; </w:t>
      </w:r>
      <w:proofErr w:type="spellStart"/>
      <w:r>
        <w:rPr>
          <w:w w:val="115"/>
        </w:rPr>
        <w:t>Rohen</w:t>
      </w:r>
      <w:proofErr w:type="spellEnd"/>
      <w:r>
        <w:rPr>
          <w:w w:val="115"/>
        </w:rPr>
        <w:t>, 1973 for an exception), the college environment dictates that psychiatrists are not typically available in the college counseling center. Alternatively, students indicated a reduced level of acceptance of Licensed Profess</w:t>
      </w:r>
      <w:r>
        <w:rPr>
          <w:w w:val="115"/>
        </w:rPr>
        <w:t>ional Counselors, paraprofessionals,</w:t>
      </w:r>
      <w:r>
        <w:rPr>
          <w:spacing w:val="23"/>
          <w:w w:val="115"/>
        </w:rPr>
        <w:t xml:space="preserve"> </w:t>
      </w:r>
      <w:r>
        <w:rPr>
          <w:w w:val="115"/>
        </w:rPr>
        <w:t>and</w:t>
      </w:r>
    </w:p>
    <w:p w:rsidR="00431B5F" w:rsidRDefault="00B71516">
      <w:pPr>
        <w:pStyle w:val="BodyText"/>
        <w:spacing w:before="57"/>
        <w:ind w:right="249"/>
      </w:pPr>
      <w:r>
        <w:rPr>
          <w:w w:val="115"/>
        </w:rPr>
        <w:br w:type="column"/>
      </w:r>
      <w:proofErr w:type="gramStart"/>
      <w:r>
        <w:rPr>
          <w:w w:val="115"/>
        </w:rPr>
        <w:lastRenderedPageBreak/>
        <w:t>Rehabilitation Counselors.</w:t>
      </w:r>
      <w:proofErr w:type="gramEnd"/>
      <w:r>
        <w:rPr>
          <w:w w:val="115"/>
        </w:rPr>
        <w:t xml:space="preserve"> Interestingly, a small percentage indicated not one, but a variety of </w:t>
      </w:r>
      <w:r>
        <w:rPr>
          <w:w w:val="110"/>
        </w:rPr>
        <w:t xml:space="preserve">professionals may appropriately provide </w:t>
      </w:r>
      <w:r>
        <w:rPr>
          <w:w w:val="115"/>
        </w:rPr>
        <w:t xml:space="preserve">services. A review of the essays </w:t>
      </w:r>
      <w:r>
        <w:rPr>
          <w:w w:val="115"/>
        </w:rPr>
        <w:t>suggested that students realize prescriptive care must be coordinated with mental health care.  For example</w:t>
      </w:r>
      <w:proofErr w:type="gramStart"/>
      <w:r>
        <w:rPr>
          <w:w w:val="115"/>
        </w:rPr>
        <w:t xml:space="preserve">,  </w:t>
      </w:r>
      <w:r>
        <w:rPr>
          <w:rFonts w:cs="Cambria"/>
          <w:w w:val="115"/>
        </w:rPr>
        <w:t>a</w:t>
      </w:r>
      <w:proofErr w:type="gramEnd"/>
      <w:r>
        <w:rPr>
          <w:rFonts w:cs="Cambria"/>
          <w:w w:val="115"/>
        </w:rPr>
        <w:t xml:space="preserve"> student succinctly indicated, “…a </w:t>
      </w:r>
      <w:r>
        <w:rPr>
          <w:w w:val="115"/>
        </w:rPr>
        <w:t>single professional is not feasible, as a physician (psychiatrist) must coordinate medication, while a parapro</w:t>
      </w:r>
      <w:r>
        <w:rPr>
          <w:w w:val="115"/>
        </w:rPr>
        <w:t xml:space="preserve">fessional can provide day-to- </w:t>
      </w:r>
      <w:r>
        <w:rPr>
          <w:rFonts w:cs="Cambria"/>
          <w:w w:val="115"/>
        </w:rPr>
        <w:t xml:space="preserve">day care.” Indeed, another student commented, “…it doesn’t matter about </w:t>
      </w:r>
      <w:r>
        <w:rPr>
          <w:w w:val="115"/>
        </w:rPr>
        <w:t xml:space="preserve">a title, as long as the professional is qualified, or knows someone that is qualified to provide quality services </w:t>
      </w:r>
      <w:r>
        <w:rPr>
          <w:rFonts w:cs="Cambria"/>
          <w:w w:val="115"/>
        </w:rPr>
        <w:t xml:space="preserve">whenever a question can’t be answered.” </w:t>
      </w:r>
      <w:r>
        <w:rPr>
          <w:rFonts w:cs="Cambria"/>
          <w:w w:val="115"/>
        </w:rPr>
        <w:t xml:space="preserve">Although verbose, this </w:t>
      </w:r>
      <w:r>
        <w:rPr>
          <w:w w:val="115"/>
        </w:rPr>
        <w:t>comment suggests a reality</w:t>
      </w:r>
      <w:r>
        <w:rPr>
          <w:rFonts w:cs="Cambria"/>
          <w:w w:val="115"/>
        </w:rPr>
        <w:t>—</w:t>
      </w:r>
      <w:r>
        <w:rPr>
          <w:w w:val="115"/>
        </w:rPr>
        <w:t>services must be</w:t>
      </w:r>
      <w:r>
        <w:rPr>
          <w:spacing w:val="-4"/>
          <w:w w:val="115"/>
        </w:rPr>
        <w:t xml:space="preserve"> </w:t>
      </w:r>
      <w:r>
        <w:rPr>
          <w:w w:val="115"/>
        </w:rPr>
        <w:t>coordinated.</w:t>
      </w:r>
    </w:p>
    <w:p w:rsidR="00431B5F" w:rsidRDefault="00431B5F">
      <w:pPr>
        <w:rPr>
          <w:rFonts w:ascii="Cambria" w:eastAsia="Cambria" w:hAnsi="Cambria" w:cs="Cambria"/>
        </w:rPr>
      </w:pPr>
    </w:p>
    <w:p w:rsidR="00431B5F" w:rsidRDefault="00B71516">
      <w:pPr>
        <w:pStyle w:val="Heading6"/>
        <w:ind w:left="248" w:right="268"/>
        <w:jc w:val="center"/>
        <w:rPr>
          <w:b w:val="0"/>
          <w:bCs w:val="0"/>
        </w:rPr>
      </w:pPr>
      <w:r>
        <w:rPr>
          <w:w w:val="115"/>
        </w:rPr>
        <w:t>Initiation and Discontinuation</w:t>
      </w:r>
      <w:r>
        <w:rPr>
          <w:spacing w:val="-4"/>
          <w:w w:val="115"/>
        </w:rPr>
        <w:t xml:space="preserve"> </w:t>
      </w:r>
      <w:r>
        <w:rPr>
          <w:w w:val="115"/>
        </w:rPr>
        <w:t>of Mental Health</w:t>
      </w:r>
      <w:r>
        <w:rPr>
          <w:spacing w:val="-9"/>
          <w:w w:val="115"/>
        </w:rPr>
        <w:t xml:space="preserve"> </w:t>
      </w:r>
      <w:r>
        <w:rPr>
          <w:w w:val="115"/>
        </w:rPr>
        <w:t>Services</w:t>
      </w:r>
    </w:p>
    <w:p w:rsidR="00431B5F" w:rsidRDefault="00B71516">
      <w:pPr>
        <w:pStyle w:val="BodyText"/>
        <w:spacing w:before="1"/>
        <w:ind w:right="185" w:firstLine="360"/>
      </w:pPr>
      <w:r>
        <w:rPr>
          <w:w w:val="115"/>
        </w:rPr>
        <w:t>Veterans may vary regarding the time period in which mental health services are accessed, ranging from less than three</w:t>
      </w:r>
      <w:r>
        <w:rPr>
          <w:w w:val="115"/>
        </w:rPr>
        <w:t xml:space="preserve"> months to greater than three years. The time period of first mental health overlay may vary following combat. Considering the extended time period when veterans access services, numbers suggest that many soldiers will not access services immediately upon </w:t>
      </w:r>
      <w:r>
        <w:rPr>
          <w:w w:val="115"/>
        </w:rPr>
        <w:t xml:space="preserve">return to college, and college students returning from service may bypass collegiate-based counseling services entirely. One student </w:t>
      </w:r>
      <w:r>
        <w:rPr>
          <w:rFonts w:cs="Cambria"/>
          <w:w w:val="115"/>
        </w:rPr>
        <w:t xml:space="preserve">commented, “…I think soldiers will not </w:t>
      </w:r>
      <w:r>
        <w:rPr>
          <w:w w:val="115"/>
        </w:rPr>
        <w:t xml:space="preserve">seeking [sic] counseling for </w:t>
      </w:r>
      <w:proofErr w:type="spellStart"/>
      <w:r>
        <w:rPr>
          <w:w w:val="115"/>
        </w:rPr>
        <w:t>awhile</w:t>
      </w:r>
      <w:proofErr w:type="spellEnd"/>
      <w:r>
        <w:rPr>
          <w:w w:val="115"/>
        </w:rPr>
        <w:t xml:space="preserve"> after </w:t>
      </w:r>
      <w:r>
        <w:rPr>
          <w:rFonts w:cs="Cambria"/>
          <w:w w:val="115"/>
        </w:rPr>
        <w:t>returning…they will spending 2</w:t>
      </w:r>
      <w:r>
        <w:rPr>
          <w:w w:val="115"/>
        </w:rPr>
        <w:t>-3 months gr</w:t>
      </w:r>
      <w:r>
        <w:rPr>
          <w:w w:val="115"/>
        </w:rPr>
        <w:t xml:space="preserve">eeting friends, relatives, and </w:t>
      </w:r>
      <w:r>
        <w:rPr>
          <w:rFonts w:cs="Cambria"/>
          <w:w w:val="115"/>
        </w:rPr>
        <w:t xml:space="preserve">just catching up… life will start to get </w:t>
      </w:r>
      <w:r>
        <w:rPr>
          <w:w w:val="115"/>
        </w:rPr>
        <w:t>quiet 8-12 months after deployment and at about 12 months he/she will seek counseling, but then again, one may not be ready for counseling</w:t>
      </w:r>
      <w:r>
        <w:rPr>
          <w:spacing w:val="-9"/>
          <w:w w:val="115"/>
        </w:rPr>
        <w:t xml:space="preserve"> </w:t>
      </w:r>
      <w:r>
        <w:rPr>
          <w:w w:val="115"/>
        </w:rPr>
        <w:t>until</w:t>
      </w:r>
    </w:p>
    <w:p w:rsidR="00431B5F" w:rsidRDefault="00B71516">
      <w:pPr>
        <w:pStyle w:val="BodyText"/>
        <w:spacing w:before="1"/>
        <w:ind w:right="184"/>
      </w:pPr>
      <w:r>
        <w:rPr>
          <w:w w:val="115"/>
        </w:rPr>
        <w:t>2-</w:t>
      </w:r>
      <w:r>
        <w:rPr>
          <w:rFonts w:cs="Cambria"/>
          <w:w w:val="115"/>
        </w:rPr>
        <w:t xml:space="preserve">3 years following initial deployment.” </w:t>
      </w:r>
      <w:r>
        <w:rPr>
          <w:w w:val="115"/>
        </w:rPr>
        <w:t>Also, research is beginning to show</w:t>
      </w:r>
      <w:r>
        <w:rPr>
          <w:spacing w:val="12"/>
          <w:w w:val="115"/>
        </w:rPr>
        <w:t xml:space="preserve"> </w:t>
      </w:r>
      <w:r>
        <w:rPr>
          <w:w w:val="115"/>
        </w:rPr>
        <w:t>that</w:t>
      </w:r>
    </w:p>
    <w:p w:rsidR="00431B5F" w:rsidRDefault="00431B5F">
      <w:pPr>
        <w:sectPr w:rsidR="00431B5F">
          <w:footerReference w:type="default" r:id="rId19"/>
          <w:pgSz w:w="12240" w:h="15840"/>
          <w:pgMar w:top="1380" w:right="1260" w:bottom="1260" w:left="1280" w:header="0" w:footer="1066" w:gutter="0"/>
          <w:pgNumType w:start="11"/>
          <w:cols w:num="2" w:space="720" w:equalWidth="0">
            <w:col w:w="4475" w:space="566"/>
            <w:col w:w="4659"/>
          </w:cols>
        </w:sectPr>
      </w:pPr>
    </w:p>
    <w:p w:rsidR="00431B5F" w:rsidRDefault="00B71516">
      <w:pPr>
        <w:pStyle w:val="BodyText"/>
        <w:spacing w:before="57"/>
        <w:ind w:right="55"/>
        <w:rPr>
          <w:rFonts w:cs="Cambria"/>
        </w:rPr>
      </w:pPr>
      <w:proofErr w:type="gramStart"/>
      <w:r>
        <w:rPr>
          <w:rFonts w:cs="Cambria"/>
          <w:w w:val="115"/>
        </w:rPr>
        <w:lastRenderedPageBreak/>
        <w:t>solders</w:t>
      </w:r>
      <w:proofErr w:type="gramEnd"/>
      <w:r>
        <w:rPr>
          <w:rFonts w:cs="Cambria"/>
          <w:w w:val="115"/>
        </w:rPr>
        <w:t xml:space="preserve"> tend to display “post</w:t>
      </w:r>
      <w:r>
        <w:rPr>
          <w:w w:val="115"/>
        </w:rPr>
        <w:t xml:space="preserve">-combat </w:t>
      </w:r>
      <w:r>
        <w:rPr>
          <w:rFonts w:cs="Cambria"/>
          <w:w w:val="115"/>
        </w:rPr>
        <w:t xml:space="preserve">invincibility,” perhaps prompting </w:t>
      </w:r>
      <w:r>
        <w:rPr>
          <w:w w:val="115"/>
        </w:rPr>
        <w:t>suspension of counseling services (Kilgore et al., 2008). College counselors may consider completing</w:t>
      </w:r>
      <w:r>
        <w:rPr>
          <w:spacing w:val="-24"/>
          <w:w w:val="115"/>
        </w:rPr>
        <w:t xml:space="preserve"> </w:t>
      </w:r>
      <w:r>
        <w:rPr>
          <w:w w:val="115"/>
        </w:rPr>
        <w:t xml:space="preserve">an initial evaluation, as recommended earlier, and providing follow-up to assess any changes during </w:t>
      </w:r>
      <w:proofErr w:type="gramStart"/>
      <w:r>
        <w:rPr>
          <w:w w:val="115"/>
        </w:rPr>
        <w:t xml:space="preserve">the  </w:t>
      </w:r>
      <w:r>
        <w:rPr>
          <w:rFonts w:cs="Cambria"/>
          <w:w w:val="115"/>
        </w:rPr>
        <w:t>veteran’s</w:t>
      </w:r>
      <w:proofErr w:type="gramEnd"/>
      <w:r>
        <w:rPr>
          <w:rFonts w:cs="Cambria"/>
          <w:w w:val="115"/>
        </w:rPr>
        <w:t xml:space="preserve"> contin</w:t>
      </w:r>
      <w:r>
        <w:rPr>
          <w:rFonts w:cs="Cambria"/>
          <w:w w:val="115"/>
        </w:rPr>
        <w:t>ued</w:t>
      </w:r>
      <w:r>
        <w:rPr>
          <w:rFonts w:cs="Cambria"/>
          <w:spacing w:val="-21"/>
          <w:w w:val="115"/>
        </w:rPr>
        <w:t xml:space="preserve"> </w:t>
      </w:r>
      <w:r>
        <w:rPr>
          <w:rFonts w:cs="Cambria"/>
          <w:w w:val="115"/>
        </w:rPr>
        <w:t>tenure.</w:t>
      </w:r>
    </w:p>
    <w:p w:rsidR="00431B5F" w:rsidRDefault="00B71516">
      <w:pPr>
        <w:pStyle w:val="BodyText"/>
        <w:tabs>
          <w:tab w:val="left" w:pos="1124"/>
        </w:tabs>
        <w:ind w:right="54" w:firstLine="360"/>
      </w:pPr>
      <w:r>
        <w:rPr>
          <w:w w:val="115"/>
        </w:rPr>
        <w:t xml:space="preserve">Several reasons were offered as potential reasons students may not return after the initial counseling visit with characteristics of the counselor identified as the main contributing </w:t>
      </w:r>
      <w:r>
        <w:rPr>
          <w:spacing w:val="-1"/>
          <w:w w:val="115"/>
        </w:rPr>
        <w:t>factor.</w:t>
      </w:r>
      <w:r>
        <w:rPr>
          <w:spacing w:val="-1"/>
          <w:w w:val="115"/>
        </w:rPr>
        <w:tab/>
        <w:t>Several students</w:t>
      </w:r>
      <w:r>
        <w:rPr>
          <w:w w:val="115"/>
        </w:rPr>
        <w:t xml:space="preserve"> </w:t>
      </w:r>
      <w:r>
        <w:rPr>
          <w:spacing w:val="-1"/>
          <w:w w:val="115"/>
        </w:rPr>
        <w:t>commented</w:t>
      </w:r>
      <w:r>
        <w:rPr>
          <w:w w:val="109"/>
        </w:rPr>
        <w:t xml:space="preserve"> </w:t>
      </w:r>
      <w:r>
        <w:rPr>
          <w:rFonts w:cs="Cambria"/>
          <w:w w:val="115"/>
        </w:rPr>
        <w:t>that “personalities need t</w:t>
      </w:r>
      <w:r>
        <w:rPr>
          <w:rFonts w:cs="Cambria"/>
          <w:w w:val="115"/>
        </w:rPr>
        <w:t xml:space="preserve">o match,” “the </w:t>
      </w:r>
      <w:r>
        <w:rPr>
          <w:w w:val="115"/>
        </w:rPr>
        <w:t xml:space="preserve">counselor will make or break </w:t>
      </w:r>
      <w:r>
        <w:rPr>
          <w:rFonts w:cs="Cambria"/>
          <w:w w:val="115"/>
        </w:rPr>
        <w:t xml:space="preserve">continuation of counseling services,” and “if the </w:t>
      </w:r>
      <w:r>
        <w:rPr>
          <w:w w:val="115"/>
        </w:rPr>
        <w:t xml:space="preserve">counselor and soldier do not get along, the soldier will not seek additional counseling after the first </w:t>
      </w:r>
      <w:r>
        <w:rPr>
          <w:rFonts w:cs="Cambria"/>
          <w:w w:val="115"/>
        </w:rPr>
        <w:t xml:space="preserve">visit.” As such, utilization of peer </w:t>
      </w:r>
      <w:r>
        <w:rPr>
          <w:w w:val="115"/>
        </w:rPr>
        <w:t>counselors, or peer g</w:t>
      </w:r>
      <w:r>
        <w:rPr>
          <w:w w:val="115"/>
        </w:rPr>
        <w:t>roup therapy formats may prompt continuation of therapy by the</w:t>
      </w:r>
      <w:r>
        <w:rPr>
          <w:spacing w:val="-19"/>
          <w:w w:val="115"/>
        </w:rPr>
        <w:t xml:space="preserve"> </w:t>
      </w:r>
      <w:r>
        <w:rPr>
          <w:w w:val="115"/>
        </w:rPr>
        <w:t>veteran.</w:t>
      </w:r>
    </w:p>
    <w:p w:rsidR="00431B5F" w:rsidRDefault="00B71516">
      <w:pPr>
        <w:pStyle w:val="BodyText"/>
        <w:tabs>
          <w:tab w:val="left" w:pos="2291"/>
        </w:tabs>
        <w:spacing w:before="1"/>
        <w:ind w:firstLine="360"/>
        <w:rPr>
          <w:rFonts w:cs="Cambria"/>
        </w:rPr>
      </w:pPr>
      <w:r>
        <w:rPr>
          <w:w w:val="115"/>
        </w:rPr>
        <w:t>The negative and positive effect of mandatory psychotherapy for college students has been previously</w:t>
      </w:r>
      <w:r>
        <w:rPr>
          <w:spacing w:val="-12"/>
          <w:w w:val="115"/>
        </w:rPr>
        <w:t xml:space="preserve"> </w:t>
      </w:r>
      <w:r>
        <w:rPr>
          <w:w w:val="115"/>
        </w:rPr>
        <w:t>addressed in the literature with a lack of consensus, particularly linked to legal,</w:t>
      </w:r>
      <w:r>
        <w:rPr>
          <w:w w:val="115"/>
        </w:rPr>
        <w:t xml:space="preserve"> ethical, clinical, and disciplinary issues (Gilbert &amp; </w:t>
      </w:r>
      <w:proofErr w:type="spellStart"/>
      <w:r>
        <w:rPr>
          <w:w w:val="115"/>
        </w:rPr>
        <w:t>Sheiman</w:t>
      </w:r>
      <w:proofErr w:type="spellEnd"/>
      <w:r>
        <w:rPr>
          <w:w w:val="115"/>
        </w:rPr>
        <w:t>, 1995). However, a review of comments suggests that a differentiation must be made between mandatory counseling and mental health</w:t>
      </w:r>
      <w:r>
        <w:rPr>
          <w:spacing w:val="10"/>
          <w:w w:val="115"/>
        </w:rPr>
        <w:t xml:space="preserve"> </w:t>
      </w:r>
      <w:r>
        <w:rPr>
          <w:w w:val="115"/>
        </w:rPr>
        <w:t>screening.</w:t>
      </w:r>
      <w:r>
        <w:rPr>
          <w:w w:val="115"/>
        </w:rPr>
        <w:tab/>
        <w:t>Essays</w:t>
      </w:r>
      <w:r>
        <w:rPr>
          <w:spacing w:val="18"/>
          <w:w w:val="115"/>
        </w:rPr>
        <w:t xml:space="preserve"> </w:t>
      </w:r>
      <w:r>
        <w:rPr>
          <w:w w:val="115"/>
        </w:rPr>
        <w:t>indicated</w:t>
      </w:r>
      <w:r>
        <w:rPr>
          <w:w w:val="112"/>
        </w:rPr>
        <w:t xml:space="preserve"> </w:t>
      </w:r>
      <w:r>
        <w:rPr>
          <w:rFonts w:cs="Cambria"/>
          <w:w w:val="115"/>
        </w:rPr>
        <w:t>that students’ opinions tend to foc</w:t>
      </w:r>
      <w:r>
        <w:rPr>
          <w:rFonts w:cs="Cambria"/>
          <w:w w:val="115"/>
        </w:rPr>
        <w:t xml:space="preserve">us </w:t>
      </w:r>
      <w:r>
        <w:rPr>
          <w:w w:val="115"/>
        </w:rPr>
        <w:t xml:space="preserve">toward the latter. For example, several </w:t>
      </w:r>
      <w:r>
        <w:rPr>
          <w:rFonts w:cs="Cambria"/>
          <w:w w:val="115"/>
        </w:rPr>
        <w:t xml:space="preserve">students indicated, “…mandatory </w:t>
      </w:r>
      <w:r>
        <w:rPr>
          <w:w w:val="115"/>
        </w:rPr>
        <w:t xml:space="preserve">services should be required, especially to complete an evaluation upon their </w:t>
      </w:r>
      <w:r>
        <w:rPr>
          <w:rFonts w:cs="Cambria"/>
          <w:w w:val="115"/>
        </w:rPr>
        <w:t xml:space="preserve">return,” “mandatory services may not </w:t>
      </w:r>
      <w:r>
        <w:rPr>
          <w:w w:val="115"/>
        </w:rPr>
        <w:t xml:space="preserve">be beneficial if a soldier is not ready for </w:t>
      </w:r>
      <w:r>
        <w:rPr>
          <w:rFonts w:cs="Cambria"/>
          <w:w w:val="115"/>
        </w:rPr>
        <w:t>counseling…a psychologi</w:t>
      </w:r>
      <w:r>
        <w:rPr>
          <w:rFonts w:cs="Cambria"/>
          <w:w w:val="115"/>
        </w:rPr>
        <w:t xml:space="preserve">cal evaluation </w:t>
      </w:r>
      <w:r>
        <w:rPr>
          <w:w w:val="115"/>
        </w:rPr>
        <w:t xml:space="preserve">every so often may screen for when </w:t>
      </w:r>
      <w:r>
        <w:rPr>
          <w:rFonts w:cs="Cambria"/>
          <w:w w:val="115"/>
        </w:rPr>
        <w:t xml:space="preserve">services are needed,” and “…not all </w:t>
      </w:r>
      <w:r>
        <w:rPr>
          <w:w w:val="115"/>
        </w:rPr>
        <w:t xml:space="preserve">soldiers will need counseling, but all soldiers will need to be evaluated in case the soldier has some </w:t>
      </w:r>
      <w:proofErr w:type="gramStart"/>
      <w:r>
        <w:rPr>
          <w:w w:val="115"/>
        </w:rPr>
        <w:t xml:space="preserve">mental  </w:t>
      </w:r>
      <w:r>
        <w:rPr>
          <w:rFonts w:cs="Cambria"/>
          <w:w w:val="115"/>
        </w:rPr>
        <w:t>health</w:t>
      </w:r>
      <w:proofErr w:type="gramEnd"/>
      <w:r>
        <w:rPr>
          <w:rFonts w:cs="Cambria"/>
          <w:spacing w:val="-14"/>
          <w:w w:val="115"/>
        </w:rPr>
        <w:t xml:space="preserve"> </w:t>
      </w:r>
      <w:r>
        <w:rPr>
          <w:rFonts w:cs="Cambria"/>
          <w:w w:val="115"/>
        </w:rPr>
        <w:t>problems.”</w:t>
      </w:r>
    </w:p>
    <w:p w:rsidR="00431B5F" w:rsidRDefault="00B71516">
      <w:pPr>
        <w:rPr>
          <w:rFonts w:ascii="Cambria" w:eastAsia="Cambria" w:hAnsi="Cambria" w:cs="Cambria"/>
          <w:sz w:val="27"/>
          <w:szCs w:val="27"/>
        </w:rPr>
      </w:pPr>
      <w:r>
        <w:br w:type="column"/>
      </w:r>
    </w:p>
    <w:p w:rsidR="00431B5F" w:rsidRDefault="00B71516">
      <w:pPr>
        <w:pStyle w:val="Heading6"/>
        <w:ind w:left="1204" w:right="620" w:hanging="593"/>
        <w:rPr>
          <w:b w:val="0"/>
          <w:bCs w:val="0"/>
        </w:rPr>
      </w:pPr>
      <w:r>
        <w:rPr>
          <w:w w:val="115"/>
        </w:rPr>
        <w:t>Academic Planning Acute</w:t>
      </w:r>
      <w:r>
        <w:rPr>
          <w:spacing w:val="-25"/>
          <w:w w:val="115"/>
        </w:rPr>
        <w:t xml:space="preserve"> </w:t>
      </w:r>
      <w:r>
        <w:rPr>
          <w:w w:val="115"/>
        </w:rPr>
        <w:t>and Chronic</w:t>
      </w:r>
      <w:r>
        <w:rPr>
          <w:spacing w:val="5"/>
          <w:w w:val="115"/>
        </w:rPr>
        <w:t xml:space="preserve"> </w:t>
      </w:r>
      <w:r>
        <w:rPr>
          <w:w w:val="115"/>
        </w:rPr>
        <w:t>Conditions</w:t>
      </w:r>
    </w:p>
    <w:p w:rsidR="00431B5F" w:rsidRDefault="00B71516">
      <w:pPr>
        <w:pStyle w:val="BodyText"/>
        <w:spacing w:before="1"/>
        <w:ind w:right="383" w:firstLine="360"/>
      </w:pPr>
      <w:r>
        <w:rPr>
          <w:w w:val="115"/>
        </w:rPr>
        <w:t>Of particular interest to the</w:t>
      </w:r>
      <w:r>
        <w:rPr>
          <w:spacing w:val="-24"/>
          <w:w w:val="115"/>
        </w:rPr>
        <w:t xml:space="preserve"> </w:t>
      </w:r>
      <w:r>
        <w:rPr>
          <w:w w:val="115"/>
        </w:rPr>
        <w:t>college counselor is academic planning with acute versus chronic</w:t>
      </w:r>
      <w:r>
        <w:rPr>
          <w:spacing w:val="19"/>
          <w:w w:val="115"/>
        </w:rPr>
        <w:t xml:space="preserve"> </w:t>
      </w:r>
      <w:r>
        <w:rPr>
          <w:w w:val="115"/>
        </w:rPr>
        <w:t>conditions.</w:t>
      </w:r>
    </w:p>
    <w:p w:rsidR="00431B5F" w:rsidRDefault="00B71516">
      <w:pPr>
        <w:pStyle w:val="BodyText"/>
        <w:spacing w:before="1"/>
        <w:ind w:right="195"/>
      </w:pPr>
      <w:r>
        <w:rPr>
          <w:w w:val="115"/>
        </w:rPr>
        <w:t xml:space="preserve">Military returnees face several psychological challenges within and outside of the academic setting. After many months of deployment in a </w:t>
      </w:r>
      <w:r>
        <w:rPr>
          <w:w w:val="115"/>
        </w:rPr>
        <w:t>combat-ready, constantly-arousing state, it can be difficult to settle-down into quiet academic domesticity. Many students may not be able to leave their combat-ready mindset behind, as they appraise their academic goals through studying, classroom partici</w:t>
      </w:r>
      <w:r>
        <w:rPr>
          <w:w w:val="115"/>
        </w:rPr>
        <w:t>pating, advising, and other academic activities. Family and domestic environments</w:t>
      </w:r>
      <w:r>
        <w:rPr>
          <w:spacing w:val="-30"/>
          <w:w w:val="115"/>
        </w:rPr>
        <w:t xml:space="preserve"> </w:t>
      </w:r>
      <w:r>
        <w:rPr>
          <w:w w:val="115"/>
        </w:rPr>
        <w:t>may have</w:t>
      </w:r>
      <w:r>
        <w:rPr>
          <w:spacing w:val="-12"/>
          <w:w w:val="115"/>
        </w:rPr>
        <w:t xml:space="preserve"> </w:t>
      </w:r>
      <w:r>
        <w:rPr>
          <w:w w:val="115"/>
        </w:rPr>
        <w:t>changed</w:t>
      </w:r>
      <w:r>
        <w:rPr>
          <w:spacing w:val="-13"/>
          <w:w w:val="115"/>
        </w:rPr>
        <w:t xml:space="preserve"> </w:t>
      </w:r>
      <w:r>
        <w:rPr>
          <w:w w:val="115"/>
        </w:rPr>
        <w:t>following</w:t>
      </w:r>
      <w:r>
        <w:rPr>
          <w:spacing w:val="-13"/>
          <w:w w:val="115"/>
        </w:rPr>
        <w:t xml:space="preserve"> </w:t>
      </w:r>
      <w:r>
        <w:rPr>
          <w:w w:val="115"/>
        </w:rPr>
        <w:t>return</w:t>
      </w:r>
      <w:r>
        <w:rPr>
          <w:spacing w:val="-13"/>
          <w:w w:val="115"/>
        </w:rPr>
        <w:t xml:space="preserve"> </w:t>
      </w:r>
      <w:r>
        <w:rPr>
          <w:w w:val="115"/>
        </w:rPr>
        <w:t>home.</w:t>
      </w:r>
    </w:p>
    <w:p w:rsidR="00431B5F" w:rsidRDefault="00B71516">
      <w:pPr>
        <w:pStyle w:val="BodyText"/>
        <w:spacing w:before="1"/>
        <w:ind w:right="196"/>
      </w:pPr>
      <w:r>
        <w:rPr>
          <w:w w:val="115"/>
        </w:rPr>
        <w:t>Adjustment in a university setting may be difficult for students, as the cohesiveness between student-student and student-professor ma</w:t>
      </w:r>
      <w:r>
        <w:rPr>
          <w:w w:val="115"/>
        </w:rPr>
        <w:t xml:space="preserve">y be far different from the climate of a military unity. Furthermore, the college student may find it difficult to feel challenged, stimulated, or interested in taking psychology (or any courses) because they were aware that on a few months </w:t>
      </w:r>
      <w:r>
        <w:rPr>
          <w:rFonts w:cs="Cambria"/>
          <w:w w:val="115"/>
        </w:rPr>
        <w:t>previously they</w:t>
      </w:r>
      <w:r>
        <w:rPr>
          <w:rFonts w:cs="Cambria"/>
          <w:w w:val="115"/>
        </w:rPr>
        <w:t xml:space="preserve"> were making “life and death” decisions. Returning veterans </w:t>
      </w:r>
      <w:r>
        <w:rPr>
          <w:w w:val="115"/>
        </w:rPr>
        <w:t>may also have difficulty concentrating on academics because of preoccupation with past military scenarios, disruptive home life, and other</w:t>
      </w:r>
      <w:r>
        <w:rPr>
          <w:spacing w:val="5"/>
          <w:w w:val="115"/>
        </w:rPr>
        <w:t xml:space="preserve"> </w:t>
      </w:r>
      <w:r>
        <w:rPr>
          <w:w w:val="115"/>
        </w:rPr>
        <w:t>distracters.</w:t>
      </w:r>
    </w:p>
    <w:p w:rsidR="00431B5F" w:rsidRDefault="00B71516">
      <w:pPr>
        <w:pStyle w:val="BodyText"/>
        <w:spacing w:before="2"/>
        <w:ind w:right="196" w:firstLine="360"/>
      </w:pPr>
      <w:r>
        <w:rPr>
          <w:w w:val="115"/>
        </w:rPr>
        <w:t>Different individuals will return to academic</w:t>
      </w:r>
      <w:r>
        <w:rPr>
          <w:spacing w:val="-11"/>
          <w:w w:val="115"/>
        </w:rPr>
        <w:t xml:space="preserve"> </w:t>
      </w:r>
      <w:r>
        <w:rPr>
          <w:w w:val="115"/>
        </w:rPr>
        <w:t>settings</w:t>
      </w:r>
      <w:r>
        <w:rPr>
          <w:spacing w:val="-11"/>
          <w:w w:val="115"/>
        </w:rPr>
        <w:t xml:space="preserve"> </w:t>
      </w:r>
      <w:r>
        <w:rPr>
          <w:w w:val="115"/>
        </w:rPr>
        <w:t>with</w:t>
      </w:r>
      <w:r>
        <w:rPr>
          <w:spacing w:val="-12"/>
          <w:w w:val="115"/>
        </w:rPr>
        <w:t xml:space="preserve"> </w:t>
      </w:r>
      <w:r>
        <w:rPr>
          <w:w w:val="115"/>
        </w:rPr>
        <w:t>variable</w:t>
      </w:r>
      <w:r>
        <w:rPr>
          <w:spacing w:val="-9"/>
          <w:w w:val="115"/>
        </w:rPr>
        <w:t xml:space="preserve"> </w:t>
      </w:r>
      <w:r>
        <w:rPr>
          <w:w w:val="115"/>
        </w:rPr>
        <w:t>levels</w:t>
      </w:r>
      <w:r>
        <w:rPr>
          <w:spacing w:val="-11"/>
          <w:w w:val="115"/>
        </w:rPr>
        <w:t xml:space="preserve"> </w:t>
      </w:r>
      <w:r>
        <w:rPr>
          <w:w w:val="115"/>
        </w:rPr>
        <w:t>of readiness and success. Some will successfully return within weeks, others may need more time and assistance, and others may never succeed. As such, readjustment is a complicated</w:t>
      </w:r>
      <w:r>
        <w:rPr>
          <w:w w:val="115"/>
        </w:rPr>
        <w:t xml:space="preserve"> process with no clear demarcation and framework for determinable success. Professors, college counselors, and support staff confronted by veterans need to be aware of the complicated nature of readjustment.  Importantly,</w:t>
      </w:r>
      <w:r>
        <w:rPr>
          <w:spacing w:val="1"/>
          <w:w w:val="115"/>
        </w:rPr>
        <w:t xml:space="preserve"> </w:t>
      </w:r>
      <w:r>
        <w:rPr>
          <w:w w:val="115"/>
        </w:rPr>
        <w:t>academic</w:t>
      </w:r>
    </w:p>
    <w:p w:rsidR="00431B5F" w:rsidRDefault="00431B5F">
      <w:pPr>
        <w:sectPr w:rsidR="00431B5F">
          <w:pgSz w:w="12240" w:h="15840"/>
          <w:pgMar w:top="1380" w:right="1260" w:bottom="1260" w:left="1280" w:header="0" w:footer="1066" w:gutter="0"/>
          <w:cols w:num="2" w:space="720" w:equalWidth="0">
            <w:col w:w="4473" w:space="567"/>
            <w:col w:w="4660"/>
          </w:cols>
        </w:sectPr>
      </w:pPr>
    </w:p>
    <w:p w:rsidR="00431B5F" w:rsidRDefault="00B71516">
      <w:pPr>
        <w:pStyle w:val="BodyText"/>
        <w:spacing w:before="57"/>
        <w:ind w:right="23"/>
      </w:pPr>
      <w:proofErr w:type="gramStart"/>
      <w:r>
        <w:rPr>
          <w:w w:val="110"/>
        </w:rPr>
        <w:lastRenderedPageBreak/>
        <w:t>difficulties</w:t>
      </w:r>
      <w:proofErr w:type="gramEnd"/>
      <w:r>
        <w:rPr>
          <w:w w:val="110"/>
        </w:rPr>
        <w:t xml:space="preserve"> may be representative of other clinically significant problems, requiring  counseling  centers  to  focus on  holistic  programmatic</w:t>
      </w:r>
      <w:r>
        <w:rPr>
          <w:spacing w:val="41"/>
          <w:w w:val="110"/>
        </w:rPr>
        <w:t xml:space="preserve"> </w:t>
      </w:r>
      <w:r>
        <w:rPr>
          <w:w w:val="110"/>
        </w:rPr>
        <w:t>components.</w:t>
      </w:r>
    </w:p>
    <w:p w:rsidR="00431B5F" w:rsidRDefault="00431B5F">
      <w:pPr>
        <w:spacing w:before="7"/>
        <w:rPr>
          <w:rFonts w:ascii="Cambria" w:eastAsia="Cambria" w:hAnsi="Cambria" w:cs="Cambria"/>
        </w:rPr>
      </w:pPr>
    </w:p>
    <w:p w:rsidR="00431B5F" w:rsidRDefault="00B71516">
      <w:pPr>
        <w:pStyle w:val="Heading6"/>
        <w:ind w:left="226" w:right="31"/>
        <w:jc w:val="center"/>
        <w:rPr>
          <w:b w:val="0"/>
          <w:bCs w:val="0"/>
        </w:rPr>
      </w:pPr>
      <w:r>
        <w:rPr>
          <w:rFonts w:ascii="Georgia" w:eastAsia="Georgia" w:hAnsi="Georgia" w:cs="Georgia"/>
        </w:rPr>
        <w:t xml:space="preserve">Services Available through Veterans’ </w:t>
      </w:r>
      <w:r>
        <w:rPr>
          <w:w w:val="105"/>
        </w:rPr>
        <w:t>Administration</w:t>
      </w:r>
    </w:p>
    <w:p w:rsidR="00431B5F" w:rsidRDefault="00B71516">
      <w:pPr>
        <w:pStyle w:val="BodyText"/>
        <w:ind w:firstLine="360"/>
      </w:pPr>
      <w:r>
        <w:rPr>
          <w:w w:val="115"/>
        </w:rPr>
        <w:t>It</w:t>
      </w:r>
      <w:r>
        <w:rPr>
          <w:spacing w:val="-11"/>
          <w:w w:val="115"/>
        </w:rPr>
        <w:t xml:space="preserve"> </w:t>
      </w:r>
      <w:r>
        <w:rPr>
          <w:w w:val="115"/>
        </w:rPr>
        <w:t>is</w:t>
      </w:r>
      <w:r>
        <w:rPr>
          <w:spacing w:val="-11"/>
          <w:w w:val="115"/>
        </w:rPr>
        <w:t xml:space="preserve"> </w:t>
      </w:r>
      <w:r>
        <w:rPr>
          <w:w w:val="115"/>
        </w:rPr>
        <w:t>important</w:t>
      </w:r>
      <w:r>
        <w:rPr>
          <w:spacing w:val="-11"/>
          <w:w w:val="115"/>
        </w:rPr>
        <w:t xml:space="preserve"> </w:t>
      </w:r>
      <w:r>
        <w:rPr>
          <w:w w:val="115"/>
        </w:rPr>
        <w:t>for</w:t>
      </w:r>
      <w:r>
        <w:rPr>
          <w:spacing w:val="-11"/>
          <w:w w:val="115"/>
        </w:rPr>
        <w:t xml:space="preserve"> </w:t>
      </w:r>
      <w:r>
        <w:rPr>
          <w:w w:val="115"/>
        </w:rPr>
        <w:t>college</w:t>
      </w:r>
      <w:r>
        <w:rPr>
          <w:spacing w:val="-9"/>
          <w:w w:val="115"/>
        </w:rPr>
        <w:t xml:space="preserve"> </w:t>
      </w:r>
      <w:r>
        <w:rPr>
          <w:w w:val="115"/>
        </w:rPr>
        <w:t xml:space="preserve">counselors </w:t>
      </w:r>
      <w:r>
        <w:rPr>
          <w:rFonts w:cs="Cambria"/>
          <w:w w:val="115"/>
        </w:rPr>
        <w:t xml:space="preserve">to understand that some Veteran’s </w:t>
      </w:r>
      <w:r>
        <w:rPr>
          <w:w w:val="115"/>
        </w:rPr>
        <w:t>Administration centers do complete initial screenings for psychological overlay. As such, if a college student seeks counseling services from a university-based center after visiting a VA center for the same service, the c</w:t>
      </w:r>
      <w:r>
        <w:rPr>
          <w:w w:val="115"/>
        </w:rPr>
        <w:t>ollege counselor may wish to contact the local VA center to obtain records to document continued progression of mental health status.</w:t>
      </w:r>
      <w:r>
        <w:rPr>
          <w:spacing w:val="55"/>
          <w:w w:val="115"/>
        </w:rPr>
        <w:t xml:space="preserve"> </w:t>
      </w:r>
      <w:r>
        <w:rPr>
          <w:w w:val="115"/>
        </w:rPr>
        <w:t>Currently, soldiers returning from a deployment have a variety of available</w:t>
      </w:r>
      <w:r>
        <w:rPr>
          <w:spacing w:val="-36"/>
          <w:w w:val="115"/>
        </w:rPr>
        <w:t xml:space="preserve"> </w:t>
      </w:r>
      <w:r>
        <w:rPr>
          <w:w w:val="115"/>
        </w:rPr>
        <w:t>services.</w:t>
      </w:r>
    </w:p>
    <w:p w:rsidR="00431B5F" w:rsidRDefault="00B71516">
      <w:pPr>
        <w:pStyle w:val="BodyText"/>
        <w:spacing w:before="1"/>
        <w:ind w:right="23"/>
      </w:pPr>
      <w:r>
        <w:rPr>
          <w:w w:val="115"/>
        </w:rPr>
        <w:t>Following an initial phone assessmen</w:t>
      </w:r>
      <w:r>
        <w:rPr>
          <w:w w:val="115"/>
        </w:rPr>
        <w:t>t, soldiers are paired with a treatment provider, and the soldier is allocated</w:t>
      </w:r>
      <w:r>
        <w:rPr>
          <w:spacing w:val="-29"/>
          <w:w w:val="115"/>
        </w:rPr>
        <w:t xml:space="preserve"> </w:t>
      </w:r>
      <w:r>
        <w:rPr>
          <w:w w:val="115"/>
        </w:rPr>
        <w:t>12 sessions per issue, with requests for additional services being addressed on an as needed basis. Services can range anywhere from free to a reduced cost depending upon the fa</w:t>
      </w:r>
      <w:r>
        <w:rPr>
          <w:w w:val="115"/>
        </w:rPr>
        <w:t xml:space="preserve">cility. In some cases, such services </w:t>
      </w:r>
      <w:r>
        <w:rPr>
          <w:spacing w:val="-2"/>
          <w:w w:val="115"/>
        </w:rPr>
        <w:t xml:space="preserve">are </w:t>
      </w:r>
      <w:r>
        <w:rPr>
          <w:w w:val="115"/>
        </w:rPr>
        <w:t>also offered to the spouses and family members of the soldier regardless of their own university enrollment</w:t>
      </w:r>
      <w:r>
        <w:rPr>
          <w:spacing w:val="-9"/>
          <w:w w:val="115"/>
        </w:rPr>
        <w:t xml:space="preserve"> </w:t>
      </w:r>
      <w:r>
        <w:rPr>
          <w:w w:val="115"/>
        </w:rPr>
        <w:t>status.</w:t>
      </w:r>
    </w:p>
    <w:p w:rsidR="00431B5F" w:rsidRDefault="00431B5F">
      <w:pPr>
        <w:rPr>
          <w:rFonts w:ascii="Cambria" w:eastAsia="Cambria" w:hAnsi="Cambria" w:cs="Cambria"/>
        </w:rPr>
      </w:pPr>
    </w:p>
    <w:p w:rsidR="00431B5F" w:rsidRDefault="00B71516">
      <w:pPr>
        <w:pStyle w:val="Heading6"/>
        <w:ind w:left="222" w:right="31"/>
        <w:jc w:val="center"/>
        <w:rPr>
          <w:b w:val="0"/>
          <w:bCs w:val="0"/>
        </w:rPr>
      </w:pPr>
      <w:r>
        <w:rPr>
          <w:w w:val="110"/>
        </w:rPr>
        <w:t>Mental Health Needs of Family Members</w:t>
      </w:r>
    </w:p>
    <w:p w:rsidR="00431B5F" w:rsidRDefault="00B71516">
      <w:pPr>
        <w:pStyle w:val="BodyText"/>
        <w:spacing w:before="2"/>
        <w:ind w:right="43" w:firstLine="360"/>
      </w:pPr>
      <w:r>
        <w:rPr>
          <w:w w:val="115"/>
        </w:rPr>
        <w:t xml:space="preserve">The present results suggest that family members and friends </w:t>
      </w:r>
      <w:r>
        <w:rPr>
          <w:w w:val="115"/>
        </w:rPr>
        <w:t>will be affected following deployment. This would be in agreement with previous studies that have demonstrated presence of psychological overlay among cohabitants and family members</w:t>
      </w:r>
      <w:r>
        <w:rPr>
          <w:spacing w:val="-11"/>
          <w:w w:val="115"/>
        </w:rPr>
        <w:t xml:space="preserve"> </w:t>
      </w:r>
      <w:r>
        <w:rPr>
          <w:w w:val="115"/>
        </w:rPr>
        <w:t>of</w:t>
      </w:r>
      <w:r>
        <w:rPr>
          <w:spacing w:val="-10"/>
          <w:w w:val="115"/>
        </w:rPr>
        <w:t xml:space="preserve"> </w:t>
      </w:r>
      <w:r>
        <w:rPr>
          <w:w w:val="115"/>
        </w:rPr>
        <w:t>relatives</w:t>
      </w:r>
      <w:r>
        <w:rPr>
          <w:spacing w:val="-10"/>
          <w:w w:val="115"/>
        </w:rPr>
        <w:t xml:space="preserve"> </w:t>
      </w:r>
      <w:r>
        <w:rPr>
          <w:w w:val="115"/>
        </w:rPr>
        <w:t>from</w:t>
      </w:r>
      <w:r>
        <w:rPr>
          <w:spacing w:val="-10"/>
          <w:w w:val="115"/>
        </w:rPr>
        <w:t xml:space="preserve"> </w:t>
      </w:r>
      <w:r>
        <w:rPr>
          <w:w w:val="115"/>
        </w:rPr>
        <w:t>the</w:t>
      </w:r>
      <w:r>
        <w:rPr>
          <w:spacing w:val="-8"/>
          <w:w w:val="115"/>
        </w:rPr>
        <w:t xml:space="preserve"> </w:t>
      </w:r>
      <w:r>
        <w:rPr>
          <w:w w:val="115"/>
        </w:rPr>
        <w:t>Vietnam era (Sherman et al., 2005). The impact of me</w:t>
      </w:r>
      <w:r>
        <w:rPr>
          <w:w w:val="115"/>
        </w:rPr>
        <w:t>ntal health issues experienced by veterans has also been shown to affect spouses (Eaton, 2008), particularly impacting relationship satisfaction (Hamilton, Nelson Goff, Crow,</w:t>
      </w:r>
      <w:r>
        <w:rPr>
          <w:spacing w:val="10"/>
          <w:w w:val="115"/>
        </w:rPr>
        <w:t xml:space="preserve"> </w:t>
      </w:r>
      <w:r>
        <w:rPr>
          <w:w w:val="115"/>
        </w:rPr>
        <w:t>&amp;</w:t>
      </w:r>
    </w:p>
    <w:p w:rsidR="00431B5F" w:rsidRDefault="00B71516">
      <w:pPr>
        <w:pStyle w:val="BodyText"/>
        <w:spacing w:before="57"/>
        <w:ind w:right="292"/>
      </w:pPr>
      <w:r>
        <w:rPr>
          <w:w w:val="115"/>
        </w:rPr>
        <w:br w:type="column"/>
      </w:r>
      <w:proofErr w:type="spellStart"/>
      <w:proofErr w:type="gramStart"/>
      <w:r>
        <w:rPr>
          <w:w w:val="115"/>
        </w:rPr>
        <w:lastRenderedPageBreak/>
        <w:t>Reisbig</w:t>
      </w:r>
      <w:proofErr w:type="spellEnd"/>
      <w:r>
        <w:rPr>
          <w:w w:val="115"/>
        </w:rPr>
        <w:t>, 2009).</w:t>
      </w:r>
      <w:proofErr w:type="gramEnd"/>
      <w:r>
        <w:rPr>
          <w:w w:val="115"/>
        </w:rPr>
        <w:t xml:space="preserve"> Eaton (2008) additionally proposed that spouses display depres</w:t>
      </w:r>
      <w:r>
        <w:rPr>
          <w:w w:val="115"/>
        </w:rPr>
        <w:t>sion and generalized anxiety disorder at similar rates as their returning spouses. As such, this suggests family members and friends may also benefit from counseling services.</w:t>
      </w:r>
    </w:p>
    <w:p w:rsidR="00431B5F" w:rsidRDefault="00431B5F">
      <w:pPr>
        <w:rPr>
          <w:rFonts w:ascii="Cambria" w:eastAsia="Cambria" w:hAnsi="Cambria" w:cs="Cambria"/>
        </w:rPr>
      </w:pPr>
    </w:p>
    <w:p w:rsidR="00431B5F" w:rsidRDefault="00B71516">
      <w:pPr>
        <w:pStyle w:val="Heading6"/>
        <w:ind w:left="251" w:right="265"/>
        <w:jc w:val="center"/>
        <w:rPr>
          <w:b w:val="0"/>
          <w:bCs w:val="0"/>
        </w:rPr>
      </w:pPr>
      <w:r>
        <w:rPr>
          <w:w w:val="115"/>
        </w:rPr>
        <w:t>Conclusion</w:t>
      </w:r>
    </w:p>
    <w:p w:rsidR="00431B5F" w:rsidRDefault="00B71516">
      <w:pPr>
        <w:pStyle w:val="BodyText"/>
        <w:spacing w:before="1"/>
        <w:ind w:right="190" w:firstLine="360"/>
      </w:pPr>
      <w:r>
        <w:rPr>
          <w:w w:val="115"/>
        </w:rPr>
        <w:t xml:space="preserve">At the time of this writing, the termination date for these wars is </w:t>
      </w:r>
      <w:r>
        <w:rPr>
          <w:w w:val="115"/>
        </w:rPr>
        <w:t xml:space="preserve">undetermined and soldiers are serving multiple tours. Anecdotally, the first and third authors are beginning to counsel students that have served two and three tours in the Gulf.  The </w:t>
      </w:r>
      <w:proofErr w:type="gramStart"/>
      <w:r>
        <w:rPr>
          <w:w w:val="115"/>
        </w:rPr>
        <w:t>range  of</w:t>
      </w:r>
      <w:proofErr w:type="gramEnd"/>
      <w:r>
        <w:rPr>
          <w:w w:val="115"/>
        </w:rPr>
        <w:t xml:space="preserve"> adjustment success following deployment has varied, with some </w:t>
      </w:r>
      <w:r>
        <w:rPr>
          <w:w w:val="115"/>
        </w:rPr>
        <w:t xml:space="preserve">students successfully pursuing and completing college curriculums, and others requiring specialized adjustment counseling and academic tutoring. As PTSD often takes years to manifest itself, the impact of military service on college counseling services is </w:t>
      </w:r>
      <w:r>
        <w:rPr>
          <w:w w:val="115"/>
        </w:rPr>
        <w:t>still unknown. In the present study, it was proposed</w:t>
      </w:r>
      <w:r>
        <w:rPr>
          <w:spacing w:val="-18"/>
          <w:w w:val="115"/>
        </w:rPr>
        <w:t xml:space="preserve"> </w:t>
      </w:r>
      <w:r>
        <w:rPr>
          <w:w w:val="115"/>
        </w:rPr>
        <w:t>that</w:t>
      </w:r>
      <w:r>
        <w:rPr>
          <w:spacing w:val="-18"/>
          <w:w w:val="115"/>
        </w:rPr>
        <w:t xml:space="preserve"> </w:t>
      </w:r>
      <w:r>
        <w:rPr>
          <w:w w:val="115"/>
        </w:rPr>
        <w:t>college-students</w:t>
      </w:r>
      <w:r>
        <w:rPr>
          <w:spacing w:val="-18"/>
          <w:w w:val="115"/>
        </w:rPr>
        <w:t xml:space="preserve"> </w:t>
      </w:r>
      <w:r>
        <w:rPr>
          <w:w w:val="115"/>
        </w:rPr>
        <w:t>offer</w:t>
      </w:r>
      <w:r>
        <w:rPr>
          <w:spacing w:val="-19"/>
          <w:w w:val="115"/>
        </w:rPr>
        <w:t xml:space="preserve"> </w:t>
      </w:r>
      <w:r>
        <w:rPr>
          <w:w w:val="115"/>
        </w:rPr>
        <w:t xml:space="preserve">one </w:t>
      </w:r>
      <w:r>
        <w:rPr>
          <w:w w:val="115"/>
        </w:rPr>
        <w:t>mechanism for evaluating the needs of these veterans, particularly veterans returning to college following deployment. It is recommended that opinions from multiple peer sources, such as spouses, employers, fellow employees, and others offer further insigh</w:t>
      </w:r>
      <w:r>
        <w:rPr>
          <w:w w:val="115"/>
        </w:rPr>
        <w:t>t into the mental health needs of these veterans in addition to more traditional needs-based</w:t>
      </w:r>
      <w:r>
        <w:rPr>
          <w:spacing w:val="12"/>
          <w:w w:val="115"/>
        </w:rPr>
        <w:t xml:space="preserve"> </w:t>
      </w:r>
      <w:r>
        <w:rPr>
          <w:w w:val="115"/>
        </w:rPr>
        <w:t>assessments.</w:t>
      </w:r>
    </w:p>
    <w:p w:rsidR="00431B5F" w:rsidRDefault="00431B5F">
      <w:pPr>
        <w:spacing w:before="2"/>
        <w:rPr>
          <w:rFonts w:ascii="Cambria" w:eastAsia="Cambria" w:hAnsi="Cambria" w:cs="Cambria"/>
          <w:sz w:val="20"/>
          <w:szCs w:val="20"/>
        </w:rPr>
      </w:pPr>
    </w:p>
    <w:p w:rsidR="00431B5F" w:rsidRDefault="00B71516">
      <w:pPr>
        <w:spacing w:line="234" w:lineRule="exact"/>
        <w:ind w:left="248" w:right="268"/>
        <w:jc w:val="center"/>
        <w:rPr>
          <w:rFonts w:ascii="Cambria" w:eastAsia="Cambria" w:hAnsi="Cambria" w:cs="Cambria"/>
          <w:sz w:val="20"/>
          <w:szCs w:val="20"/>
        </w:rPr>
      </w:pPr>
      <w:r>
        <w:rPr>
          <w:rFonts w:ascii="Cambria"/>
          <w:b/>
          <w:w w:val="110"/>
          <w:sz w:val="20"/>
        </w:rPr>
        <w:t>References</w:t>
      </w:r>
    </w:p>
    <w:p w:rsidR="00431B5F" w:rsidRDefault="00B71516">
      <w:pPr>
        <w:pStyle w:val="BodyText"/>
        <w:spacing w:line="257" w:lineRule="exact"/>
        <w:ind w:right="224"/>
      </w:pPr>
      <w:r>
        <w:rPr>
          <w:w w:val="125"/>
        </w:rPr>
        <w:t>Al-</w:t>
      </w:r>
      <w:proofErr w:type="spellStart"/>
      <w:r>
        <w:rPr>
          <w:w w:val="125"/>
        </w:rPr>
        <w:t>Sendi</w:t>
      </w:r>
      <w:proofErr w:type="spellEnd"/>
      <w:r>
        <w:rPr>
          <w:w w:val="125"/>
        </w:rPr>
        <w:t>,</w:t>
      </w:r>
      <w:r>
        <w:rPr>
          <w:spacing w:val="-34"/>
          <w:w w:val="125"/>
        </w:rPr>
        <w:t xml:space="preserve"> </w:t>
      </w:r>
      <w:r>
        <w:rPr>
          <w:w w:val="125"/>
        </w:rPr>
        <w:t>A.M.,</w:t>
      </w:r>
      <w:r>
        <w:rPr>
          <w:spacing w:val="-34"/>
          <w:w w:val="125"/>
        </w:rPr>
        <w:t xml:space="preserve"> </w:t>
      </w:r>
      <w:r>
        <w:rPr>
          <w:w w:val="125"/>
        </w:rPr>
        <w:t>Shetty,</w:t>
      </w:r>
      <w:r>
        <w:rPr>
          <w:spacing w:val="-35"/>
          <w:w w:val="125"/>
        </w:rPr>
        <w:t xml:space="preserve"> </w:t>
      </w:r>
      <w:r>
        <w:rPr>
          <w:w w:val="125"/>
        </w:rPr>
        <w:t>P.,</w:t>
      </w:r>
      <w:r>
        <w:rPr>
          <w:spacing w:val="-34"/>
          <w:w w:val="125"/>
        </w:rPr>
        <w:t xml:space="preserve"> </w:t>
      </w:r>
      <w:r>
        <w:rPr>
          <w:w w:val="125"/>
        </w:rPr>
        <w:t>&amp;</w:t>
      </w:r>
      <w:r>
        <w:rPr>
          <w:spacing w:val="-33"/>
          <w:w w:val="125"/>
        </w:rPr>
        <w:t xml:space="preserve"> </w:t>
      </w:r>
      <w:proofErr w:type="spellStart"/>
      <w:r>
        <w:rPr>
          <w:w w:val="125"/>
        </w:rPr>
        <w:t>Musaiger</w:t>
      </w:r>
      <w:proofErr w:type="spellEnd"/>
      <w:r>
        <w:rPr>
          <w:w w:val="125"/>
        </w:rPr>
        <w:t>,</w:t>
      </w:r>
    </w:p>
    <w:p w:rsidR="00431B5F" w:rsidRDefault="00B71516">
      <w:pPr>
        <w:spacing w:before="1"/>
        <w:ind w:left="520" w:right="1194"/>
        <w:rPr>
          <w:rFonts w:ascii="Cambria" w:eastAsia="Cambria" w:hAnsi="Cambria" w:cs="Cambria"/>
        </w:rPr>
      </w:pPr>
      <w:proofErr w:type="gramStart"/>
      <w:r>
        <w:rPr>
          <w:rFonts w:ascii="Cambria"/>
          <w:w w:val="115"/>
        </w:rPr>
        <w:t>A.O. (2004).</w:t>
      </w:r>
      <w:proofErr w:type="gramEnd"/>
      <w:r>
        <w:rPr>
          <w:rFonts w:ascii="Cambria"/>
          <w:w w:val="115"/>
        </w:rPr>
        <w:t xml:space="preserve"> </w:t>
      </w:r>
      <w:proofErr w:type="gramStart"/>
      <w:r>
        <w:rPr>
          <w:rFonts w:ascii="Cambria"/>
          <w:w w:val="115"/>
        </w:rPr>
        <w:t>Body weight perception among</w:t>
      </w:r>
      <w:r>
        <w:rPr>
          <w:rFonts w:ascii="Cambria"/>
          <w:spacing w:val="-25"/>
          <w:w w:val="115"/>
        </w:rPr>
        <w:t xml:space="preserve"> </w:t>
      </w:r>
      <w:r>
        <w:rPr>
          <w:rFonts w:ascii="Cambria"/>
          <w:w w:val="115"/>
        </w:rPr>
        <w:t>Bahraini adolescents.</w:t>
      </w:r>
      <w:proofErr w:type="gramEnd"/>
      <w:r>
        <w:rPr>
          <w:rFonts w:ascii="Cambria"/>
          <w:w w:val="115"/>
        </w:rPr>
        <w:t xml:space="preserve"> </w:t>
      </w:r>
      <w:r>
        <w:rPr>
          <w:rFonts w:ascii="Cambria"/>
          <w:i/>
          <w:w w:val="115"/>
        </w:rPr>
        <w:t>Health and Development</w:t>
      </w:r>
      <w:r>
        <w:rPr>
          <w:rFonts w:ascii="Cambria"/>
          <w:w w:val="115"/>
        </w:rPr>
        <w:t xml:space="preserve">, </w:t>
      </w:r>
      <w:r>
        <w:rPr>
          <w:rFonts w:ascii="Cambria"/>
          <w:i/>
          <w:w w:val="115"/>
        </w:rPr>
        <w:t>30</w:t>
      </w:r>
      <w:r>
        <w:rPr>
          <w:rFonts w:ascii="Cambria"/>
          <w:w w:val="115"/>
        </w:rPr>
        <w:t>,</w:t>
      </w:r>
      <w:r>
        <w:rPr>
          <w:rFonts w:ascii="Cambria"/>
          <w:spacing w:val="33"/>
          <w:w w:val="115"/>
        </w:rPr>
        <w:t xml:space="preserve"> </w:t>
      </w:r>
      <w:r>
        <w:rPr>
          <w:rFonts w:ascii="Cambria"/>
          <w:w w:val="115"/>
        </w:rPr>
        <w:t>369-376.</w:t>
      </w:r>
    </w:p>
    <w:p w:rsidR="00431B5F" w:rsidRDefault="00B71516">
      <w:pPr>
        <w:pStyle w:val="BodyText"/>
        <w:spacing w:before="1"/>
        <w:ind w:left="520" w:right="268" w:hanging="360"/>
      </w:pPr>
      <w:r>
        <w:rPr>
          <w:w w:val="125"/>
        </w:rPr>
        <w:t>Black, D. W., Carney, C. P., Forman- Hoffman,</w:t>
      </w:r>
      <w:r>
        <w:rPr>
          <w:spacing w:val="-26"/>
          <w:w w:val="125"/>
        </w:rPr>
        <w:t xml:space="preserve"> </w:t>
      </w:r>
      <w:r>
        <w:rPr>
          <w:w w:val="125"/>
        </w:rPr>
        <w:t>V.</w:t>
      </w:r>
      <w:r>
        <w:rPr>
          <w:spacing w:val="-26"/>
          <w:w w:val="125"/>
        </w:rPr>
        <w:t xml:space="preserve"> </w:t>
      </w:r>
      <w:r>
        <w:rPr>
          <w:w w:val="125"/>
        </w:rPr>
        <w:t>L.,</w:t>
      </w:r>
      <w:r>
        <w:rPr>
          <w:spacing w:val="-24"/>
          <w:w w:val="125"/>
        </w:rPr>
        <w:t xml:space="preserve"> </w:t>
      </w:r>
      <w:proofErr w:type="spellStart"/>
      <w:r>
        <w:rPr>
          <w:w w:val="125"/>
        </w:rPr>
        <w:t>Letuchy</w:t>
      </w:r>
      <w:proofErr w:type="spellEnd"/>
      <w:r>
        <w:rPr>
          <w:w w:val="125"/>
        </w:rPr>
        <w:t>,</w:t>
      </w:r>
      <w:r>
        <w:rPr>
          <w:spacing w:val="-26"/>
          <w:w w:val="125"/>
        </w:rPr>
        <w:t xml:space="preserve"> </w:t>
      </w:r>
      <w:r>
        <w:rPr>
          <w:w w:val="125"/>
        </w:rPr>
        <w:t>E.,</w:t>
      </w:r>
      <w:r>
        <w:rPr>
          <w:spacing w:val="-26"/>
          <w:w w:val="125"/>
        </w:rPr>
        <w:t xml:space="preserve"> </w:t>
      </w:r>
      <w:proofErr w:type="spellStart"/>
      <w:r>
        <w:rPr>
          <w:w w:val="125"/>
        </w:rPr>
        <w:t>Peloso</w:t>
      </w:r>
      <w:proofErr w:type="spellEnd"/>
      <w:r>
        <w:rPr>
          <w:w w:val="125"/>
        </w:rPr>
        <w:t>, P.,</w:t>
      </w:r>
      <w:r>
        <w:rPr>
          <w:spacing w:val="-29"/>
          <w:w w:val="125"/>
        </w:rPr>
        <w:t xml:space="preserve"> </w:t>
      </w:r>
      <w:proofErr w:type="spellStart"/>
      <w:r>
        <w:rPr>
          <w:w w:val="125"/>
        </w:rPr>
        <w:t>Woolson</w:t>
      </w:r>
      <w:proofErr w:type="spellEnd"/>
      <w:r>
        <w:rPr>
          <w:w w:val="125"/>
        </w:rPr>
        <w:t>,</w:t>
      </w:r>
      <w:r>
        <w:rPr>
          <w:spacing w:val="-29"/>
          <w:w w:val="125"/>
        </w:rPr>
        <w:t xml:space="preserve"> </w:t>
      </w:r>
      <w:r>
        <w:rPr>
          <w:w w:val="125"/>
        </w:rPr>
        <w:t>R.</w:t>
      </w:r>
      <w:r>
        <w:rPr>
          <w:spacing w:val="-29"/>
          <w:w w:val="125"/>
        </w:rPr>
        <w:t xml:space="preserve"> </w:t>
      </w:r>
      <w:r>
        <w:rPr>
          <w:w w:val="125"/>
        </w:rPr>
        <w:t>F.,</w:t>
      </w:r>
      <w:r>
        <w:rPr>
          <w:spacing w:val="-29"/>
          <w:w w:val="125"/>
        </w:rPr>
        <w:t xml:space="preserve"> </w:t>
      </w:r>
      <w:r>
        <w:rPr>
          <w:w w:val="125"/>
        </w:rPr>
        <w:t>&amp;</w:t>
      </w:r>
      <w:r>
        <w:rPr>
          <w:spacing w:val="-28"/>
          <w:w w:val="125"/>
        </w:rPr>
        <w:t xml:space="preserve"> </w:t>
      </w:r>
      <w:proofErr w:type="spellStart"/>
      <w:r>
        <w:rPr>
          <w:w w:val="125"/>
        </w:rPr>
        <w:t>Doebbeling</w:t>
      </w:r>
      <w:proofErr w:type="spellEnd"/>
      <w:r>
        <w:rPr>
          <w:w w:val="125"/>
        </w:rPr>
        <w:t>,</w:t>
      </w:r>
      <w:r>
        <w:rPr>
          <w:spacing w:val="-27"/>
          <w:w w:val="125"/>
        </w:rPr>
        <w:t xml:space="preserve"> </w:t>
      </w:r>
      <w:r>
        <w:rPr>
          <w:w w:val="125"/>
        </w:rPr>
        <w:t>B.</w:t>
      </w:r>
    </w:p>
    <w:p w:rsidR="00431B5F" w:rsidRDefault="00B71516">
      <w:pPr>
        <w:pStyle w:val="BodyText"/>
        <w:ind w:left="520" w:right="190"/>
      </w:pPr>
      <w:proofErr w:type="gramStart"/>
      <w:r>
        <w:rPr>
          <w:w w:val="115"/>
        </w:rPr>
        <w:t>N.  (</w:t>
      </w:r>
      <w:proofErr w:type="gramEnd"/>
      <w:r>
        <w:rPr>
          <w:w w:val="115"/>
        </w:rPr>
        <w:t>2004).  Depression in veterans of the first Gulf War and</w:t>
      </w:r>
      <w:r>
        <w:rPr>
          <w:spacing w:val="9"/>
          <w:w w:val="115"/>
        </w:rPr>
        <w:t xml:space="preserve"> </w:t>
      </w:r>
      <w:r>
        <w:rPr>
          <w:w w:val="115"/>
        </w:rPr>
        <w:t>comparable</w:t>
      </w:r>
    </w:p>
    <w:p w:rsidR="00431B5F" w:rsidRDefault="00431B5F">
      <w:pPr>
        <w:sectPr w:rsidR="00431B5F">
          <w:pgSz w:w="12240" w:h="15840"/>
          <w:pgMar w:top="1380" w:right="1260" w:bottom="1260" w:left="1280" w:header="0" w:footer="1066" w:gutter="0"/>
          <w:cols w:num="2" w:space="720" w:equalWidth="0">
            <w:col w:w="4449" w:space="591"/>
            <w:col w:w="4660"/>
          </w:cols>
        </w:sectPr>
      </w:pPr>
    </w:p>
    <w:p w:rsidR="00431B5F" w:rsidRDefault="00B71516">
      <w:pPr>
        <w:spacing w:before="57"/>
        <w:ind w:left="520" w:right="107"/>
        <w:rPr>
          <w:rFonts w:ascii="Cambria" w:eastAsia="Cambria" w:hAnsi="Cambria" w:cs="Cambria"/>
        </w:rPr>
      </w:pPr>
      <w:proofErr w:type="gramStart"/>
      <w:r>
        <w:rPr>
          <w:rFonts w:ascii="Cambria"/>
          <w:w w:val="120"/>
        </w:rPr>
        <w:lastRenderedPageBreak/>
        <w:t>military</w:t>
      </w:r>
      <w:proofErr w:type="gramEnd"/>
      <w:r>
        <w:rPr>
          <w:rFonts w:ascii="Cambria"/>
          <w:spacing w:val="-24"/>
          <w:w w:val="120"/>
        </w:rPr>
        <w:t xml:space="preserve"> </w:t>
      </w:r>
      <w:r>
        <w:rPr>
          <w:rFonts w:ascii="Cambria"/>
          <w:w w:val="120"/>
        </w:rPr>
        <w:t>controls.</w:t>
      </w:r>
      <w:r>
        <w:rPr>
          <w:rFonts w:ascii="Cambria"/>
          <w:spacing w:val="11"/>
          <w:w w:val="120"/>
        </w:rPr>
        <w:t xml:space="preserve"> </w:t>
      </w:r>
      <w:r>
        <w:rPr>
          <w:rFonts w:ascii="Cambria"/>
          <w:i/>
          <w:w w:val="120"/>
        </w:rPr>
        <w:t>Annals</w:t>
      </w:r>
      <w:r>
        <w:rPr>
          <w:rFonts w:ascii="Cambria"/>
          <w:i/>
          <w:spacing w:val="-24"/>
          <w:w w:val="120"/>
        </w:rPr>
        <w:t xml:space="preserve"> </w:t>
      </w:r>
      <w:r>
        <w:rPr>
          <w:rFonts w:ascii="Cambria"/>
          <w:i/>
          <w:spacing w:val="-3"/>
          <w:w w:val="120"/>
        </w:rPr>
        <w:t>in</w:t>
      </w:r>
      <w:r>
        <w:rPr>
          <w:rFonts w:ascii="Cambria"/>
          <w:i/>
          <w:spacing w:val="-25"/>
          <w:w w:val="120"/>
        </w:rPr>
        <w:t xml:space="preserve"> </w:t>
      </w:r>
      <w:r>
        <w:rPr>
          <w:rFonts w:ascii="Cambria"/>
          <w:i/>
          <w:w w:val="120"/>
        </w:rPr>
        <w:t xml:space="preserve">Clinical </w:t>
      </w:r>
      <w:r>
        <w:rPr>
          <w:rFonts w:ascii="Cambria"/>
          <w:i/>
          <w:w w:val="120"/>
        </w:rPr>
        <w:t>Psychiatry</w:t>
      </w:r>
      <w:r>
        <w:rPr>
          <w:rFonts w:ascii="Cambria"/>
          <w:w w:val="120"/>
        </w:rPr>
        <w:t xml:space="preserve">, </w:t>
      </w:r>
      <w:r>
        <w:rPr>
          <w:rFonts w:ascii="Cambria"/>
          <w:i/>
          <w:w w:val="120"/>
        </w:rPr>
        <w:t>16</w:t>
      </w:r>
      <w:r>
        <w:rPr>
          <w:rFonts w:ascii="Cambria"/>
          <w:w w:val="120"/>
        </w:rPr>
        <w:t>,</w:t>
      </w:r>
      <w:r>
        <w:rPr>
          <w:rFonts w:ascii="Cambria"/>
          <w:spacing w:val="-21"/>
          <w:w w:val="120"/>
        </w:rPr>
        <w:t xml:space="preserve"> </w:t>
      </w:r>
      <w:r>
        <w:rPr>
          <w:rFonts w:ascii="Cambria"/>
          <w:w w:val="120"/>
        </w:rPr>
        <w:t>53-61.</w:t>
      </w:r>
    </w:p>
    <w:p w:rsidR="00431B5F" w:rsidRDefault="00B71516">
      <w:pPr>
        <w:ind w:left="520" w:right="98" w:hanging="360"/>
        <w:rPr>
          <w:rFonts w:ascii="Cambria" w:eastAsia="Cambria" w:hAnsi="Cambria" w:cs="Cambria"/>
        </w:rPr>
      </w:pPr>
      <w:proofErr w:type="spellStart"/>
      <w:proofErr w:type="gramStart"/>
      <w:r>
        <w:rPr>
          <w:rFonts w:ascii="Cambria"/>
          <w:w w:val="120"/>
        </w:rPr>
        <w:t>Bookwala</w:t>
      </w:r>
      <w:proofErr w:type="spellEnd"/>
      <w:r>
        <w:rPr>
          <w:rFonts w:ascii="Cambria"/>
          <w:w w:val="120"/>
        </w:rPr>
        <w:t xml:space="preserve">, </w:t>
      </w:r>
      <w:r>
        <w:rPr>
          <w:rFonts w:ascii="Cambria"/>
          <w:w w:val="145"/>
        </w:rPr>
        <w:t xml:space="preserve">J., </w:t>
      </w:r>
      <w:r>
        <w:rPr>
          <w:rFonts w:ascii="Cambria"/>
          <w:w w:val="120"/>
        </w:rPr>
        <w:t>Frieze, I.H., &amp; Grote, N. (1994).</w:t>
      </w:r>
      <w:proofErr w:type="gramEnd"/>
      <w:r>
        <w:rPr>
          <w:rFonts w:ascii="Cambria"/>
          <w:w w:val="120"/>
        </w:rPr>
        <w:t xml:space="preserve"> The long-term effects of military service on quality of life: The</w:t>
      </w:r>
      <w:r>
        <w:rPr>
          <w:rFonts w:ascii="Cambria"/>
          <w:spacing w:val="-28"/>
          <w:w w:val="120"/>
        </w:rPr>
        <w:t xml:space="preserve"> </w:t>
      </w:r>
      <w:r>
        <w:rPr>
          <w:rFonts w:ascii="Cambria"/>
          <w:w w:val="120"/>
        </w:rPr>
        <w:t>Vietnam</w:t>
      </w:r>
      <w:r>
        <w:rPr>
          <w:rFonts w:ascii="Cambria"/>
          <w:spacing w:val="-30"/>
          <w:w w:val="120"/>
        </w:rPr>
        <w:t xml:space="preserve"> </w:t>
      </w:r>
      <w:r>
        <w:rPr>
          <w:rFonts w:ascii="Cambria"/>
          <w:w w:val="120"/>
        </w:rPr>
        <w:t>experience.</w:t>
      </w:r>
      <w:r>
        <w:rPr>
          <w:rFonts w:ascii="Cambria"/>
          <w:spacing w:val="1"/>
          <w:w w:val="120"/>
        </w:rPr>
        <w:t xml:space="preserve"> </w:t>
      </w:r>
      <w:r>
        <w:rPr>
          <w:rFonts w:ascii="Cambria"/>
          <w:i/>
          <w:w w:val="120"/>
        </w:rPr>
        <w:t>Journal</w:t>
      </w:r>
      <w:r>
        <w:rPr>
          <w:rFonts w:ascii="Cambria"/>
          <w:i/>
          <w:spacing w:val="-31"/>
          <w:w w:val="120"/>
        </w:rPr>
        <w:t xml:space="preserve"> </w:t>
      </w:r>
      <w:r>
        <w:rPr>
          <w:rFonts w:ascii="Cambria"/>
          <w:i/>
          <w:w w:val="120"/>
        </w:rPr>
        <w:t>of Applied</w:t>
      </w:r>
      <w:r>
        <w:rPr>
          <w:rFonts w:ascii="Cambria"/>
          <w:i/>
          <w:spacing w:val="-22"/>
          <w:w w:val="120"/>
        </w:rPr>
        <w:t xml:space="preserve"> </w:t>
      </w:r>
      <w:r>
        <w:rPr>
          <w:rFonts w:ascii="Cambria"/>
          <w:i/>
          <w:w w:val="120"/>
        </w:rPr>
        <w:t>Social</w:t>
      </w:r>
      <w:r>
        <w:rPr>
          <w:rFonts w:ascii="Cambria"/>
          <w:i/>
          <w:spacing w:val="-23"/>
          <w:w w:val="120"/>
        </w:rPr>
        <w:t xml:space="preserve"> </w:t>
      </w:r>
      <w:r>
        <w:rPr>
          <w:rFonts w:ascii="Cambria"/>
          <w:i/>
          <w:w w:val="120"/>
        </w:rPr>
        <w:t>Psychology</w:t>
      </w:r>
      <w:r>
        <w:rPr>
          <w:rFonts w:ascii="Cambria"/>
          <w:w w:val="120"/>
        </w:rPr>
        <w:t>,</w:t>
      </w:r>
      <w:r>
        <w:rPr>
          <w:rFonts w:ascii="Cambria"/>
          <w:spacing w:val="-21"/>
          <w:w w:val="120"/>
        </w:rPr>
        <w:t xml:space="preserve"> </w:t>
      </w:r>
      <w:r>
        <w:rPr>
          <w:rFonts w:ascii="Cambria"/>
          <w:i/>
          <w:w w:val="120"/>
        </w:rPr>
        <w:t>24</w:t>
      </w:r>
      <w:r>
        <w:rPr>
          <w:rFonts w:ascii="Cambria"/>
          <w:w w:val="120"/>
        </w:rPr>
        <w:t>,</w:t>
      </w:r>
      <w:r>
        <w:rPr>
          <w:rFonts w:ascii="Cambria"/>
          <w:spacing w:val="-21"/>
          <w:w w:val="120"/>
        </w:rPr>
        <w:t xml:space="preserve"> </w:t>
      </w:r>
      <w:r>
        <w:rPr>
          <w:rFonts w:ascii="Cambria"/>
          <w:w w:val="120"/>
        </w:rPr>
        <w:t>529-</w:t>
      </w:r>
    </w:p>
    <w:p w:rsidR="00431B5F" w:rsidRDefault="00B71516">
      <w:pPr>
        <w:pStyle w:val="BodyText"/>
        <w:spacing w:before="1" w:line="257" w:lineRule="exact"/>
        <w:ind w:left="520" w:right="107"/>
      </w:pPr>
      <w:r>
        <w:rPr>
          <w:w w:val="115"/>
        </w:rPr>
        <w:t>545.</w:t>
      </w:r>
    </w:p>
    <w:p w:rsidR="00431B5F" w:rsidRDefault="00B71516">
      <w:pPr>
        <w:pStyle w:val="BodyText"/>
        <w:ind w:left="520" w:right="41" w:hanging="360"/>
      </w:pPr>
      <w:r>
        <w:rPr>
          <w:w w:val="120"/>
        </w:rPr>
        <w:t xml:space="preserve">Brooks, M. </w:t>
      </w:r>
      <w:r>
        <w:rPr>
          <w:w w:val="150"/>
        </w:rPr>
        <w:t xml:space="preserve">S., </w:t>
      </w:r>
      <w:proofErr w:type="spellStart"/>
      <w:r>
        <w:rPr>
          <w:w w:val="120"/>
        </w:rPr>
        <w:t>Laditka</w:t>
      </w:r>
      <w:proofErr w:type="spellEnd"/>
      <w:r>
        <w:rPr>
          <w:w w:val="120"/>
        </w:rPr>
        <w:t xml:space="preserve">, </w:t>
      </w:r>
      <w:r>
        <w:rPr>
          <w:w w:val="150"/>
        </w:rPr>
        <w:t xml:space="preserve">S. B., </w:t>
      </w:r>
      <w:r>
        <w:rPr>
          <w:w w:val="120"/>
        </w:rPr>
        <w:t xml:space="preserve">&amp; </w:t>
      </w:r>
      <w:proofErr w:type="spellStart"/>
      <w:r>
        <w:rPr>
          <w:w w:val="120"/>
        </w:rPr>
        <w:t>Laditka</w:t>
      </w:r>
      <w:proofErr w:type="spellEnd"/>
      <w:r>
        <w:rPr>
          <w:w w:val="120"/>
        </w:rPr>
        <w:t xml:space="preserve">, </w:t>
      </w:r>
      <w:r>
        <w:rPr>
          <w:w w:val="150"/>
        </w:rPr>
        <w:t xml:space="preserve">J. </w:t>
      </w:r>
      <w:r>
        <w:rPr>
          <w:w w:val="120"/>
        </w:rPr>
        <w:t xml:space="preserve">N. (2008). </w:t>
      </w:r>
      <w:proofErr w:type="gramStart"/>
      <w:r>
        <w:rPr>
          <w:w w:val="120"/>
        </w:rPr>
        <w:t>Long-term effects</w:t>
      </w:r>
      <w:r>
        <w:rPr>
          <w:spacing w:val="-33"/>
          <w:w w:val="120"/>
        </w:rPr>
        <w:t xml:space="preserve"> </w:t>
      </w:r>
      <w:r>
        <w:rPr>
          <w:w w:val="120"/>
        </w:rPr>
        <w:t>of</w:t>
      </w:r>
      <w:r>
        <w:rPr>
          <w:spacing w:val="-33"/>
          <w:w w:val="120"/>
        </w:rPr>
        <w:t xml:space="preserve"> </w:t>
      </w:r>
      <w:r>
        <w:rPr>
          <w:w w:val="120"/>
        </w:rPr>
        <w:t>military</w:t>
      </w:r>
      <w:r>
        <w:rPr>
          <w:spacing w:val="-33"/>
          <w:w w:val="120"/>
        </w:rPr>
        <w:t xml:space="preserve"> </w:t>
      </w:r>
      <w:r>
        <w:rPr>
          <w:w w:val="120"/>
        </w:rPr>
        <w:t>service</w:t>
      </w:r>
      <w:r>
        <w:rPr>
          <w:spacing w:val="-32"/>
          <w:w w:val="120"/>
        </w:rPr>
        <w:t xml:space="preserve"> </w:t>
      </w:r>
      <w:r>
        <w:rPr>
          <w:w w:val="120"/>
        </w:rPr>
        <w:t>on</w:t>
      </w:r>
      <w:r>
        <w:rPr>
          <w:spacing w:val="-33"/>
          <w:w w:val="120"/>
        </w:rPr>
        <w:t xml:space="preserve"> </w:t>
      </w:r>
      <w:r>
        <w:rPr>
          <w:w w:val="120"/>
        </w:rPr>
        <w:t>mental health among veterans of the Vietnam</w:t>
      </w:r>
      <w:r>
        <w:rPr>
          <w:spacing w:val="-34"/>
          <w:w w:val="120"/>
        </w:rPr>
        <w:t xml:space="preserve"> </w:t>
      </w:r>
      <w:r>
        <w:rPr>
          <w:w w:val="120"/>
        </w:rPr>
        <w:t>War</w:t>
      </w:r>
      <w:r>
        <w:rPr>
          <w:spacing w:val="-34"/>
          <w:w w:val="120"/>
        </w:rPr>
        <w:t xml:space="preserve"> </w:t>
      </w:r>
      <w:r>
        <w:rPr>
          <w:w w:val="120"/>
        </w:rPr>
        <w:t>era.</w:t>
      </w:r>
      <w:proofErr w:type="gramEnd"/>
      <w:r>
        <w:rPr>
          <w:spacing w:val="-9"/>
          <w:w w:val="120"/>
        </w:rPr>
        <w:t xml:space="preserve"> </w:t>
      </w:r>
      <w:r>
        <w:rPr>
          <w:i/>
          <w:w w:val="120"/>
        </w:rPr>
        <w:t>Military</w:t>
      </w:r>
      <w:r>
        <w:rPr>
          <w:i/>
          <w:spacing w:val="-35"/>
          <w:w w:val="120"/>
        </w:rPr>
        <w:t xml:space="preserve"> </w:t>
      </w:r>
      <w:r>
        <w:rPr>
          <w:i/>
          <w:w w:val="120"/>
        </w:rPr>
        <w:t>Medicine</w:t>
      </w:r>
      <w:r>
        <w:rPr>
          <w:w w:val="120"/>
        </w:rPr>
        <w:t xml:space="preserve">, </w:t>
      </w:r>
      <w:r>
        <w:rPr>
          <w:i/>
          <w:w w:val="120"/>
        </w:rPr>
        <w:t>173</w:t>
      </w:r>
      <w:r>
        <w:rPr>
          <w:w w:val="120"/>
        </w:rPr>
        <w:t>,</w:t>
      </w:r>
      <w:r>
        <w:rPr>
          <w:spacing w:val="-30"/>
          <w:w w:val="120"/>
        </w:rPr>
        <w:t xml:space="preserve"> </w:t>
      </w:r>
      <w:r>
        <w:rPr>
          <w:w w:val="120"/>
        </w:rPr>
        <w:t>570-575.</w:t>
      </w:r>
    </w:p>
    <w:p w:rsidR="00431B5F" w:rsidRDefault="00B71516">
      <w:pPr>
        <w:spacing w:before="1"/>
        <w:ind w:left="520" w:right="-3" w:hanging="360"/>
        <w:rPr>
          <w:rFonts w:ascii="Cambria" w:eastAsia="Cambria" w:hAnsi="Cambria" w:cs="Cambria"/>
        </w:rPr>
      </w:pPr>
      <w:proofErr w:type="spellStart"/>
      <w:proofErr w:type="gramStart"/>
      <w:r>
        <w:rPr>
          <w:rFonts w:ascii="Cambria"/>
          <w:w w:val="120"/>
        </w:rPr>
        <w:t>Cadoret</w:t>
      </w:r>
      <w:proofErr w:type="spellEnd"/>
      <w:r>
        <w:rPr>
          <w:rFonts w:ascii="Cambria"/>
          <w:w w:val="120"/>
        </w:rPr>
        <w:t xml:space="preserve">, R. </w:t>
      </w:r>
      <w:r>
        <w:rPr>
          <w:rFonts w:ascii="Cambria"/>
          <w:w w:val="145"/>
        </w:rPr>
        <w:t xml:space="preserve">J., </w:t>
      </w:r>
      <w:r>
        <w:rPr>
          <w:rFonts w:ascii="Cambria"/>
          <w:w w:val="120"/>
        </w:rPr>
        <w:t xml:space="preserve">&amp; </w:t>
      </w:r>
      <w:proofErr w:type="spellStart"/>
      <w:r>
        <w:rPr>
          <w:rFonts w:ascii="Cambria"/>
          <w:w w:val="120"/>
        </w:rPr>
        <w:t>Rohen</w:t>
      </w:r>
      <w:proofErr w:type="spellEnd"/>
      <w:r>
        <w:rPr>
          <w:rFonts w:ascii="Cambria"/>
          <w:w w:val="120"/>
        </w:rPr>
        <w:t>, T. M.</w:t>
      </w:r>
      <w:proofErr w:type="gramEnd"/>
      <w:r>
        <w:rPr>
          <w:rFonts w:ascii="Cambria"/>
          <w:w w:val="120"/>
        </w:rPr>
        <w:t xml:space="preserve">  </w:t>
      </w:r>
      <w:proofErr w:type="gramStart"/>
      <w:r>
        <w:rPr>
          <w:rFonts w:ascii="Cambria"/>
          <w:w w:val="120"/>
        </w:rPr>
        <w:t>(1973). A model program for treatment of psychiatric disability in clients of a colleg</w:t>
      </w:r>
      <w:r>
        <w:rPr>
          <w:rFonts w:ascii="Cambria"/>
          <w:w w:val="120"/>
        </w:rPr>
        <w:t>e</w:t>
      </w:r>
      <w:r>
        <w:rPr>
          <w:rFonts w:ascii="Cambria"/>
          <w:spacing w:val="-28"/>
          <w:w w:val="120"/>
        </w:rPr>
        <w:t xml:space="preserve"> </w:t>
      </w:r>
      <w:r>
        <w:rPr>
          <w:rFonts w:ascii="Cambria"/>
          <w:w w:val="120"/>
        </w:rPr>
        <w:t>counseling</w:t>
      </w:r>
      <w:r>
        <w:rPr>
          <w:rFonts w:ascii="Cambria"/>
          <w:spacing w:val="-29"/>
          <w:w w:val="120"/>
        </w:rPr>
        <w:t xml:space="preserve"> </w:t>
      </w:r>
      <w:r>
        <w:rPr>
          <w:rFonts w:ascii="Cambria"/>
          <w:w w:val="120"/>
        </w:rPr>
        <w:t>center.</w:t>
      </w:r>
      <w:proofErr w:type="gramEnd"/>
      <w:r>
        <w:rPr>
          <w:rFonts w:ascii="Cambria"/>
          <w:spacing w:val="1"/>
          <w:w w:val="120"/>
        </w:rPr>
        <w:t xml:space="preserve"> </w:t>
      </w:r>
      <w:r>
        <w:rPr>
          <w:rFonts w:ascii="Cambria"/>
          <w:i/>
          <w:w w:val="120"/>
        </w:rPr>
        <w:t>Journal</w:t>
      </w:r>
      <w:r>
        <w:rPr>
          <w:rFonts w:ascii="Cambria"/>
          <w:i/>
          <w:spacing w:val="-31"/>
          <w:w w:val="120"/>
        </w:rPr>
        <w:t xml:space="preserve"> </w:t>
      </w:r>
      <w:r>
        <w:rPr>
          <w:rFonts w:ascii="Cambria"/>
          <w:i/>
          <w:w w:val="120"/>
        </w:rPr>
        <w:t>of the American College Health Association</w:t>
      </w:r>
      <w:r>
        <w:rPr>
          <w:rFonts w:ascii="Cambria"/>
          <w:w w:val="120"/>
        </w:rPr>
        <w:t>,</w:t>
      </w:r>
      <w:r>
        <w:rPr>
          <w:rFonts w:ascii="Cambria"/>
          <w:spacing w:val="-27"/>
          <w:w w:val="120"/>
        </w:rPr>
        <w:t xml:space="preserve"> </w:t>
      </w:r>
      <w:r>
        <w:rPr>
          <w:rFonts w:ascii="Cambria"/>
          <w:i/>
          <w:w w:val="120"/>
        </w:rPr>
        <w:t>21</w:t>
      </w:r>
      <w:r>
        <w:rPr>
          <w:rFonts w:ascii="Cambria"/>
          <w:w w:val="120"/>
        </w:rPr>
        <w:t>,</w:t>
      </w:r>
      <w:r>
        <w:rPr>
          <w:rFonts w:ascii="Cambria"/>
          <w:spacing w:val="-27"/>
          <w:w w:val="120"/>
        </w:rPr>
        <w:t xml:space="preserve"> </w:t>
      </w:r>
      <w:r>
        <w:rPr>
          <w:rFonts w:ascii="Cambria"/>
          <w:w w:val="120"/>
        </w:rPr>
        <w:t>309-314.</w:t>
      </w:r>
    </w:p>
    <w:p w:rsidR="00431B5F" w:rsidRDefault="00B71516">
      <w:pPr>
        <w:pStyle w:val="BodyText"/>
        <w:spacing w:before="1"/>
        <w:ind w:left="520" w:right="212" w:hanging="360"/>
      </w:pPr>
      <w:proofErr w:type="gramStart"/>
      <w:r>
        <w:rPr>
          <w:w w:val="120"/>
        </w:rPr>
        <w:t>Cavanaugh, S. (1997).</w:t>
      </w:r>
      <w:proofErr w:type="gramEnd"/>
      <w:r>
        <w:rPr>
          <w:w w:val="120"/>
        </w:rPr>
        <w:t xml:space="preserve"> Content analysis: Concepts, methods and applications. </w:t>
      </w:r>
      <w:r>
        <w:rPr>
          <w:i/>
          <w:w w:val="120"/>
        </w:rPr>
        <w:t>Nurse Researcher</w:t>
      </w:r>
      <w:r>
        <w:rPr>
          <w:w w:val="120"/>
        </w:rPr>
        <w:t xml:space="preserve">, </w:t>
      </w:r>
      <w:r>
        <w:rPr>
          <w:i/>
          <w:w w:val="120"/>
        </w:rPr>
        <w:t>4</w:t>
      </w:r>
      <w:r>
        <w:rPr>
          <w:w w:val="120"/>
        </w:rPr>
        <w:t>, 5-16.</w:t>
      </w:r>
    </w:p>
    <w:p w:rsidR="00431B5F" w:rsidRDefault="00B71516">
      <w:pPr>
        <w:ind w:left="520" w:right="27" w:hanging="360"/>
        <w:rPr>
          <w:rFonts w:ascii="Cambria" w:eastAsia="Cambria" w:hAnsi="Cambria" w:cs="Cambria"/>
        </w:rPr>
      </w:pPr>
      <w:proofErr w:type="gramStart"/>
      <w:r>
        <w:rPr>
          <w:rFonts w:ascii="Cambria"/>
          <w:w w:val="125"/>
        </w:rPr>
        <w:t xml:space="preserve">Cohan, C.L., Cole, S., &amp; Davila, </w:t>
      </w:r>
      <w:r>
        <w:rPr>
          <w:rFonts w:ascii="Cambria"/>
          <w:w w:val="150"/>
        </w:rPr>
        <w:t xml:space="preserve">J. </w:t>
      </w:r>
      <w:r>
        <w:rPr>
          <w:rFonts w:ascii="Cambria"/>
          <w:w w:val="120"/>
        </w:rPr>
        <w:t>(2005).</w:t>
      </w:r>
      <w:proofErr w:type="gramEnd"/>
      <w:r>
        <w:rPr>
          <w:rFonts w:ascii="Cambria"/>
          <w:w w:val="120"/>
        </w:rPr>
        <w:t xml:space="preserve"> Marital transitions among </w:t>
      </w:r>
      <w:r>
        <w:rPr>
          <w:rFonts w:ascii="Cambria"/>
          <w:w w:val="115"/>
        </w:rPr>
        <w:t>Vietnam-era</w:t>
      </w:r>
      <w:r>
        <w:rPr>
          <w:rFonts w:ascii="Cambria"/>
          <w:spacing w:val="-23"/>
          <w:w w:val="115"/>
        </w:rPr>
        <w:t xml:space="preserve"> </w:t>
      </w:r>
      <w:r>
        <w:rPr>
          <w:rFonts w:ascii="Cambria"/>
          <w:w w:val="115"/>
        </w:rPr>
        <w:t>repatriated</w:t>
      </w:r>
      <w:r>
        <w:rPr>
          <w:rFonts w:ascii="Cambria"/>
          <w:spacing w:val="-22"/>
          <w:w w:val="115"/>
        </w:rPr>
        <w:t xml:space="preserve"> </w:t>
      </w:r>
      <w:r>
        <w:rPr>
          <w:rFonts w:ascii="Cambria"/>
          <w:w w:val="115"/>
        </w:rPr>
        <w:t>prisoners</w:t>
      </w:r>
      <w:r>
        <w:rPr>
          <w:rFonts w:ascii="Cambria"/>
          <w:spacing w:val="-22"/>
          <w:w w:val="115"/>
        </w:rPr>
        <w:t xml:space="preserve"> </w:t>
      </w:r>
      <w:r>
        <w:rPr>
          <w:rFonts w:ascii="Cambria"/>
          <w:w w:val="115"/>
        </w:rPr>
        <w:t xml:space="preserve">of </w:t>
      </w:r>
      <w:r>
        <w:rPr>
          <w:rFonts w:ascii="Cambria"/>
          <w:w w:val="125"/>
        </w:rPr>
        <w:t>war.</w:t>
      </w:r>
      <w:r>
        <w:rPr>
          <w:rFonts w:ascii="Cambria"/>
          <w:spacing w:val="-3"/>
          <w:w w:val="125"/>
        </w:rPr>
        <w:t xml:space="preserve"> </w:t>
      </w:r>
      <w:r>
        <w:rPr>
          <w:rFonts w:ascii="Cambria"/>
          <w:i/>
          <w:w w:val="125"/>
        </w:rPr>
        <w:t>Journal</w:t>
      </w:r>
      <w:r>
        <w:rPr>
          <w:rFonts w:ascii="Cambria"/>
          <w:i/>
          <w:spacing w:val="-34"/>
          <w:w w:val="125"/>
        </w:rPr>
        <w:t xml:space="preserve"> </w:t>
      </w:r>
      <w:r>
        <w:rPr>
          <w:rFonts w:ascii="Cambria"/>
          <w:i/>
          <w:w w:val="125"/>
        </w:rPr>
        <w:t>of</w:t>
      </w:r>
      <w:r>
        <w:rPr>
          <w:rFonts w:ascii="Cambria"/>
          <w:i/>
          <w:spacing w:val="-31"/>
          <w:w w:val="125"/>
        </w:rPr>
        <w:t xml:space="preserve"> </w:t>
      </w:r>
      <w:r>
        <w:rPr>
          <w:rFonts w:ascii="Cambria"/>
          <w:i/>
          <w:w w:val="125"/>
        </w:rPr>
        <w:t>Social</w:t>
      </w:r>
      <w:r>
        <w:rPr>
          <w:rFonts w:ascii="Cambria"/>
          <w:i/>
          <w:spacing w:val="-34"/>
          <w:w w:val="125"/>
        </w:rPr>
        <w:t xml:space="preserve"> </w:t>
      </w:r>
      <w:r>
        <w:rPr>
          <w:rFonts w:ascii="Cambria"/>
          <w:i/>
          <w:w w:val="125"/>
        </w:rPr>
        <w:t>and</w:t>
      </w:r>
      <w:r>
        <w:rPr>
          <w:rFonts w:ascii="Cambria"/>
          <w:i/>
          <w:spacing w:val="-33"/>
          <w:w w:val="125"/>
        </w:rPr>
        <w:t xml:space="preserve"> </w:t>
      </w:r>
      <w:r>
        <w:rPr>
          <w:rFonts w:ascii="Cambria"/>
          <w:i/>
          <w:w w:val="125"/>
        </w:rPr>
        <w:t xml:space="preserve">Personal </w:t>
      </w:r>
      <w:r>
        <w:rPr>
          <w:rFonts w:ascii="Cambria"/>
          <w:i/>
          <w:w w:val="120"/>
        </w:rPr>
        <w:t>Relationships</w:t>
      </w:r>
      <w:r>
        <w:rPr>
          <w:rFonts w:ascii="Cambria"/>
          <w:w w:val="120"/>
        </w:rPr>
        <w:t>,</w:t>
      </w:r>
      <w:r>
        <w:rPr>
          <w:rFonts w:ascii="Cambria"/>
          <w:spacing w:val="-26"/>
          <w:w w:val="120"/>
        </w:rPr>
        <w:t xml:space="preserve"> </w:t>
      </w:r>
      <w:r>
        <w:rPr>
          <w:rFonts w:ascii="Cambria"/>
          <w:i/>
          <w:w w:val="120"/>
        </w:rPr>
        <w:t>22</w:t>
      </w:r>
      <w:r>
        <w:rPr>
          <w:rFonts w:ascii="Cambria"/>
          <w:w w:val="120"/>
        </w:rPr>
        <w:t>,</w:t>
      </w:r>
      <w:r>
        <w:rPr>
          <w:rFonts w:ascii="Cambria"/>
          <w:spacing w:val="-27"/>
          <w:w w:val="120"/>
        </w:rPr>
        <w:t xml:space="preserve"> </w:t>
      </w:r>
      <w:r>
        <w:rPr>
          <w:rFonts w:ascii="Cambria"/>
          <w:w w:val="120"/>
        </w:rPr>
        <w:t>777-795.</w:t>
      </w:r>
    </w:p>
    <w:p w:rsidR="00431B5F" w:rsidRDefault="00B71516">
      <w:pPr>
        <w:pStyle w:val="BodyText"/>
        <w:ind w:left="520" w:right="234" w:hanging="360"/>
      </w:pPr>
      <w:r>
        <w:rPr>
          <w:w w:val="125"/>
        </w:rPr>
        <w:t>Cully,</w:t>
      </w:r>
      <w:r>
        <w:rPr>
          <w:spacing w:val="-17"/>
          <w:w w:val="125"/>
        </w:rPr>
        <w:t xml:space="preserve"> </w:t>
      </w:r>
      <w:r>
        <w:rPr>
          <w:w w:val="150"/>
        </w:rPr>
        <w:t>J.</w:t>
      </w:r>
      <w:r>
        <w:rPr>
          <w:spacing w:val="-30"/>
          <w:w w:val="150"/>
        </w:rPr>
        <w:t xml:space="preserve"> </w:t>
      </w:r>
      <w:r>
        <w:rPr>
          <w:w w:val="125"/>
        </w:rPr>
        <w:t>A.,</w:t>
      </w:r>
      <w:r>
        <w:rPr>
          <w:spacing w:val="-17"/>
          <w:w w:val="125"/>
        </w:rPr>
        <w:t xml:space="preserve"> </w:t>
      </w:r>
      <w:proofErr w:type="spellStart"/>
      <w:r>
        <w:rPr>
          <w:w w:val="125"/>
        </w:rPr>
        <w:t>Tolpin</w:t>
      </w:r>
      <w:proofErr w:type="spellEnd"/>
      <w:r>
        <w:rPr>
          <w:w w:val="125"/>
        </w:rPr>
        <w:t>,</w:t>
      </w:r>
      <w:r>
        <w:rPr>
          <w:spacing w:val="-17"/>
          <w:w w:val="125"/>
        </w:rPr>
        <w:t xml:space="preserve"> </w:t>
      </w:r>
      <w:r>
        <w:rPr>
          <w:w w:val="125"/>
        </w:rPr>
        <w:t>L.,</w:t>
      </w:r>
      <w:r>
        <w:rPr>
          <w:spacing w:val="-17"/>
          <w:w w:val="125"/>
        </w:rPr>
        <w:t xml:space="preserve"> </w:t>
      </w:r>
      <w:r>
        <w:rPr>
          <w:w w:val="125"/>
        </w:rPr>
        <w:t>Henderson,</w:t>
      </w:r>
      <w:r>
        <w:rPr>
          <w:spacing w:val="-17"/>
          <w:w w:val="125"/>
        </w:rPr>
        <w:t xml:space="preserve"> </w:t>
      </w:r>
      <w:r>
        <w:rPr>
          <w:w w:val="125"/>
        </w:rPr>
        <w:t xml:space="preserve">L., Jimenez, </w:t>
      </w:r>
      <w:r>
        <w:rPr>
          <w:w w:val="150"/>
        </w:rPr>
        <w:t xml:space="preserve">D., </w:t>
      </w:r>
      <w:proofErr w:type="spellStart"/>
      <w:r>
        <w:rPr>
          <w:w w:val="125"/>
        </w:rPr>
        <w:t>Kunik</w:t>
      </w:r>
      <w:proofErr w:type="spellEnd"/>
      <w:r>
        <w:rPr>
          <w:w w:val="125"/>
        </w:rPr>
        <w:t xml:space="preserve">, M. E., &amp; </w:t>
      </w:r>
      <w:r>
        <w:rPr>
          <w:w w:val="120"/>
        </w:rPr>
        <w:t>Peterson,</w:t>
      </w:r>
      <w:r>
        <w:rPr>
          <w:spacing w:val="-28"/>
          <w:w w:val="120"/>
        </w:rPr>
        <w:t xml:space="preserve"> </w:t>
      </w:r>
      <w:r>
        <w:rPr>
          <w:w w:val="120"/>
        </w:rPr>
        <w:t>L.</w:t>
      </w:r>
      <w:r>
        <w:rPr>
          <w:spacing w:val="-29"/>
          <w:w w:val="120"/>
        </w:rPr>
        <w:t xml:space="preserve"> </w:t>
      </w:r>
      <w:r>
        <w:rPr>
          <w:w w:val="120"/>
        </w:rPr>
        <w:t>A.</w:t>
      </w:r>
      <w:r>
        <w:rPr>
          <w:spacing w:val="2"/>
          <w:w w:val="120"/>
        </w:rPr>
        <w:t xml:space="preserve"> </w:t>
      </w:r>
      <w:r>
        <w:rPr>
          <w:w w:val="120"/>
        </w:rPr>
        <w:t>(2008).</w:t>
      </w:r>
    </w:p>
    <w:p w:rsidR="00431B5F" w:rsidRDefault="00B71516">
      <w:pPr>
        <w:ind w:left="520" w:right="107"/>
        <w:rPr>
          <w:rFonts w:ascii="Cambria" w:eastAsia="Cambria" w:hAnsi="Cambria" w:cs="Cambria"/>
        </w:rPr>
      </w:pPr>
      <w:r>
        <w:rPr>
          <w:rFonts w:ascii="Cambria"/>
          <w:w w:val="115"/>
        </w:rPr>
        <w:t xml:space="preserve">Psychotherapy in the </w:t>
      </w:r>
      <w:proofErr w:type="spellStart"/>
      <w:proofErr w:type="gramStart"/>
      <w:r>
        <w:rPr>
          <w:rFonts w:ascii="Cambria"/>
          <w:w w:val="115"/>
        </w:rPr>
        <w:t>veterans</w:t>
      </w:r>
      <w:proofErr w:type="spellEnd"/>
      <w:proofErr w:type="gramEnd"/>
      <w:r>
        <w:rPr>
          <w:rFonts w:ascii="Cambria"/>
          <w:w w:val="115"/>
        </w:rPr>
        <w:t xml:space="preserve"> health administration: Missed opportunities? </w:t>
      </w:r>
      <w:r>
        <w:rPr>
          <w:rFonts w:ascii="Cambria"/>
          <w:i/>
          <w:w w:val="115"/>
        </w:rPr>
        <w:t>Psychological Services</w:t>
      </w:r>
      <w:r>
        <w:rPr>
          <w:rFonts w:ascii="Cambria"/>
          <w:w w:val="115"/>
        </w:rPr>
        <w:t xml:space="preserve">, </w:t>
      </w:r>
      <w:r>
        <w:rPr>
          <w:rFonts w:ascii="Cambria"/>
          <w:i/>
          <w:w w:val="115"/>
        </w:rPr>
        <w:t>54</w:t>
      </w:r>
      <w:r>
        <w:rPr>
          <w:rFonts w:ascii="Cambria"/>
          <w:w w:val="115"/>
        </w:rPr>
        <w:t>(4),</w:t>
      </w:r>
      <w:r>
        <w:rPr>
          <w:rFonts w:ascii="Cambria"/>
          <w:spacing w:val="18"/>
          <w:w w:val="115"/>
        </w:rPr>
        <w:t xml:space="preserve"> </w:t>
      </w:r>
      <w:r>
        <w:rPr>
          <w:rFonts w:ascii="Cambria"/>
          <w:w w:val="115"/>
        </w:rPr>
        <w:t>320-331.</w:t>
      </w:r>
    </w:p>
    <w:p w:rsidR="00431B5F" w:rsidRDefault="00B71516">
      <w:pPr>
        <w:pStyle w:val="BodyText"/>
        <w:spacing w:before="2"/>
        <w:ind w:left="520" w:right="13" w:hanging="360"/>
      </w:pPr>
      <w:r>
        <w:rPr>
          <w:w w:val="115"/>
        </w:rPr>
        <w:t>Eaton, K. M. (2008). Prevalence of mental health problems, treatment need, and barriers to care among primary care-seeking spouses of militar</w:t>
      </w:r>
      <w:r>
        <w:rPr>
          <w:w w:val="115"/>
        </w:rPr>
        <w:t>y</w:t>
      </w:r>
      <w:r>
        <w:rPr>
          <w:spacing w:val="-24"/>
          <w:w w:val="115"/>
        </w:rPr>
        <w:t xml:space="preserve"> </w:t>
      </w:r>
      <w:r>
        <w:rPr>
          <w:w w:val="115"/>
        </w:rPr>
        <w:t>service</w:t>
      </w:r>
      <w:r>
        <w:rPr>
          <w:spacing w:val="-23"/>
          <w:w w:val="115"/>
        </w:rPr>
        <w:t xml:space="preserve"> </w:t>
      </w:r>
      <w:r>
        <w:rPr>
          <w:w w:val="115"/>
        </w:rPr>
        <w:t>members</w:t>
      </w:r>
      <w:r>
        <w:rPr>
          <w:spacing w:val="-25"/>
          <w:w w:val="115"/>
        </w:rPr>
        <w:t xml:space="preserve"> </w:t>
      </w:r>
      <w:r>
        <w:rPr>
          <w:w w:val="115"/>
        </w:rPr>
        <w:t>involved</w:t>
      </w:r>
      <w:r>
        <w:rPr>
          <w:spacing w:val="-26"/>
          <w:w w:val="115"/>
        </w:rPr>
        <w:t xml:space="preserve"> </w:t>
      </w:r>
      <w:r>
        <w:rPr>
          <w:w w:val="115"/>
        </w:rPr>
        <w:t xml:space="preserve">in Iraq and Afghanistan deployments. </w:t>
      </w:r>
      <w:r>
        <w:rPr>
          <w:i/>
          <w:w w:val="115"/>
        </w:rPr>
        <w:t>Military</w:t>
      </w:r>
      <w:r>
        <w:rPr>
          <w:i/>
          <w:spacing w:val="-24"/>
          <w:w w:val="115"/>
        </w:rPr>
        <w:t xml:space="preserve"> </w:t>
      </w:r>
      <w:r>
        <w:rPr>
          <w:i/>
          <w:w w:val="115"/>
        </w:rPr>
        <w:t>Medicine,</w:t>
      </w:r>
      <w:r>
        <w:rPr>
          <w:i/>
          <w:spacing w:val="-23"/>
          <w:w w:val="115"/>
        </w:rPr>
        <w:t xml:space="preserve"> </w:t>
      </w:r>
      <w:r>
        <w:rPr>
          <w:i/>
          <w:w w:val="115"/>
        </w:rPr>
        <w:t>173</w:t>
      </w:r>
      <w:r>
        <w:rPr>
          <w:w w:val="115"/>
        </w:rPr>
        <w:t>(11),</w:t>
      </w:r>
      <w:r>
        <w:rPr>
          <w:spacing w:val="-23"/>
          <w:w w:val="115"/>
        </w:rPr>
        <w:t xml:space="preserve"> </w:t>
      </w:r>
      <w:r>
        <w:rPr>
          <w:w w:val="115"/>
        </w:rPr>
        <w:t>1051-</w:t>
      </w:r>
    </w:p>
    <w:p w:rsidR="00431B5F" w:rsidRDefault="00B71516">
      <w:pPr>
        <w:pStyle w:val="BodyText"/>
        <w:spacing w:before="1"/>
        <w:ind w:left="520" w:right="107"/>
      </w:pPr>
      <w:r>
        <w:rPr>
          <w:w w:val="115"/>
        </w:rPr>
        <w:t>1056.</w:t>
      </w:r>
    </w:p>
    <w:p w:rsidR="00431B5F" w:rsidRDefault="00B71516">
      <w:pPr>
        <w:spacing w:before="1"/>
        <w:ind w:left="520" w:right="49" w:hanging="360"/>
        <w:rPr>
          <w:rFonts w:ascii="Cambria" w:eastAsia="Cambria" w:hAnsi="Cambria" w:cs="Cambria"/>
        </w:rPr>
      </w:pPr>
      <w:proofErr w:type="gramStart"/>
      <w:r>
        <w:rPr>
          <w:rFonts w:ascii="Cambria"/>
          <w:w w:val="115"/>
        </w:rPr>
        <w:t xml:space="preserve">Fontana, A. &amp; </w:t>
      </w:r>
      <w:proofErr w:type="spellStart"/>
      <w:r>
        <w:rPr>
          <w:rFonts w:ascii="Cambria"/>
          <w:w w:val="115"/>
        </w:rPr>
        <w:t>Rosenheck</w:t>
      </w:r>
      <w:proofErr w:type="spellEnd"/>
      <w:r>
        <w:rPr>
          <w:rFonts w:ascii="Cambria"/>
          <w:w w:val="115"/>
        </w:rPr>
        <w:t>, R. (2008).</w:t>
      </w:r>
      <w:proofErr w:type="gramEnd"/>
      <w:r>
        <w:rPr>
          <w:rFonts w:ascii="Cambria"/>
          <w:w w:val="115"/>
        </w:rPr>
        <w:t xml:space="preserve"> Treatment-seeking veterans of Iraq and Afghanistan: Comparison with veterans of previous wars.  </w:t>
      </w:r>
      <w:r>
        <w:rPr>
          <w:rFonts w:ascii="Cambria"/>
          <w:i/>
          <w:w w:val="115"/>
        </w:rPr>
        <w:t>Journal of Nervous and Mental Disease</w:t>
      </w:r>
      <w:r>
        <w:rPr>
          <w:rFonts w:ascii="Cambria"/>
          <w:w w:val="115"/>
        </w:rPr>
        <w:t xml:space="preserve">, </w:t>
      </w:r>
      <w:r>
        <w:rPr>
          <w:rFonts w:ascii="Cambria"/>
          <w:i/>
          <w:w w:val="115"/>
        </w:rPr>
        <w:t>196</w:t>
      </w:r>
      <w:r>
        <w:rPr>
          <w:rFonts w:ascii="Cambria"/>
          <w:w w:val="115"/>
        </w:rPr>
        <w:t>, 513-521.</w:t>
      </w:r>
    </w:p>
    <w:p w:rsidR="00431B5F" w:rsidRDefault="00B71516">
      <w:pPr>
        <w:pStyle w:val="BodyText"/>
        <w:spacing w:before="57"/>
        <w:ind w:left="520" w:right="224" w:hanging="360"/>
      </w:pPr>
      <w:r>
        <w:rPr>
          <w:w w:val="125"/>
        </w:rPr>
        <w:br w:type="column"/>
      </w:r>
      <w:r>
        <w:rPr>
          <w:w w:val="125"/>
        </w:rPr>
        <w:lastRenderedPageBreak/>
        <w:t>Forbes,</w:t>
      </w:r>
      <w:r>
        <w:rPr>
          <w:spacing w:val="-30"/>
          <w:w w:val="125"/>
        </w:rPr>
        <w:t xml:space="preserve"> </w:t>
      </w:r>
      <w:r>
        <w:rPr>
          <w:w w:val="125"/>
        </w:rPr>
        <w:t>D.,</w:t>
      </w:r>
      <w:r>
        <w:rPr>
          <w:spacing w:val="-30"/>
          <w:w w:val="125"/>
        </w:rPr>
        <w:t xml:space="preserve"> </w:t>
      </w:r>
      <w:proofErr w:type="spellStart"/>
      <w:r>
        <w:rPr>
          <w:w w:val="125"/>
        </w:rPr>
        <w:t>Parslow</w:t>
      </w:r>
      <w:proofErr w:type="spellEnd"/>
      <w:r>
        <w:rPr>
          <w:w w:val="125"/>
        </w:rPr>
        <w:t>,</w:t>
      </w:r>
      <w:r>
        <w:rPr>
          <w:spacing w:val="-30"/>
          <w:w w:val="125"/>
        </w:rPr>
        <w:t xml:space="preserve"> </w:t>
      </w:r>
      <w:r>
        <w:rPr>
          <w:w w:val="125"/>
        </w:rPr>
        <w:t>R.,</w:t>
      </w:r>
      <w:r>
        <w:rPr>
          <w:spacing w:val="-30"/>
          <w:w w:val="125"/>
        </w:rPr>
        <w:t xml:space="preserve"> </w:t>
      </w:r>
      <w:r>
        <w:rPr>
          <w:w w:val="125"/>
        </w:rPr>
        <w:t>Creamer,</w:t>
      </w:r>
      <w:r>
        <w:rPr>
          <w:spacing w:val="-30"/>
          <w:w w:val="125"/>
        </w:rPr>
        <w:t xml:space="preserve"> </w:t>
      </w:r>
      <w:r>
        <w:rPr>
          <w:w w:val="125"/>
        </w:rPr>
        <w:t xml:space="preserve">M., </w:t>
      </w:r>
      <w:r>
        <w:rPr>
          <w:w w:val="120"/>
        </w:rPr>
        <w:t>Allen,</w:t>
      </w:r>
      <w:r>
        <w:rPr>
          <w:spacing w:val="-17"/>
          <w:w w:val="120"/>
        </w:rPr>
        <w:t xml:space="preserve"> </w:t>
      </w:r>
      <w:r>
        <w:rPr>
          <w:w w:val="120"/>
        </w:rPr>
        <w:t>N,</w:t>
      </w:r>
      <w:r>
        <w:rPr>
          <w:spacing w:val="-18"/>
          <w:w w:val="120"/>
        </w:rPr>
        <w:t xml:space="preserve"> </w:t>
      </w:r>
      <w:r>
        <w:rPr>
          <w:w w:val="120"/>
        </w:rPr>
        <w:t>McHugh,</w:t>
      </w:r>
      <w:r>
        <w:rPr>
          <w:spacing w:val="-17"/>
          <w:w w:val="120"/>
        </w:rPr>
        <w:t xml:space="preserve"> </w:t>
      </w:r>
      <w:r>
        <w:rPr>
          <w:w w:val="120"/>
        </w:rPr>
        <w:t>T.,</w:t>
      </w:r>
      <w:r>
        <w:rPr>
          <w:spacing w:val="-14"/>
          <w:w w:val="120"/>
        </w:rPr>
        <w:t xml:space="preserve"> </w:t>
      </w:r>
      <w:r>
        <w:rPr>
          <w:w w:val="120"/>
        </w:rPr>
        <w:t>&amp;</w:t>
      </w:r>
      <w:r>
        <w:rPr>
          <w:spacing w:val="-16"/>
          <w:w w:val="120"/>
        </w:rPr>
        <w:t xml:space="preserve"> </w:t>
      </w:r>
      <w:r>
        <w:rPr>
          <w:w w:val="120"/>
        </w:rPr>
        <w:t>Hopwood,</w:t>
      </w:r>
    </w:p>
    <w:p w:rsidR="00431B5F" w:rsidRDefault="00B71516">
      <w:pPr>
        <w:pStyle w:val="BodyText"/>
        <w:ind w:left="520" w:right="335"/>
      </w:pPr>
      <w:proofErr w:type="gramStart"/>
      <w:r>
        <w:rPr>
          <w:w w:val="115"/>
        </w:rPr>
        <w:t>M. (2008).</w:t>
      </w:r>
      <w:proofErr w:type="gramEnd"/>
      <w:r>
        <w:rPr>
          <w:w w:val="115"/>
        </w:rPr>
        <w:t xml:space="preserve"> </w:t>
      </w:r>
      <w:proofErr w:type="gramStart"/>
      <w:r>
        <w:rPr>
          <w:w w:val="115"/>
        </w:rPr>
        <w:t>Mechanisms of anger and treatment outcome in combat veterans with posttraumatic stress disorder.</w:t>
      </w:r>
      <w:proofErr w:type="gramEnd"/>
      <w:r>
        <w:rPr>
          <w:w w:val="115"/>
        </w:rPr>
        <w:t xml:space="preserve"> </w:t>
      </w:r>
      <w:r>
        <w:rPr>
          <w:i/>
          <w:w w:val="115"/>
        </w:rPr>
        <w:t>Journal of Trauma Stres</w:t>
      </w:r>
      <w:r>
        <w:rPr>
          <w:i/>
          <w:w w:val="115"/>
        </w:rPr>
        <w:t>s</w:t>
      </w:r>
      <w:r>
        <w:rPr>
          <w:w w:val="115"/>
        </w:rPr>
        <w:t xml:space="preserve">, </w:t>
      </w:r>
      <w:r>
        <w:rPr>
          <w:i/>
          <w:w w:val="110"/>
        </w:rPr>
        <w:t>21</w:t>
      </w:r>
      <w:r>
        <w:rPr>
          <w:w w:val="110"/>
        </w:rPr>
        <w:t>(2),</w:t>
      </w:r>
      <w:r>
        <w:rPr>
          <w:spacing w:val="40"/>
          <w:w w:val="110"/>
        </w:rPr>
        <w:t xml:space="preserve"> </w:t>
      </w:r>
      <w:r>
        <w:rPr>
          <w:w w:val="110"/>
        </w:rPr>
        <w:t>142-149.</w:t>
      </w:r>
    </w:p>
    <w:p w:rsidR="00431B5F" w:rsidRDefault="00B71516">
      <w:pPr>
        <w:ind w:left="520" w:right="242" w:hanging="360"/>
        <w:rPr>
          <w:rFonts w:ascii="Cambria" w:eastAsia="Cambria" w:hAnsi="Cambria" w:cs="Cambria"/>
        </w:rPr>
      </w:pPr>
      <w:proofErr w:type="gramStart"/>
      <w:r>
        <w:rPr>
          <w:rFonts w:ascii="Cambria"/>
          <w:w w:val="125"/>
        </w:rPr>
        <w:t>Gilbert,</w:t>
      </w:r>
      <w:r>
        <w:rPr>
          <w:rFonts w:ascii="Cambria"/>
          <w:spacing w:val="-15"/>
          <w:w w:val="125"/>
        </w:rPr>
        <w:t xml:space="preserve"> </w:t>
      </w:r>
      <w:r>
        <w:rPr>
          <w:rFonts w:ascii="Cambria"/>
          <w:w w:val="125"/>
        </w:rPr>
        <w:t>S.</w:t>
      </w:r>
      <w:r>
        <w:rPr>
          <w:rFonts w:ascii="Cambria"/>
          <w:spacing w:val="-15"/>
          <w:w w:val="125"/>
        </w:rPr>
        <w:t xml:space="preserve"> </w:t>
      </w:r>
      <w:r>
        <w:rPr>
          <w:rFonts w:ascii="Cambria"/>
          <w:w w:val="125"/>
        </w:rPr>
        <w:t>P.,</w:t>
      </w:r>
      <w:r>
        <w:rPr>
          <w:rFonts w:ascii="Cambria"/>
          <w:spacing w:val="-15"/>
          <w:w w:val="125"/>
        </w:rPr>
        <w:t xml:space="preserve"> </w:t>
      </w:r>
      <w:r>
        <w:rPr>
          <w:rFonts w:ascii="Cambria"/>
          <w:w w:val="125"/>
        </w:rPr>
        <w:t>&amp;</w:t>
      </w:r>
      <w:r>
        <w:rPr>
          <w:rFonts w:ascii="Cambria"/>
          <w:spacing w:val="-15"/>
          <w:w w:val="125"/>
        </w:rPr>
        <w:t xml:space="preserve"> </w:t>
      </w:r>
      <w:proofErr w:type="spellStart"/>
      <w:r>
        <w:rPr>
          <w:rFonts w:ascii="Cambria"/>
          <w:w w:val="125"/>
        </w:rPr>
        <w:t>Sheiman</w:t>
      </w:r>
      <w:proofErr w:type="spellEnd"/>
      <w:r>
        <w:rPr>
          <w:rFonts w:ascii="Cambria"/>
          <w:w w:val="125"/>
        </w:rPr>
        <w:t>,</w:t>
      </w:r>
      <w:r>
        <w:rPr>
          <w:rFonts w:ascii="Cambria"/>
          <w:spacing w:val="-15"/>
          <w:w w:val="125"/>
        </w:rPr>
        <w:t xml:space="preserve"> </w:t>
      </w:r>
      <w:r>
        <w:rPr>
          <w:rFonts w:ascii="Cambria"/>
          <w:w w:val="150"/>
        </w:rPr>
        <w:t>J.</w:t>
      </w:r>
      <w:r>
        <w:rPr>
          <w:rFonts w:ascii="Cambria"/>
          <w:spacing w:val="-28"/>
          <w:w w:val="150"/>
        </w:rPr>
        <w:t xml:space="preserve"> </w:t>
      </w:r>
      <w:r>
        <w:rPr>
          <w:rFonts w:ascii="Cambria"/>
          <w:w w:val="125"/>
        </w:rPr>
        <w:t>A.</w:t>
      </w:r>
      <w:r>
        <w:rPr>
          <w:rFonts w:ascii="Cambria"/>
          <w:spacing w:val="31"/>
          <w:w w:val="125"/>
        </w:rPr>
        <w:t xml:space="preserve"> </w:t>
      </w:r>
      <w:r>
        <w:rPr>
          <w:rFonts w:ascii="Cambria"/>
          <w:w w:val="125"/>
        </w:rPr>
        <w:t>(1995).</w:t>
      </w:r>
      <w:proofErr w:type="gramEnd"/>
      <w:r>
        <w:rPr>
          <w:rFonts w:ascii="Cambria"/>
          <w:w w:val="125"/>
        </w:rPr>
        <w:t xml:space="preserve"> </w:t>
      </w:r>
      <w:r>
        <w:rPr>
          <w:rFonts w:ascii="Cambria"/>
          <w:w w:val="115"/>
        </w:rPr>
        <w:t xml:space="preserve">Mandatory counseling of university </w:t>
      </w:r>
      <w:r>
        <w:rPr>
          <w:rFonts w:ascii="Cambria"/>
          <w:w w:val="120"/>
        </w:rPr>
        <w:t xml:space="preserve">students: An oxymoron? </w:t>
      </w:r>
      <w:r>
        <w:rPr>
          <w:rFonts w:ascii="Cambria"/>
          <w:i/>
          <w:w w:val="120"/>
        </w:rPr>
        <w:t xml:space="preserve">Journal of </w:t>
      </w:r>
      <w:r>
        <w:rPr>
          <w:rFonts w:ascii="Cambria"/>
          <w:i/>
          <w:w w:val="115"/>
        </w:rPr>
        <w:t>College Student Psychotherapy</w:t>
      </w:r>
      <w:r>
        <w:rPr>
          <w:rFonts w:ascii="Cambria"/>
          <w:w w:val="115"/>
        </w:rPr>
        <w:t xml:space="preserve">, </w:t>
      </w:r>
      <w:r>
        <w:rPr>
          <w:rFonts w:ascii="Cambria"/>
          <w:i/>
          <w:w w:val="115"/>
        </w:rPr>
        <w:t>9</w:t>
      </w:r>
      <w:r>
        <w:rPr>
          <w:rFonts w:ascii="Cambria"/>
          <w:w w:val="115"/>
        </w:rPr>
        <w:t xml:space="preserve">(4), </w:t>
      </w:r>
      <w:r>
        <w:rPr>
          <w:rFonts w:ascii="Cambria"/>
          <w:w w:val="125"/>
        </w:rPr>
        <w:t>3-21.</w:t>
      </w:r>
    </w:p>
    <w:p w:rsidR="00431B5F" w:rsidRDefault="00B71516">
      <w:pPr>
        <w:pStyle w:val="BodyText"/>
        <w:spacing w:before="2"/>
        <w:ind w:left="520" w:right="335" w:hanging="360"/>
      </w:pPr>
      <w:proofErr w:type="gramStart"/>
      <w:r>
        <w:rPr>
          <w:w w:val="125"/>
        </w:rPr>
        <w:t>Hamilton,</w:t>
      </w:r>
      <w:r>
        <w:rPr>
          <w:spacing w:val="-38"/>
          <w:w w:val="125"/>
        </w:rPr>
        <w:t xml:space="preserve"> </w:t>
      </w:r>
      <w:r>
        <w:rPr>
          <w:w w:val="150"/>
        </w:rPr>
        <w:t>S.,</w:t>
      </w:r>
      <w:r>
        <w:rPr>
          <w:spacing w:val="-50"/>
          <w:w w:val="150"/>
        </w:rPr>
        <w:t xml:space="preserve"> </w:t>
      </w:r>
      <w:r>
        <w:rPr>
          <w:w w:val="125"/>
        </w:rPr>
        <w:t>Nelson</w:t>
      </w:r>
      <w:r>
        <w:rPr>
          <w:spacing w:val="-38"/>
          <w:w w:val="125"/>
        </w:rPr>
        <w:t xml:space="preserve"> </w:t>
      </w:r>
      <w:r>
        <w:rPr>
          <w:w w:val="125"/>
        </w:rPr>
        <w:t>Goff,</w:t>
      </w:r>
      <w:r>
        <w:rPr>
          <w:spacing w:val="-38"/>
          <w:w w:val="125"/>
        </w:rPr>
        <w:t xml:space="preserve"> </w:t>
      </w:r>
      <w:r>
        <w:rPr>
          <w:w w:val="125"/>
        </w:rPr>
        <w:t>B.</w:t>
      </w:r>
      <w:r>
        <w:rPr>
          <w:spacing w:val="-38"/>
          <w:w w:val="125"/>
        </w:rPr>
        <w:t xml:space="preserve"> </w:t>
      </w:r>
      <w:r>
        <w:rPr>
          <w:w w:val="150"/>
        </w:rPr>
        <w:t>S.,</w:t>
      </w:r>
      <w:r>
        <w:rPr>
          <w:spacing w:val="-50"/>
          <w:w w:val="150"/>
        </w:rPr>
        <w:t xml:space="preserve"> </w:t>
      </w:r>
      <w:r>
        <w:rPr>
          <w:w w:val="125"/>
        </w:rPr>
        <w:t xml:space="preserve">Crow, </w:t>
      </w:r>
      <w:r>
        <w:rPr>
          <w:w w:val="150"/>
        </w:rPr>
        <w:t>J.</w:t>
      </w:r>
      <w:r>
        <w:rPr>
          <w:spacing w:val="-27"/>
          <w:w w:val="150"/>
        </w:rPr>
        <w:t xml:space="preserve"> </w:t>
      </w:r>
      <w:r>
        <w:rPr>
          <w:w w:val="125"/>
        </w:rPr>
        <w:t>R.,</w:t>
      </w:r>
      <w:r>
        <w:rPr>
          <w:spacing w:val="-13"/>
          <w:w w:val="125"/>
        </w:rPr>
        <w:t xml:space="preserve"> </w:t>
      </w:r>
      <w:r>
        <w:rPr>
          <w:w w:val="125"/>
        </w:rPr>
        <w:t>&amp;</w:t>
      </w:r>
      <w:r>
        <w:rPr>
          <w:spacing w:val="-14"/>
          <w:w w:val="125"/>
        </w:rPr>
        <w:t xml:space="preserve"> </w:t>
      </w:r>
      <w:proofErr w:type="spellStart"/>
      <w:r>
        <w:rPr>
          <w:w w:val="125"/>
        </w:rPr>
        <w:t>Reisbig</w:t>
      </w:r>
      <w:proofErr w:type="spellEnd"/>
      <w:r>
        <w:rPr>
          <w:w w:val="125"/>
        </w:rPr>
        <w:t>,</w:t>
      </w:r>
      <w:r>
        <w:rPr>
          <w:spacing w:val="-14"/>
          <w:w w:val="125"/>
        </w:rPr>
        <w:t xml:space="preserve"> </w:t>
      </w:r>
      <w:r>
        <w:rPr>
          <w:w w:val="125"/>
        </w:rPr>
        <w:t>A.</w:t>
      </w:r>
      <w:r>
        <w:rPr>
          <w:spacing w:val="-14"/>
          <w:w w:val="125"/>
        </w:rPr>
        <w:t xml:space="preserve"> </w:t>
      </w:r>
      <w:r>
        <w:rPr>
          <w:w w:val="125"/>
        </w:rPr>
        <w:t>M.</w:t>
      </w:r>
      <w:r>
        <w:rPr>
          <w:spacing w:val="-14"/>
          <w:w w:val="125"/>
        </w:rPr>
        <w:t xml:space="preserve"> </w:t>
      </w:r>
      <w:r>
        <w:rPr>
          <w:w w:val="150"/>
        </w:rPr>
        <w:t>J.</w:t>
      </w:r>
      <w:r>
        <w:rPr>
          <w:spacing w:val="-27"/>
          <w:w w:val="150"/>
        </w:rPr>
        <w:t xml:space="preserve"> </w:t>
      </w:r>
      <w:r>
        <w:rPr>
          <w:w w:val="125"/>
        </w:rPr>
        <w:t>(2009).</w:t>
      </w:r>
      <w:proofErr w:type="gramEnd"/>
    </w:p>
    <w:p w:rsidR="00431B5F" w:rsidRDefault="00B71516">
      <w:pPr>
        <w:spacing w:before="1"/>
        <w:ind w:left="520" w:right="190"/>
        <w:rPr>
          <w:rFonts w:ascii="Cambria" w:eastAsia="Cambria" w:hAnsi="Cambria" w:cs="Cambria"/>
        </w:rPr>
      </w:pPr>
      <w:r>
        <w:rPr>
          <w:rFonts w:ascii="Cambria"/>
          <w:w w:val="115"/>
        </w:rPr>
        <w:t xml:space="preserve">Primary trauma of female partners in a military sample: Individual symptoms and relationship satisfaction. </w:t>
      </w:r>
      <w:r>
        <w:rPr>
          <w:rFonts w:ascii="Cambria"/>
          <w:i/>
          <w:w w:val="115"/>
        </w:rPr>
        <w:t>The American Journal of Family Therapy, 37</w:t>
      </w:r>
      <w:proofErr w:type="gramStart"/>
      <w:r>
        <w:rPr>
          <w:rFonts w:ascii="Cambria"/>
          <w:w w:val="115"/>
        </w:rPr>
        <w:t xml:space="preserve">, </w:t>
      </w:r>
      <w:r>
        <w:rPr>
          <w:rFonts w:ascii="Cambria"/>
          <w:spacing w:val="3"/>
          <w:w w:val="115"/>
        </w:rPr>
        <w:t xml:space="preserve"> </w:t>
      </w:r>
      <w:r>
        <w:rPr>
          <w:rFonts w:ascii="Cambria"/>
          <w:w w:val="115"/>
        </w:rPr>
        <w:t>336</w:t>
      </w:r>
      <w:proofErr w:type="gramEnd"/>
      <w:r>
        <w:rPr>
          <w:rFonts w:ascii="Cambria"/>
          <w:w w:val="115"/>
        </w:rPr>
        <w:t>-346.</w:t>
      </w:r>
    </w:p>
    <w:p w:rsidR="00431B5F" w:rsidRDefault="00B71516">
      <w:pPr>
        <w:spacing w:before="1"/>
        <w:ind w:left="520" w:right="224" w:hanging="360"/>
        <w:rPr>
          <w:rFonts w:ascii="Cambria" w:eastAsia="Cambria" w:hAnsi="Cambria" w:cs="Cambria"/>
        </w:rPr>
      </w:pPr>
      <w:proofErr w:type="spellStart"/>
      <w:proofErr w:type="gramStart"/>
      <w:r>
        <w:rPr>
          <w:rFonts w:ascii="Cambria"/>
          <w:w w:val="115"/>
        </w:rPr>
        <w:t>Haspeslagh</w:t>
      </w:r>
      <w:proofErr w:type="spellEnd"/>
      <w:r>
        <w:rPr>
          <w:rFonts w:ascii="Cambria"/>
          <w:w w:val="115"/>
        </w:rPr>
        <w:t xml:space="preserve">, M. </w:t>
      </w:r>
      <w:proofErr w:type="spellStart"/>
      <w:r>
        <w:rPr>
          <w:rFonts w:ascii="Cambria"/>
          <w:w w:val="115"/>
        </w:rPr>
        <w:t>Delesie</w:t>
      </w:r>
      <w:proofErr w:type="spellEnd"/>
      <w:r>
        <w:rPr>
          <w:rFonts w:ascii="Cambria"/>
          <w:w w:val="115"/>
        </w:rPr>
        <w:t>, L, &amp;</w:t>
      </w:r>
      <w:r>
        <w:rPr>
          <w:rFonts w:ascii="Cambria"/>
          <w:w w:val="115"/>
        </w:rPr>
        <w:t xml:space="preserve"> </w:t>
      </w:r>
      <w:proofErr w:type="spellStart"/>
      <w:r>
        <w:rPr>
          <w:rFonts w:ascii="Cambria"/>
          <w:w w:val="115"/>
        </w:rPr>
        <w:t>Igodt</w:t>
      </w:r>
      <w:proofErr w:type="spellEnd"/>
      <w:r>
        <w:rPr>
          <w:rFonts w:ascii="Cambria"/>
          <w:w w:val="115"/>
        </w:rPr>
        <w:t>, P. (2008).</w:t>
      </w:r>
      <w:proofErr w:type="gramEnd"/>
      <w:r>
        <w:rPr>
          <w:rFonts w:ascii="Cambria"/>
          <w:w w:val="115"/>
        </w:rPr>
        <w:t xml:space="preserve"> Aptitude of psychiatric nurses: Conceptual considerations and measurement. </w:t>
      </w:r>
      <w:r>
        <w:rPr>
          <w:rFonts w:ascii="Cambria"/>
          <w:i/>
          <w:w w:val="115"/>
        </w:rPr>
        <w:t>Journal of Psychiatric and Mental Health Nursing</w:t>
      </w:r>
      <w:r>
        <w:rPr>
          <w:rFonts w:ascii="Cambria"/>
          <w:w w:val="115"/>
        </w:rPr>
        <w:t xml:space="preserve">, </w:t>
      </w:r>
      <w:r>
        <w:rPr>
          <w:rFonts w:ascii="Cambria"/>
          <w:i/>
          <w:w w:val="115"/>
        </w:rPr>
        <w:t>15</w:t>
      </w:r>
      <w:r>
        <w:rPr>
          <w:rFonts w:ascii="Cambria"/>
          <w:w w:val="115"/>
        </w:rPr>
        <w:t>,</w:t>
      </w:r>
      <w:r>
        <w:rPr>
          <w:rFonts w:ascii="Cambria"/>
          <w:spacing w:val="43"/>
          <w:w w:val="115"/>
        </w:rPr>
        <w:t xml:space="preserve"> </w:t>
      </w:r>
      <w:r>
        <w:rPr>
          <w:rFonts w:ascii="Cambria"/>
          <w:w w:val="115"/>
        </w:rPr>
        <w:t>408-416.</w:t>
      </w:r>
    </w:p>
    <w:p w:rsidR="00431B5F" w:rsidRDefault="00B71516">
      <w:pPr>
        <w:spacing w:before="1"/>
        <w:ind w:left="520" w:right="203" w:hanging="360"/>
        <w:rPr>
          <w:rFonts w:ascii="Cambria" w:eastAsia="Cambria" w:hAnsi="Cambria" w:cs="Cambria"/>
        </w:rPr>
      </w:pPr>
      <w:proofErr w:type="gramStart"/>
      <w:r>
        <w:rPr>
          <w:rFonts w:ascii="Cambria"/>
          <w:w w:val="120"/>
        </w:rPr>
        <w:t>Helmer, D. A., Rossignol, M., Blatt, M., Agarwal,</w:t>
      </w:r>
      <w:r>
        <w:rPr>
          <w:rFonts w:ascii="Cambria"/>
          <w:spacing w:val="-18"/>
          <w:w w:val="120"/>
        </w:rPr>
        <w:t xml:space="preserve"> </w:t>
      </w:r>
      <w:r>
        <w:rPr>
          <w:rFonts w:ascii="Cambria"/>
          <w:w w:val="120"/>
        </w:rPr>
        <w:t>R.,</w:t>
      </w:r>
      <w:r>
        <w:rPr>
          <w:rFonts w:ascii="Cambria"/>
          <w:spacing w:val="-18"/>
          <w:w w:val="120"/>
        </w:rPr>
        <w:t xml:space="preserve"> </w:t>
      </w:r>
      <w:r>
        <w:rPr>
          <w:rFonts w:ascii="Cambria"/>
          <w:w w:val="120"/>
        </w:rPr>
        <w:t>&amp;</w:t>
      </w:r>
      <w:r>
        <w:rPr>
          <w:rFonts w:ascii="Cambria"/>
          <w:spacing w:val="-18"/>
          <w:w w:val="120"/>
        </w:rPr>
        <w:t xml:space="preserve"> </w:t>
      </w:r>
      <w:proofErr w:type="spellStart"/>
      <w:r>
        <w:rPr>
          <w:rFonts w:ascii="Cambria"/>
          <w:w w:val="120"/>
        </w:rPr>
        <w:t>Teichman</w:t>
      </w:r>
      <w:proofErr w:type="spellEnd"/>
      <w:r>
        <w:rPr>
          <w:rFonts w:ascii="Cambria"/>
          <w:w w:val="120"/>
        </w:rPr>
        <w:t>,</w:t>
      </w:r>
      <w:r>
        <w:rPr>
          <w:rFonts w:ascii="Cambria"/>
          <w:spacing w:val="-18"/>
          <w:w w:val="120"/>
        </w:rPr>
        <w:t xml:space="preserve"> </w:t>
      </w:r>
      <w:r>
        <w:rPr>
          <w:rFonts w:ascii="Cambria"/>
          <w:w w:val="120"/>
        </w:rPr>
        <w:t>R.</w:t>
      </w:r>
      <w:r>
        <w:rPr>
          <w:rFonts w:ascii="Cambria"/>
          <w:spacing w:val="22"/>
          <w:w w:val="120"/>
        </w:rPr>
        <w:t xml:space="preserve"> </w:t>
      </w:r>
      <w:r>
        <w:rPr>
          <w:rFonts w:ascii="Cambria"/>
          <w:w w:val="120"/>
        </w:rPr>
        <w:t>(2007).</w:t>
      </w:r>
      <w:proofErr w:type="gramEnd"/>
      <w:r>
        <w:rPr>
          <w:rFonts w:ascii="Cambria"/>
          <w:w w:val="120"/>
        </w:rPr>
        <w:t xml:space="preserve"> Health and exposure co</w:t>
      </w:r>
      <w:r>
        <w:rPr>
          <w:rFonts w:ascii="Cambria"/>
          <w:w w:val="120"/>
        </w:rPr>
        <w:t xml:space="preserve">ncerns of veterans deployed to Iraq and Afghanistan. </w:t>
      </w:r>
      <w:r>
        <w:rPr>
          <w:rFonts w:ascii="Cambria"/>
          <w:i/>
          <w:w w:val="120"/>
        </w:rPr>
        <w:t>Journal of Occupational and Environmental Medicine</w:t>
      </w:r>
      <w:r>
        <w:rPr>
          <w:rFonts w:ascii="Cambria"/>
          <w:w w:val="120"/>
        </w:rPr>
        <w:t>,</w:t>
      </w:r>
      <w:r>
        <w:rPr>
          <w:rFonts w:ascii="Cambria"/>
          <w:spacing w:val="-30"/>
          <w:w w:val="120"/>
        </w:rPr>
        <w:t xml:space="preserve"> </w:t>
      </w:r>
      <w:r>
        <w:rPr>
          <w:rFonts w:ascii="Cambria"/>
          <w:i/>
          <w:w w:val="120"/>
        </w:rPr>
        <w:t>49</w:t>
      </w:r>
      <w:r>
        <w:rPr>
          <w:rFonts w:ascii="Cambria"/>
          <w:w w:val="120"/>
        </w:rPr>
        <w:t>,</w:t>
      </w:r>
      <w:r>
        <w:rPr>
          <w:rFonts w:ascii="Cambria"/>
          <w:spacing w:val="-29"/>
          <w:w w:val="120"/>
        </w:rPr>
        <w:t xml:space="preserve"> </w:t>
      </w:r>
      <w:r>
        <w:rPr>
          <w:rFonts w:ascii="Cambria"/>
          <w:w w:val="120"/>
        </w:rPr>
        <w:t>475-480.</w:t>
      </w:r>
    </w:p>
    <w:p w:rsidR="00431B5F" w:rsidRDefault="00B71516">
      <w:pPr>
        <w:pStyle w:val="BodyText"/>
        <w:spacing w:before="1"/>
        <w:ind w:left="520" w:right="303" w:hanging="360"/>
      </w:pPr>
      <w:proofErr w:type="spellStart"/>
      <w:proofErr w:type="gramStart"/>
      <w:r>
        <w:rPr>
          <w:w w:val="125"/>
        </w:rPr>
        <w:t>Koenen</w:t>
      </w:r>
      <w:proofErr w:type="spellEnd"/>
      <w:r>
        <w:rPr>
          <w:w w:val="125"/>
        </w:rPr>
        <w:t xml:space="preserve">, K. </w:t>
      </w:r>
      <w:r>
        <w:rPr>
          <w:w w:val="150"/>
        </w:rPr>
        <w:t xml:space="preserve">C., </w:t>
      </w:r>
      <w:proofErr w:type="spellStart"/>
      <w:r>
        <w:rPr>
          <w:w w:val="125"/>
        </w:rPr>
        <w:t>Stellman</w:t>
      </w:r>
      <w:proofErr w:type="spellEnd"/>
      <w:r>
        <w:rPr>
          <w:w w:val="125"/>
        </w:rPr>
        <w:t xml:space="preserve">, </w:t>
      </w:r>
      <w:r>
        <w:rPr>
          <w:w w:val="150"/>
        </w:rPr>
        <w:t xml:space="preserve">S. D., </w:t>
      </w:r>
      <w:r>
        <w:rPr>
          <w:w w:val="125"/>
        </w:rPr>
        <w:t xml:space="preserve">Sommer, </w:t>
      </w:r>
      <w:r>
        <w:rPr>
          <w:w w:val="150"/>
        </w:rPr>
        <w:t xml:space="preserve">J. F., </w:t>
      </w:r>
      <w:r>
        <w:rPr>
          <w:w w:val="125"/>
        </w:rPr>
        <w:t xml:space="preserve">&amp; </w:t>
      </w:r>
      <w:proofErr w:type="spellStart"/>
      <w:r>
        <w:rPr>
          <w:w w:val="125"/>
        </w:rPr>
        <w:t>Stellman</w:t>
      </w:r>
      <w:proofErr w:type="spellEnd"/>
      <w:r>
        <w:rPr>
          <w:w w:val="125"/>
        </w:rPr>
        <w:t xml:space="preserve">, </w:t>
      </w:r>
      <w:r>
        <w:rPr>
          <w:w w:val="150"/>
        </w:rPr>
        <w:t xml:space="preserve">J. </w:t>
      </w:r>
      <w:r>
        <w:rPr>
          <w:w w:val="125"/>
        </w:rPr>
        <w:t xml:space="preserve">M. </w:t>
      </w:r>
      <w:r>
        <w:rPr>
          <w:w w:val="120"/>
        </w:rPr>
        <w:t>(2008).</w:t>
      </w:r>
      <w:proofErr w:type="gramEnd"/>
      <w:r>
        <w:rPr>
          <w:w w:val="120"/>
        </w:rPr>
        <w:t xml:space="preserve"> </w:t>
      </w:r>
      <w:proofErr w:type="gramStart"/>
      <w:r>
        <w:rPr>
          <w:w w:val="120"/>
        </w:rPr>
        <w:t xml:space="preserve">Persisting posttraumatic </w:t>
      </w:r>
      <w:r>
        <w:rPr>
          <w:w w:val="115"/>
        </w:rPr>
        <w:t>stress disorder symptoms and</w:t>
      </w:r>
      <w:r>
        <w:rPr>
          <w:spacing w:val="-28"/>
          <w:w w:val="115"/>
        </w:rPr>
        <w:t xml:space="preserve"> </w:t>
      </w:r>
      <w:r>
        <w:rPr>
          <w:w w:val="115"/>
        </w:rPr>
        <w:t xml:space="preserve">their </w:t>
      </w:r>
      <w:r>
        <w:rPr>
          <w:w w:val="125"/>
        </w:rPr>
        <w:t>relat</w:t>
      </w:r>
      <w:r>
        <w:rPr>
          <w:w w:val="125"/>
        </w:rPr>
        <w:t xml:space="preserve">ionship to functioning in Vietnam Veterans: A 14-year </w:t>
      </w:r>
      <w:proofErr w:type="spellStart"/>
      <w:r>
        <w:rPr>
          <w:w w:val="125"/>
        </w:rPr>
        <w:t>followup</w:t>
      </w:r>
      <w:proofErr w:type="spellEnd"/>
      <w:r>
        <w:rPr>
          <w:w w:val="125"/>
        </w:rPr>
        <w:t>.</w:t>
      </w:r>
      <w:proofErr w:type="gramEnd"/>
      <w:r>
        <w:rPr>
          <w:w w:val="125"/>
        </w:rPr>
        <w:t xml:space="preserve"> </w:t>
      </w:r>
      <w:r>
        <w:rPr>
          <w:i/>
          <w:w w:val="125"/>
        </w:rPr>
        <w:t>Journal of Traumatic Stress</w:t>
      </w:r>
      <w:r>
        <w:rPr>
          <w:w w:val="125"/>
        </w:rPr>
        <w:t xml:space="preserve">, </w:t>
      </w:r>
      <w:r>
        <w:rPr>
          <w:i/>
          <w:w w:val="125"/>
        </w:rPr>
        <w:t>21</w:t>
      </w:r>
      <w:r>
        <w:rPr>
          <w:w w:val="125"/>
        </w:rPr>
        <w:t>,</w:t>
      </w:r>
      <w:r>
        <w:rPr>
          <w:spacing w:val="-45"/>
          <w:w w:val="125"/>
        </w:rPr>
        <w:t xml:space="preserve"> </w:t>
      </w:r>
      <w:r>
        <w:rPr>
          <w:w w:val="125"/>
        </w:rPr>
        <w:t>49-57.</w:t>
      </w:r>
    </w:p>
    <w:p w:rsidR="00431B5F" w:rsidRDefault="00B71516">
      <w:pPr>
        <w:pStyle w:val="BodyText"/>
        <w:spacing w:before="1"/>
        <w:ind w:left="520" w:right="265" w:hanging="360"/>
      </w:pPr>
      <w:proofErr w:type="spellStart"/>
      <w:proofErr w:type="gramStart"/>
      <w:r>
        <w:rPr>
          <w:w w:val="120"/>
        </w:rPr>
        <w:t>Kolkow</w:t>
      </w:r>
      <w:proofErr w:type="spellEnd"/>
      <w:r>
        <w:rPr>
          <w:w w:val="120"/>
        </w:rPr>
        <w:t xml:space="preserve">, T. T., </w:t>
      </w:r>
      <w:proofErr w:type="spellStart"/>
      <w:r>
        <w:rPr>
          <w:w w:val="120"/>
        </w:rPr>
        <w:t>Spira</w:t>
      </w:r>
      <w:proofErr w:type="spellEnd"/>
      <w:r>
        <w:rPr>
          <w:w w:val="120"/>
        </w:rPr>
        <w:t xml:space="preserve">, </w:t>
      </w:r>
      <w:r>
        <w:rPr>
          <w:w w:val="150"/>
        </w:rPr>
        <w:t xml:space="preserve">J. </w:t>
      </w:r>
      <w:r>
        <w:rPr>
          <w:w w:val="120"/>
        </w:rPr>
        <w:t xml:space="preserve">L., Morse, </w:t>
      </w:r>
      <w:r>
        <w:rPr>
          <w:w w:val="150"/>
        </w:rPr>
        <w:t xml:space="preserve">J. S., </w:t>
      </w:r>
      <w:r>
        <w:rPr>
          <w:w w:val="120"/>
        </w:rPr>
        <w:t xml:space="preserve">&amp; </w:t>
      </w:r>
      <w:proofErr w:type="spellStart"/>
      <w:r>
        <w:rPr>
          <w:w w:val="120"/>
        </w:rPr>
        <w:t>Grieger</w:t>
      </w:r>
      <w:proofErr w:type="spellEnd"/>
      <w:r>
        <w:rPr>
          <w:w w:val="120"/>
        </w:rPr>
        <w:t>, T. A. (2007).</w:t>
      </w:r>
      <w:proofErr w:type="gramEnd"/>
      <w:r>
        <w:rPr>
          <w:w w:val="120"/>
        </w:rPr>
        <w:t xml:space="preserve"> Post- traumatic stress disorder and </w:t>
      </w:r>
      <w:r>
        <w:rPr>
          <w:w w:val="115"/>
        </w:rPr>
        <w:t xml:space="preserve">depression in health care providers </w:t>
      </w:r>
      <w:r>
        <w:rPr>
          <w:w w:val="120"/>
        </w:rPr>
        <w:t>returning</w:t>
      </w:r>
      <w:r>
        <w:rPr>
          <w:spacing w:val="-32"/>
          <w:w w:val="120"/>
        </w:rPr>
        <w:t xml:space="preserve"> </w:t>
      </w:r>
      <w:r>
        <w:rPr>
          <w:w w:val="120"/>
        </w:rPr>
        <w:t>from</w:t>
      </w:r>
      <w:r>
        <w:rPr>
          <w:spacing w:val="-33"/>
          <w:w w:val="120"/>
        </w:rPr>
        <w:t xml:space="preserve"> </w:t>
      </w:r>
      <w:r>
        <w:rPr>
          <w:w w:val="120"/>
        </w:rPr>
        <w:t>deployment</w:t>
      </w:r>
      <w:r>
        <w:rPr>
          <w:spacing w:val="-32"/>
          <w:w w:val="120"/>
        </w:rPr>
        <w:t xml:space="preserve"> </w:t>
      </w:r>
      <w:r>
        <w:rPr>
          <w:w w:val="120"/>
        </w:rPr>
        <w:t>to</w:t>
      </w:r>
      <w:r>
        <w:rPr>
          <w:spacing w:val="-32"/>
          <w:w w:val="120"/>
        </w:rPr>
        <w:t xml:space="preserve"> </w:t>
      </w:r>
      <w:r>
        <w:rPr>
          <w:w w:val="120"/>
        </w:rPr>
        <w:t>Iraq and</w:t>
      </w:r>
      <w:r>
        <w:rPr>
          <w:spacing w:val="-32"/>
          <w:w w:val="120"/>
        </w:rPr>
        <w:t xml:space="preserve"> </w:t>
      </w:r>
      <w:r>
        <w:rPr>
          <w:w w:val="120"/>
        </w:rPr>
        <w:t>Afghanistan.</w:t>
      </w:r>
      <w:r>
        <w:rPr>
          <w:spacing w:val="-4"/>
          <w:w w:val="120"/>
        </w:rPr>
        <w:t xml:space="preserve"> </w:t>
      </w:r>
      <w:r>
        <w:rPr>
          <w:i/>
          <w:w w:val="120"/>
        </w:rPr>
        <w:t>Military</w:t>
      </w:r>
      <w:r>
        <w:rPr>
          <w:i/>
          <w:spacing w:val="-33"/>
          <w:w w:val="120"/>
        </w:rPr>
        <w:t xml:space="preserve"> </w:t>
      </w:r>
      <w:r>
        <w:rPr>
          <w:i/>
          <w:w w:val="120"/>
        </w:rPr>
        <w:t>Medicine</w:t>
      </w:r>
      <w:r>
        <w:rPr>
          <w:w w:val="120"/>
        </w:rPr>
        <w:t xml:space="preserve">, </w:t>
      </w:r>
      <w:r>
        <w:rPr>
          <w:i/>
          <w:w w:val="120"/>
        </w:rPr>
        <w:t>172</w:t>
      </w:r>
      <w:r>
        <w:rPr>
          <w:w w:val="120"/>
        </w:rPr>
        <w:t>,</w:t>
      </w:r>
      <w:r>
        <w:rPr>
          <w:spacing w:val="-29"/>
          <w:w w:val="120"/>
        </w:rPr>
        <w:t xml:space="preserve"> </w:t>
      </w:r>
      <w:r>
        <w:rPr>
          <w:w w:val="120"/>
        </w:rPr>
        <w:t>451-455.</w:t>
      </w:r>
    </w:p>
    <w:p w:rsidR="00431B5F" w:rsidRDefault="00B71516">
      <w:pPr>
        <w:pStyle w:val="BodyText"/>
        <w:spacing w:line="257" w:lineRule="exact"/>
        <w:ind w:right="224"/>
      </w:pPr>
      <w:proofErr w:type="spellStart"/>
      <w:r>
        <w:rPr>
          <w:w w:val="125"/>
        </w:rPr>
        <w:t>Kondrat</w:t>
      </w:r>
      <w:proofErr w:type="spellEnd"/>
      <w:r>
        <w:rPr>
          <w:w w:val="125"/>
        </w:rPr>
        <w:t>,</w:t>
      </w:r>
      <w:r>
        <w:rPr>
          <w:spacing w:val="-29"/>
          <w:w w:val="125"/>
        </w:rPr>
        <w:t xml:space="preserve"> </w:t>
      </w:r>
      <w:r>
        <w:rPr>
          <w:w w:val="125"/>
        </w:rPr>
        <w:t>D.</w:t>
      </w:r>
      <w:r>
        <w:rPr>
          <w:spacing w:val="-29"/>
          <w:w w:val="125"/>
        </w:rPr>
        <w:t xml:space="preserve"> </w:t>
      </w:r>
      <w:r>
        <w:rPr>
          <w:w w:val="125"/>
        </w:rPr>
        <w:t>C.,</w:t>
      </w:r>
      <w:r>
        <w:rPr>
          <w:spacing w:val="-29"/>
          <w:w w:val="125"/>
        </w:rPr>
        <w:t xml:space="preserve"> </w:t>
      </w:r>
      <w:r>
        <w:rPr>
          <w:w w:val="125"/>
        </w:rPr>
        <w:t>&amp;</w:t>
      </w:r>
      <w:r>
        <w:rPr>
          <w:spacing w:val="-29"/>
          <w:w w:val="125"/>
        </w:rPr>
        <w:t xml:space="preserve"> </w:t>
      </w:r>
      <w:proofErr w:type="spellStart"/>
      <w:r>
        <w:rPr>
          <w:w w:val="125"/>
        </w:rPr>
        <w:t>Teater</w:t>
      </w:r>
      <w:proofErr w:type="spellEnd"/>
      <w:r>
        <w:rPr>
          <w:w w:val="125"/>
        </w:rPr>
        <w:t>,</w:t>
      </w:r>
      <w:r>
        <w:rPr>
          <w:spacing w:val="-29"/>
          <w:w w:val="125"/>
        </w:rPr>
        <w:t xml:space="preserve"> </w:t>
      </w:r>
      <w:r>
        <w:rPr>
          <w:w w:val="125"/>
        </w:rPr>
        <w:t>B.</w:t>
      </w:r>
      <w:r>
        <w:rPr>
          <w:spacing w:val="3"/>
          <w:w w:val="125"/>
        </w:rPr>
        <w:t xml:space="preserve"> </w:t>
      </w:r>
      <w:r>
        <w:rPr>
          <w:w w:val="125"/>
        </w:rPr>
        <w:t>(2009).</w:t>
      </w:r>
    </w:p>
    <w:p w:rsidR="00431B5F" w:rsidRDefault="00B71516">
      <w:pPr>
        <w:pStyle w:val="BodyText"/>
        <w:spacing w:before="1"/>
        <w:ind w:left="520" w:right="224"/>
      </w:pPr>
      <w:r>
        <w:rPr>
          <w:w w:val="110"/>
        </w:rPr>
        <w:t xml:space="preserve">An anti-stigma approach to working with persons with </w:t>
      </w:r>
      <w:proofErr w:type="spellStart"/>
      <w:proofErr w:type="gramStart"/>
      <w:r>
        <w:rPr>
          <w:w w:val="110"/>
        </w:rPr>
        <w:t>sever</w:t>
      </w:r>
      <w:proofErr w:type="spellEnd"/>
      <w:r>
        <w:rPr>
          <w:w w:val="110"/>
        </w:rPr>
        <w:t xml:space="preserve"> </w:t>
      </w:r>
      <w:r>
        <w:rPr>
          <w:spacing w:val="32"/>
          <w:w w:val="110"/>
        </w:rPr>
        <w:t xml:space="preserve"> </w:t>
      </w:r>
      <w:r>
        <w:rPr>
          <w:w w:val="110"/>
        </w:rPr>
        <w:t>mental</w:t>
      </w:r>
      <w:proofErr w:type="gramEnd"/>
    </w:p>
    <w:p w:rsidR="00431B5F" w:rsidRDefault="00431B5F">
      <w:pPr>
        <w:sectPr w:rsidR="00431B5F">
          <w:pgSz w:w="12240" w:h="15840"/>
          <w:pgMar w:top="1380" w:right="1260" w:bottom="1260" w:left="1280" w:header="0" w:footer="1066" w:gutter="0"/>
          <w:cols w:num="2" w:space="720" w:equalWidth="0">
            <w:col w:w="4474" w:space="566"/>
            <w:col w:w="4660"/>
          </w:cols>
        </w:sectPr>
      </w:pPr>
    </w:p>
    <w:p w:rsidR="00431B5F" w:rsidRDefault="00B71516">
      <w:pPr>
        <w:spacing w:before="57"/>
        <w:ind w:left="520" w:right="131"/>
        <w:rPr>
          <w:rFonts w:ascii="Cambria" w:eastAsia="Cambria" w:hAnsi="Cambria" w:cs="Cambria"/>
        </w:rPr>
      </w:pPr>
      <w:proofErr w:type="gramStart"/>
      <w:r>
        <w:rPr>
          <w:rFonts w:ascii="Cambria"/>
          <w:w w:val="115"/>
        </w:rPr>
        <w:lastRenderedPageBreak/>
        <w:t>disability</w:t>
      </w:r>
      <w:proofErr w:type="gramEnd"/>
      <w:r>
        <w:rPr>
          <w:rFonts w:ascii="Cambria"/>
          <w:w w:val="115"/>
        </w:rPr>
        <w:t>: Seeking real change through narrative cha</w:t>
      </w:r>
      <w:r>
        <w:rPr>
          <w:rFonts w:ascii="Cambria"/>
          <w:w w:val="115"/>
        </w:rPr>
        <w:t xml:space="preserve">nge. </w:t>
      </w:r>
      <w:r>
        <w:rPr>
          <w:rFonts w:ascii="Cambria"/>
          <w:i/>
          <w:w w:val="115"/>
        </w:rPr>
        <w:t>Journal of Social Work Practice</w:t>
      </w:r>
      <w:r>
        <w:rPr>
          <w:rFonts w:ascii="Cambria"/>
          <w:w w:val="115"/>
        </w:rPr>
        <w:t xml:space="preserve">, </w:t>
      </w:r>
      <w:r>
        <w:rPr>
          <w:rFonts w:ascii="Cambria"/>
          <w:i/>
          <w:w w:val="115"/>
        </w:rPr>
        <w:t>23</w:t>
      </w:r>
      <w:r>
        <w:rPr>
          <w:rFonts w:ascii="Cambria"/>
          <w:w w:val="115"/>
        </w:rPr>
        <w:t>,</w:t>
      </w:r>
      <w:r>
        <w:rPr>
          <w:rFonts w:ascii="Cambria"/>
          <w:spacing w:val="2"/>
          <w:w w:val="115"/>
        </w:rPr>
        <w:t xml:space="preserve"> </w:t>
      </w:r>
      <w:r>
        <w:rPr>
          <w:rFonts w:ascii="Cambria"/>
          <w:w w:val="115"/>
        </w:rPr>
        <w:t>35-47.</w:t>
      </w:r>
    </w:p>
    <w:p w:rsidR="00431B5F" w:rsidRDefault="00B71516">
      <w:pPr>
        <w:pStyle w:val="BodyText"/>
        <w:spacing w:before="1"/>
        <w:ind w:left="520" w:right="131" w:hanging="360"/>
      </w:pPr>
      <w:proofErr w:type="spellStart"/>
      <w:r>
        <w:rPr>
          <w:w w:val="120"/>
        </w:rPr>
        <w:t>Kruzich</w:t>
      </w:r>
      <w:proofErr w:type="spellEnd"/>
      <w:r>
        <w:rPr>
          <w:w w:val="120"/>
        </w:rPr>
        <w:t xml:space="preserve">, </w:t>
      </w:r>
      <w:r>
        <w:rPr>
          <w:w w:val="150"/>
        </w:rPr>
        <w:t xml:space="preserve">J. </w:t>
      </w:r>
      <w:r>
        <w:rPr>
          <w:w w:val="120"/>
        </w:rPr>
        <w:t xml:space="preserve">M. (2005). </w:t>
      </w:r>
      <w:proofErr w:type="gramStart"/>
      <w:r>
        <w:rPr>
          <w:w w:val="120"/>
        </w:rPr>
        <w:t xml:space="preserve">Ownership, </w:t>
      </w:r>
      <w:r>
        <w:rPr>
          <w:w w:val="115"/>
        </w:rPr>
        <w:t xml:space="preserve">chain affiliation, and administrator decision-making in long-term care </w:t>
      </w:r>
      <w:r>
        <w:rPr>
          <w:w w:val="120"/>
        </w:rPr>
        <w:t>facilities.</w:t>
      </w:r>
      <w:proofErr w:type="gramEnd"/>
      <w:r>
        <w:rPr>
          <w:w w:val="120"/>
        </w:rPr>
        <w:t xml:space="preserve"> </w:t>
      </w:r>
      <w:r>
        <w:rPr>
          <w:i/>
          <w:w w:val="120"/>
        </w:rPr>
        <w:t xml:space="preserve">Administration </w:t>
      </w:r>
      <w:r>
        <w:rPr>
          <w:i/>
          <w:spacing w:val="-3"/>
          <w:w w:val="120"/>
        </w:rPr>
        <w:t xml:space="preserve">in </w:t>
      </w:r>
      <w:r>
        <w:rPr>
          <w:i/>
          <w:w w:val="120"/>
        </w:rPr>
        <w:t>Social Work</w:t>
      </w:r>
      <w:r>
        <w:rPr>
          <w:w w:val="120"/>
        </w:rPr>
        <w:t xml:space="preserve">, </w:t>
      </w:r>
      <w:r>
        <w:rPr>
          <w:i/>
          <w:w w:val="120"/>
        </w:rPr>
        <w:t>29</w:t>
      </w:r>
      <w:r>
        <w:rPr>
          <w:w w:val="120"/>
        </w:rPr>
        <w:t>,</w:t>
      </w:r>
      <w:r>
        <w:rPr>
          <w:spacing w:val="-27"/>
          <w:w w:val="120"/>
        </w:rPr>
        <w:t xml:space="preserve"> </w:t>
      </w:r>
      <w:r>
        <w:rPr>
          <w:w w:val="120"/>
        </w:rPr>
        <w:t>5-24.</w:t>
      </w:r>
    </w:p>
    <w:p w:rsidR="00431B5F" w:rsidRDefault="00B71516">
      <w:pPr>
        <w:spacing w:before="1"/>
        <w:ind w:left="520" w:right="9" w:hanging="360"/>
        <w:rPr>
          <w:rFonts w:ascii="Cambria" w:eastAsia="Cambria" w:hAnsi="Cambria" w:cs="Cambria"/>
        </w:rPr>
      </w:pPr>
      <w:proofErr w:type="spellStart"/>
      <w:proofErr w:type="gramStart"/>
      <w:r>
        <w:rPr>
          <w:rFonts w:ascii="Cambria"/>
          <w:w w:val="115"/>
        </w:rPr>
        <w:t>Lajunen</w:t>
      </w:r>
      <w:proofErr w:type="spellEnd"/>
      <w:r>
        <w:rPr>
          <w:rFonts w:ascii="Cambria"/>
          <w:w w:val="115"/>
        </w:rPr>
        <w:t>, T. (2001).</w:t>
      </w:r>
      <w:proofErr w:type="gramEnd"/>
      <w:r>
        <w:rPr>
          <w:rFonts w:ascii="Cambria"/>
          <w:w w:val="115"/>
        </w:rPr>
        <w:t xml:space="preserve"> Why teenage cyclists do not wear helmets. </w:t>
      </w:r>
      <w:r>
        <w:rPr>
          <w:rFonts w:ascii="Cambria"/>
          <w:i/>
          <w:w w:val="115"/>
        </w:rPr>
        <w:t xml:space="preserve">Journal </w:t>
      </w:r>
      <w:proofErr w:type="gramStart"/>
      <w:r>
        <w:rPr>
          <w:rFonts w:ascii="Cambria"/>
          <w:i/>
          <w:w w:val="115"/>
        </w:rPr>
        <w:t>of  Safety</w:t>
      </w:r>
      <w:proofErr w:type="gramEnd"/>
      <w:r>
        <w:rPr>
          <w:rFonts w:ascii="Cambria"/>
          <w:i/>
          <w:w w:val="115"/>
        </w:rPr>
        <w:t xml:space="preserve"> Research</w:t>
      </w:r>
      <w:r>
        <w:rPr>
          <w:rFonts w:ascii="Cambria"/>
          <w:w w:val="115"/>
        </w:rPr>
        <w:t xml:space="preserve">,  </w:t>
      </w:r>
      <w:r>
        <w:rPr>
          <w:rFonts w:ascii="Cambria"/>
          <w:i/>
          <w:w w:val="115"/>
        </w:rPr>
        <w:t>32</w:t>
      </w:r>
      <w:r>
        <w:rPr>
          <w:rFonts w:ascii="Cambria"/>
          <w:w w:val="115"/>
        </w:rPr>
        <w:t>,</w:t>
      </w:r>
      <w:r>
        <w:rPr>
          <w:rFonts w:ascii="Cambria"/>
          <w:spacing w:val="29"/>
          <w:w w:val="115"/>
        </w:rPr>
        <w:t xml:space="preserve"> </w:t>
      </w:r>
      <w:r>
        <w:rPr>
          <w:rFonts w:ascii="Cambria"/>
          <w:w w:val="115"/>
        </w:rPr>
        <w:t>323-</w:t>
      </w:r>
    </w:p>
    <w:p w:rsidR="00431B5F" w:rsidRDefault="00B71516">
      <w:pPr>
        <w:pStyle w:val="BodyText"/>
        <w:spacing w:before="1"/>
        <w:ind w:left="520" w:right="131"/>
      </w:pPr>
      <w:r>
        <w:rPr>
          <w:w w:val="115"/>
        </w:rPr>
        <w:t>332.</w:t>
      </w:r>
    </w:p>
    <w:p w:rsidR="00431B5F" w:rsidRDefault="00B71516">
      <w:pPr>
        <w:spacing w:before="2"/>
        <w:ind w:left="520" w:right="155" w:hanging="360"/>
        <w:rPr>
          <w:rFonts w:ascii="Cambria" w:eastAsia="Cambria" w:hAnsi="Cambria" w:cs="Cambria"/>
        </w:rPr>
      </w:pPr>
      <w:r>
        <w:rPr>
          <w:rFonts w:ascii="Cambria"/>
          <w:w w:val="115"/>
        </w:rPr>
        <w:t xml:space="preserve">Lederman, R. P. (1991). </w:t>
      </w:r>
      <w:proofErr w:type="gramStart"/>
      <w:r>
        <w:rPr>
          <w:rFonts w:ascii="Cambria"/>
          <w:w w:val="115"/>
        </w:rPr>
        <w:t>Content analysis of word texts.</w:t>
      </w:r>
      <w:proofErr w:type="gramEnd"/>
      <w:r>
        <w:rPr>
          <w:rFonts w:ascii="Cambria"/>
          <w:w w:val="115"/>
        </w:rPr>
        <w:t xml:space="preserve"> </w:t>
      </w:r>
      <w:proofErr w:type="gramStart"/>
      <w:r>
        <w:rPr>
          <w:rFonts w:ascii="Cambria"/>
          <w:w w:val="115"/>
        </w:rPr>
        <w:t>MCN.</w:t>
      </w:r>
      <w:proofErr w:type="gramEnd"/>
      <w:r>
        <w:rPr>
          <w:rFonts w:ascii="Cambria"/>
          <w:w w:val="115"/>
        </w:rPr>
        <w:t xml:space="preserve"> </w:t>
      </w:r>
      <w:proofErr w:type="gramStart"/>
      <w:r>
        <w:rPr>
          <w:rFonts w:ascii="Cambria"/>
          <w:i/>
          <w:w w:val="115"/>
        </w:rPr>
        <w:t>American Journal of Maternal Child Nursing</w:t>
      </w:r>
      <w:r>
        <w:rPr>
          <w:rFonts w:ascii="Cambria"/>
          <w:w w:val="115"/>
        </w:rPr>
        <w:t xml:space="preserve">, </w:t>
      </w:r>
      <w:r>
        <w:rPr>
          <w:rFonts w:ascii="Cambria"/>
          <w:i/>
          <w:w w:val="115"/>
        </w:rPr>
        <w:t>16</w:t>
      </w:r>
      <w:r>
        <w:rPr>
          <w:rFonts w:ascii="Cambria"/>
          <w:w w:val="115"/>
        </w:rPr>
        <w:t>,</w:t>
      </w:r>
      <w:r>
        <w:rPr>
          <w:rFonts w:ascii="Cambria"/>
          <w:spacing w:val="51"/>
          <w:w w:val="115"/>
        </w:rPr>
        <w:t xml:space="preserve"> </w:t>
      </w:r>
      <w:r>
        <w:rPr>
          <w:rFonts w:ascii="Cambria"/>
          <w:w w:val="115"/>
        </w:rPr>
        <w:t>169.</w:t>
      </w:r>
      <w:proofErr w:type="gramEnd"/>
    </w:p>
    <w:p w:rsidR="00431B5F" w:rsidRDefault="00B71516">
      <w:pPr>
        <w:pStyle w:val="BodyText"/>
        <w:spacing w:before="1"/>
        <w:ind w:left="520" w:right="131" w:hanging="360"/>
      </w:pPr>
      <w:proofErr w:type="gramStart"/>
      <w:r>
        <w:rPr>
          <w:w w:val="120"/>
        </w:rPr>
        <w:t xml:space="preserve">Lee, S. M., </w:t>
      </w:r>
      <w:proofErr w:type="spellStart"/>
      <w:r>
        <w:rPr>
          <w:w w:val="120"/>
        </w:rPr>
        <w:t>Puig</w:t>
      </w:r>
      <w:proofErr w:type="spellEnd"/>
      <w:r>
        <w:rPr>
          <w:w w:val="120"/>
        </w:rPr>
        <w:t>, A., &amp;</w:t>
      </w:r>
      <w:r>
        <w:rPr>
          <w:w w:val="120"/>
        </w:rPr>
        <w:t xml:space="preserve"> Clark, M. A. (2007).</w:t>
      </w:r>
      <w:proofErr w:type="gramEnd"/>
      <w:r>
        <w:rPr>
          <w:w w:val="120"/>
        </w:rPr>
        <w:t xml:space="preserve"> </w:t>
      </w:r>
      <w:proofErr w:type="gramStart"/>
      <w:r>
        <w:rPr>
          <w:w w:val="120"/>
        </w:rPr>
        <w:t xml:space="preserve">The role of religiosity on </w:t>
      </w:r>
      <w:r>
        <w:rPr>
          <w:w w:val="115"/>
        </w:rPr>
        <w:t>postsecondary degree attainment.</w:t>
      </w:r>
      <w:proofErr w:type="gramEnd"/>
      <w:r>
        <w:rPr>
          <w:w w:val="115"/>
        </w:rPr>
        <w:t xml:space="preserve"> </w:t>
      </w:r>
      <w:r>
        <w:rPr>
          <w:i/>
          <w:w w:val="120"/>
        </w:rPr>
        <w:t>Counseling and Values</w:t>
      </w:r>
      <w:r>
        <w:rPr>
          <w:w w:val="120"/>
        </w:rPr>
        <w:t xml:space="preserve">, </w:t>
      </w:r>
      <w:r>
        <w:rPr>
          <w:i/>
          <w:w w:val="120"/>
        </w:rPr>
        <w:t>52</w:t>
      </w:r>
      <w:r>
        <w:rPr>
          <w:w w:val="120"/>
        </w:rPr>
        <w:t>,</w:t>
      </w:r>
      <w:r>
        <w:rPr>
          <w:spacing w:val="-12"/>
          <w:w w:val="120"/>
        </w:rPr>
        <w:t xml:space="preserve"> </w:t>
      </w:r>
      <w:r>
        <w:rPr>
          <w:w w:val="120"/>
        </w:rPr>
        <w:t>25-39.</w:t>
      </w:r>
    </w:p>
    <w:p w:rsidR="00431B5F" w:rsidRDefault="00B71516">
      <w:pPr>
        <w:spacing w:before="1"/>
        <w:ind w:left="520" w:hanging="360"/>
        <w:rPr>
          <w:rFonts w:ascii="Cambria" w:eastAsia="Cambria" w:hAnsi="Cambria" w:cs="Cambria"/>
        </w:rPr>
      </w:pPr>
      <w:proofErr w:type="spellStart"/>
      <w:proofErr w:type="gramStart"/>
      <w:r>
        <w:rPr>
          <w:rFonts w:ascii="Cambria"/>
          <w:w w:val="120"/>
        </w:rPr>
        <w:t>Nissim-Sabat</w:t>
      </w:r>
      <w:proofErr w:type="spellEnd"/>
      <w:r>
        <w:rPr>
          <w:rFonts w:ascii="Cambria"/>
          <w:w w:val="120"/>
        </w:rPr>
        <w:t>, D., Farr, W. H., McCune, K., &amp; Stith, M. (1986).</w:t>
      </w:r>
      <w:proofErr w:type="gramEnd"/>
      <w:r>
        <w:rPr>
          <w:rFonts w:ascii="Cambria"/>
          <w:w w:val="120"/>
        </w:rPr>
        <w:t xml:space="preserve"> </w:t>
      </w:r>
      <w:proofErr w:type="gramStart"/>
      <w:r>
        <w:rPr>
          <w:rFonts w:ascii="Cambria"/>
          <w:w w:val="120"/>
        </w:rPr>
        <w:t xml:space="preserve">Community mental health centers and </w:t>
      </w:r>
      <w:r>
        <w:rPr>
          <w:rFonts w:ascii="Cambria"/>
          <w:w w:val="115"/>
        </w:rPr>
        <w:t>reimbursement.</w:t>
      </w:r>
      <w:proofErr w:type="gramEnd"/>
      <w:r>
        <w:rPr>
          <w:rFonts w:ascii="Cambria"/>
          <w:w w:val="115"/>
        </w:rPr>
        <w:t xml:space="preserve"> </w:t>
      </w:r>
      <w:r>
        <w:rPr>
          <w:rFonts w:ascii="Cambria"/>
          <w:i/>
          <w:w w:val="115"/>
        </w:rPr>
        <w:t xml:space="preserve">Community Mental </w:t>
      </w:r>
      <w:r>
        <w:rPr>
          <w:rFonts w:ascii="Cambria"/>
          <w:i/>
          <w:w w:val="120"/>
        </w:rPr>
        <w:t>Health Jo</w:t>
      </w:r>
      <w:r>
        <w:rPr>
          <w:rFonts w:ascii="Cambria"/>
          <w:i/>
          <w:w w:val="120"/>
        </w:rPr>
        <w:t>urnal</w:t>
      </w:r>
      <w:r>
        <w:rPr>
          <w:rFonts w:ascii="Cambria"/>
          <w:w w:val="120"/>
        </w:rPr>
        <w:t xml:space="preserve">, </w:t>
      </w:r>
      <w:r>
        <w:rPr>
          <w:rFonts w:ascii="Cambria"/>
          <w:i/>
          <w:w w:val="120"/>
        </w:rPr>
        <w:t>22</w:t>
      </w:r>
      <w:r>
        <w:rPr>
          <w:rFonts w:ascii="Cambria"/>
          <w:w w:val="120"/>
        </w:rPr>
        <w:t>,</w:t>
      </w:r>
      <w:r>
        <w:rPr>
          <w:rFonts w:ascii="Cambria"/>
          <w:spacing w:val="-43"/>
          <w:w w:val="120"/>
        </w:rPr>
        <w:t xml:space="preserve"> </w:t>
      </w:r>
      <w:r>
        <w:rPr>
          <w:rFonts w:ascii="Cambria"/>
          <w:w w:val="120"/>
        </w:rPr>
        <w:t>160-165.</w:t>
      </w:r>
    </w:p>
    <w:p w:rsidR="00431B5F" w:rsidRDefault="00B71516">
      <w:pPr>
        <w:pStyle w:val="BodyText"/>
        <w:spacing w:before="1" w:line="257" w:lineRule="exact"/>
      </w:pPr>
      <w:proofErr w:type="spellStart"/>
      <w:r>
        <w:rPr>
          <w:w w:val="130"/>
        </w:rPr>
        <w:t>Orcutt</w:t>
      </w:r>
      <w:proofErr w:type="spellEnd"/>
      <w:r>
        <w:rPr>
          <w:w w:val="130"/>
        </w:rPr>
        <w:t>,</w:t>
      </w:r>
      <w:r>
        <w:rPr>
          <w:spacing w:val="-35"/>
          <w:w w:val="130"/>
        </w:rPr>
        <w:t xml:space="preserve"> </w:t>
      </w:r>
      <w:r>
        <w:rPr>
          <w:w w:val="130"/>
        </w:rPr>
        <w:t>H.</w:t>
      </w:r>
      <w:r>
        <w:rPr>
          <w:spacing w:val="-35"/>
          <w:w w:val="130"/>
        </w:rPr>
        <w:t xml:space="preserve"> </w:t>
      </w:r>
      <w:r>
        <w:rPr>
          <w:w w:val="130"/>
        </w:rPr>
        <w:t>K.,</w:t>
      </w:r>
      <w:r>
        <w:rPr>
          <w:spacing w:val="-35"/>
          <w:w w:val="130"/>
        </w:rPr>
        <w:t xml:space="preserve"> </w:t>
      </w:r>
      <w:r>
        <w:rPr>
          <w:w w:val="130"/>
        </w:rPr>
        <w:t>Erickson,</w:t>
      </w:r>
      <w:r>
        <w:rPr>
          <w:spacing w:val="-35"/>
          <w:w w:val="130"/>
        </w:rPr>
        <w:t xml:space="preserve"> </w:t>
      </w:r>
      <w:r>
        <w:rPr>
          <w:w w:val="130"/>
        </w:rPr>
        <w:t>D.</w:t>
      </w:r>
      <w:r>
        <w:rPr>
          <w:spacing w:val="-35"/>
          <w:w w:val="130"/>
        </w:rPr>
        <w:t xml:space="preserve"> </w:t>
      </w:r>
      <w:r>
        <w:rPr>
          <w:w w:val="145"/>
        </w:rPr>
        <w:t>J.,</w:t>
      </w:r>
      <w:r>
        <w:rPr>
          <w:spacing w:val="-43"/>
          <w:w w:val="145"/>
        </w:rPr>
        <w:t xml:space="preserve"> </w:t>
      </w:r>
      <w:r>
        <w:rPr>
          <w:w w:val="130"/>
        </w:rPr>
        <w:t>&amp;</w:t>
      </w:r>
      <w:r>
        <w:rPr>
          <w:spacing w:val="-35"/>
          <w:w w:val="130"/>
        </w:rPr>
        <w:t xml:space="preserve"> </w:t>
      </w:r>
      <w:r>
        <w:rPr>
          <w:w w:val="130"/>
        </w:rPr>
        <w:t>Wolfe,</w:t>
      </w:r>
    </w:p>
    <w:p w:rsidR="00431B5F" w:rsidRDefault="00B71516">
      <w:pPr>
        <w:ind w:left="520" w:right="311"/>
        <w:rPr>
          <w:rFonts w:ascii="Cambria" w:eastAsia="Cambria" w:hAnsi="Cambria" w:cs="Cambria"/>
        </w:rPr>
      </w:pPr>
      <w:proofErr w:type="gramStart"/>
      <w:r>
        <w:rPr>
          <w:rFonts w:ascii="Cambria"/>
          <w:w w:val="150"/>
        </w:rPr>
        <w:t xml:space="preserve">J. </w:t>
      </w:r>
      <w:r>
        <w:rPr>
          <w:rFonts w:ascii="Cambria"/>
          <w:w w:val="115"/>
        </w:rPr>
        <w:t>(2004).</w:t>
      </w:r>
      <w:proofErr w:type="gramEnd"/>
      <w:r>
        <w:rPr>
          <w:rFonts w:ascii="Cambria"/>
          <w:w w:val="115"/>
        </w:rPr>
        <w:t xml:space="preserve"> The course of PTSD symptoms among Gulf War veterans: A growth mixture modeling approach. </w:t>
      </w:r>
      <w:r>
        <w:rPr>
          <w:rFonts w:ascii="Cambria"/>
          <w:i/>
          <w:w w:val="115"/>
        </w:rPr>
        <w:t>Journal of Traumatic Stress</w:t>
      </w:r>
      <w:r>
        <w:rPr>
          <w:rFonts w:ascii="Cambria"/>
          <w:w w:val="115"/>
        </w:rPr>
        <w:t xml:space="preserve">, </w:t>
      </w:r>
      <w:r>
        <w:rPr>
          <w:rFonts w:ascii="Cambria"/>
          <w:i/>
          <w:w w:val="115"/>
        </w:rPr>
        <w:t>17</w:t>
      </w:r>
      <w:r>
        <w:rPr>
          <w:rFonts w:ascii="Cambria"/>
          <w:w w:val="115"/>
        </w:rPr>
        <w:t>(3),</w:t>
      </w:r>
      <w:r>
        <w:rPr>
          <w:rFonts w:ascii="Cambria"/>
          <w:spacing w:val="-9"/>
          <w:w w:val="115"/>
        </w:rPr>
        <w:t xml:space="preserve"> </w:t>
      </w:r>
      <w:r>
        <w:rPr>
          <w:rFonts w:ascii="Cambria"/>
          <w:w w:val="115"/>
        </w:rPr>
        <w:t>195-202.</w:t>
      </w:r>
    </w:p>
    <w:p w:rsidR="00431B5F" w:rsidRDefault="00B71516">
      <w:pPr>
        <w:pStyle w:val="BodyText"/>
        <w:spacing w:before="1"/>
        <w:ind w:left="520" w:right="136" w:hanging="360"/>
      </w:pPr>
      <w:proofErr w:type="gramStart"/>
      <w:r>
        <w:rPr>
          <w:w w:val="120"/>
        </w:rPr>
        <w:t>Reeves,</w:t>
      </w:r>
      <w:r>
        <w:rPr>
          <w:spacing w:val="-15"/>
          <w:w w:val="120"/>
        </w:rPr>
        <w:t xml:space="preserve"> </w:t>
      </w:r>
      <w:r>
        <w:rPr>
          <w:w w:val="120"/>
        </w:rPr>
        <w:t>R.</w:t>
      </w:r>
      <w:r>
        <w:rPr>
          <w:spacing w:val="-16"/>
          <w:w w:val="120"/>
        </w:rPr>
        <w:t xml:space="preserve"> </w:t>
      </w:r>
      <w:r>
        <w:rPr>
          <w:w w:val="150"/>
        </w:rPr>
        <w:t>R.,</w:t>
      </w:r>
      <w:r>
        <w:rPr>
          <w:spacing w:val="-29"/>
          <w:w w:val="150"/>
        </w:rPr>
        <w:t xml:space="preserve"> </w:t>
      </w:r>
      <w:r>
        <w:rPr>
          <w:w w:val="120"/>
        </w:rPr>
        <w:t>Parker,</w:t>
      </w:r>
      <w:r>
        <w:rPr>
          <w:spacing w:val="-14"/>
          <w:w w:val="120"/>
        </w:rPr>
        <w:t xml:space="preserve"> </w:t>
      </w:r>
      <w:r>
        <w:rPr>
          <w:w w:val="150"/>
        </w:rPr>
        <w:t>J.</w:t>
      </w:r>
      <w:r>
        <w:rPr>
          <w:spacing w:val="-30"/>
          <w:w w:val="150"/>
        </w:rPr>
        <w:t xml:space="preserve"> </w:t>
      </w:r>
      <w:r>
        <w:rPr>
          <w:w w:val="150"/>
        </w:rPr>
        <w:t>D.,</w:t>
      </w:r>
      <w:r>
        <w:rPr>
          <w:spacing w:val="-30"/>
          <w:w w:val="150"/>
        </w:rPr>
        <w:t xml:space="preserve"> </w:t>
      </w:r>
      <w:r>
        <w:rPr>
          <w:w w:val="120"/>
        </w:rPr>
        <w:t>&amp;</w:t>
      </w:r>
      <w:r>
        <w:rPr>
          <w:spacing w:val="-13"/>
          <w:w w:val="120"/>
        </w:rPr>
        <w:t xml:space="preserve"> </w:t>
      </w:r>
      <w:proofErr w:type="spellStart"/>
      <w:r>
        <w:rPr>
          <w:w w:val="120"/>
        </w:rPr>
        <w:t>Konkle</w:t>
      </w:r>
      <w:proofErr w:type="spellEnd"/>
      <w:r>
        <w:rPr>
          <w:w w:val="120"/>
        </w:rPr>
        <w:t xml:space="preserve">- Parker, </w:t>
      </w:r>
      <w:r>
        <w:rPr>
          <w:w w:val="150"/>
        </w:rPr>
        <w:t xml:space="preserve">D. J. </w:t>
      </w:r>
      <w:r>
        <w:rPr>
          <w:w w:val="120"/>
        </w:rPr>
        <w:t>(2005).</w:t>
      </w:r>
      <w:proofErr w:type="gramEnd"/>
      <w:r>
        <w:rPr>
          <w:w w:val="120"/>
        </w:rPr>
        <w:t xml:space="preserve"> </w:t>
      </w:r>
      <w:proofErr w:type="gramStart"/>
      <w:r>
        <w:rPr>
          <w:w w:val="120"/>
        </w:rPr>
        <w:t xml:space="preserve">War-related </w:t>
      </w:r>
      <w:r>
        <w:rPr>
          <w:rFonts w:cs="Cambria"/>
          <w:w w:val="120"/>
        </w:rPr>
        <w:t>mental</w:t>
      </w:r>
      <w:r>
        <w:rPr>
          <w:rFonts w:cs="Cambria"/>
          <w:spacing w:val="-29"/>
          <w:w w:val="120"/>
        </w:rPr>
        <w:t xml:space="preserve"> </w:t>
      </w:r>
      <w:r>
        <w:rPr>
          <w:rFonts w:cs="Cambria"/>
          <w:w w:val="120"/>
        </w:rPr>
        <w:t>health</w:t>
      </w:r>
      <w:r>
        <w:rPr>
          <w:rFonts w:cs="Cambria"/>
          <w:spacing w:val="-29"/>
          <w:w w:val="120"/>
        </w:rPr>
        <w:t xml:space="preserve"> </w:t>
      </w:r>
      <w:r>
        <w:rPr>
          <w:rFonts w:cs="Cambria"/>
          <w:w w:val="120"/>
        </w:rPr>
        <w:t>problems</w:t>
      </w:r>
      <w:r>
        <w:rPr>
          <w:rFonts w:cs="Cambria"/>
          <w:spacing w:val="-29"/>
          <w:w w:val="120"/>
        </w:rPr>
        <w:t xml:space="preserve"> </w:t>
      </w:r>
      <w:r>
        <w:rPr>
          <w:rFonts w:cs="Cambria"/>
          <w:w w:val="120"/>
        </w:rPr>
        <w:t>of</w:t>
      </w:r>
      <w:r>
        <w:rPr>
          <w:rFonts w:cs="Cambria"/>
          <w:spacing w:val="-30"/>
          <w:w w:val="120"/>
        </w:rPr>
        <w:t xml:space="preserve"> </w:t>
      </w:r>
      <w:r>
        <w:rPr>
          <w:rFonts w:cs="Cambria"/>
          <w:w w:val="120"/>
        </w:rPr>
        <w:t xml:space="preserve">today’s </w:t>
      </w:r>
      <w:r>
        <w:rPr>
          <w:w w:val="120"/>
        </w:rPr>
        <w:t>veterans.</w:t>
      </w:r>
      <w:proofErr w:type="gramEnd"/>
      <w:r>
        <w:rPr>
          <w:w w:val="120"/>
        </w:rPr>
        <w:t xml:space="preserve"> </w:t>
      </w:r>
      <w:r>
        <w:rPr>
          <w:rFonts w:cs="Cambria"/>
          <w:i/>
          <w:w w:val="120"/>
        </w:rPr>
        <w:t>Psychiatric Annals</w:t>
      </w:r>
      <w:r>
        <w:rPr>
          <w:w w:val="120"/>
        </w:rPr>
        <w:t xml:space="preserve">, </w:t>
      </w:r>
      <w:r>
        <w:rPr>
          <w:rFonts w:cs="Cambria"/>
          <w:i/>
          <w:w w:val="120"/>
        </w:rPr>
        <w:t>35</w:t>
      </w:r>
      <w:r>
        <w:rPr>
          <w:w w:val="120"/>
        </w:rPr>
        <w:t>, 930-942.</w:t>
      </w:r>
    </w:p>
    <w:p w:rsidR="00431B5F" w:rsidRDefault="00B71516">
      <w:pPr>
        <w:pStyle w:val="BodyText"/>
        <w:spacing w:before="2" w:line="257" w:lineRule="exact"/>
        <w:ind w:right="131"/>
      </w:pPr>
      <w:proofErr w:type="spellStart"/>
      <w:proofErr w:type="gramStart"/>
      <w:r>
        <w:rPr>
          <w:w w:val="125"/>
        </w:rPr>
        <w:t>Rofoth</w:t>
      </w:r>
      <w:proofErr w:type="spellEnd"/>
      <w:r>
        <w:rPr>
          <w:w w:val="125"/>
        </w:rPr>
        <w:t>,</w:t>
      </w:r>
      <w:r>
        <w:rPr>
          <w:spacing w:val="-35"/>
          <w:w w:val="125"/>
        </w:rPr>
        <w:t xml:space="preserve"> </w:t>
      </w:r>
      <w:r>
        <w:rPr>
          <w:w w:val="125"/>
        </w:rPr>
        <w:t>M.</w:t>
      </w:r>
      <w:r>
        <w:rPr>
          <w:spacing w:val="-35"/>
          <w:w w:val="125"/>
        </w:rPr>
        <w:t xml:space="preserve"> </w:t>
      </w:r>
      <w:r>
        <w:rPr>
          <w:w w:val="125"/>
        </w:rPr>
        <w:t>A.,</w:t>
      </w:r>
      <w:r>
        <w:rPr>
          <w:spacing w:val="-35"/>
          <w:w w:val="125"/>
        </w:rPr>
        <w:t xml:space="preserve"> </w:t>
      </w:r>
      <w:r>
        <w:rPr>
          <w:w w:val="125"/>
        </w:rPr>
        <w:t>&amp;</w:t>
      </w:r>
      <w:r>
        <w:rPr>
          <w:spacing w:val="-35"/>
          <w:w w:val="125"/>
        </w:rPr>
        <w:t xml:space="preserve"> </w:t>
      </w:r>
      <w:proofErr w:type="spellStart"/>
      <w:r>
        <w:rPr>
          <w:w w:val="125"/>
        </w:rPr>
        <w:t>Foriska</w:t>
      </w:r>
      <w:proofErr w:type="spellEnd"/>
      <w:r>
        <w:rPr>
          <w:w w:val="125"/>
        </w:rPr>
        <w:t>,</w:t>
      </w:r>
      <w:r>
        <w:rPr>
          <w:spacing w:val="-35"/>
          <w:w w:val="125"/>
        </w:rPr>
        <w:t xml:space="preserve"> </w:t>
      </w:r>
      <w:r>
        <w:rPr>
          <w:w w:val="125"/>
        </w:rPr>
        <w:t>T.</w:t>
      </w:r>
      <w:r>
        <w:rPr>
          <w:spacing w:val="-10"/>
          <w:w w:val="125"/>
        </w:rPr>
        <w:t xml:space="preserve"> </w:t>
      </w:r>
      <w:r>
        <w:rPr>
          <w:w w:val="125"/>
        </w:rPr>
        <w:t>(2006).</w:t>
      </w:r>
      <w:proofErr w:type="gramEnd"/>
    </w:p>
    <w:p w:rsidR="00431B5F" w:rsidRDefault="00B71516">
      <w:pPr>
        <w:pStyle w:val="BodyText"/>
        <w:ind w:left="520"/>
      </w:pPr>
      <w:r>
        <w:rPr>
          <w:w w:val="110"/>
        </w:rPr>
        <w:t>Administrator participation in promoting effective</w:t>
      </w:r>
      <w:r>
        <w:rPr>
          <w:spacing w:val="16"/>
          <w:w w:val="110"/>
        </w:rPr>
        <w:t xml:space="preserve"> </w:t>
      </w:r>
      <w:r>
        <w:rPr>
          <w:w w:val="110"/>
        </w:rPr>
        <w:t>problem-solving</w:t>
      </w:r>
    </w:p>
    <w:p w:rsidR="00431B5F" w:rsidRDefault="00B71516">
      <w:pPr>
        <w:spacing w:before="57"/>
        <w:ind w:left="520" w:right="983"/>
        <w:rPr>
          <w:rFonts w:ascii="Cambria" w:eastAsia="Cambria" w:hAnsi="Cambria" w:cs="Cambria"/>
        </w:rPr>
      </w:pPr>
      <w:r>
        <w:rPr>
          <w:w w:val="120"/>
        </w:rPr>
        <w:br w:type="column"/>
      </w:r>
      <w:proofErr w:type="gramStart"/>
      <w:r>
        <w:rPr>
          <w:rFonts w:ascii="Cambria"/>
          <w:w w:val="120"/>
        </w:rPr>
        <w:lastRenderedPageBreak/>
        <w:t>teams</w:t>
      </w:r>
      <w:proofErr w:type="gramEnd"/>
      <w:r>
        <w:rPr>
          <w:rFonts w:ascii="Cambria"/>
          <w:w w:val="120"/>
        </w:rPr>
        <w:t xml:space="preserve">. </w:t>
      </w:r>
      <w:r>
        <w:rPr>
          <w:rFonts w:ascii="Cambria"/>
          <w:i/>
          <w:w w:val="120"/>
        </w:rPr>
        <w:t>Remedial and Special Education</w:t>
      </w:r>
      <w:r>
        <w:rPr>
          <w:rFonts w:ascii="Cambria"/>
          <w:w w:val="120"/>
        </w:rPr>
        <w:t>,</w:t>
      </w:r>
      <w:r>
        <w:rPr>
          <w:rFonts w:ascii="Cambria"/>
          <w:spacing w:val="-33"/>
          <w:w w:val="120"/>
        </w:rPr>
        <w:t xml:space="preserve"> </w:t>
      </w:r>
      <w:r>
        <w:rPr>
          <w:rFonts w:ascii="Cambria"/>
          <w:i/>
          <w:w w:val="120"/>
        </w:rPr>
        <w:t>27</w:t>
      </w:r>
      <w:r>
        <w:rPr>
          <w:rFonts w:ascii="Cambria"/>
          <w:w w:val="120"/>
        </w:rPr>
        <w:t>,</w:t>
      </w:r>
      <w:r>
        <w:rPr>
          <w:rFonts w:ascii="Cambria"/>
          <w:spacing w:val="-34"/>
          <w:w w:val="120"/>
        </w:rPr>
        <w:t xml:space="preserve"> </w:t>
      </w:r>
      <w:r>
        <w:rPr>
          <w:rFonts w:ascii="Cambria"/>
          <w:w w:val="120"/>
        </w:rPr>
        <w:t>130-135.</w:t>
      </w:r>
    </w:p>
    <w:p w:rsidR="00431B5F" w:rsidRDefault="00B71516">
      <w:pPr>
        <w:pStyle w:val="BodyText"/>
        <w:ind w:left="520" w:right="376" w:hanging="360"/>
        <w:jc w:val="both"/>
      </w:pPr>
      <w:proofErr w:type="gramStart"/>
      <w:r>
        <w:rPr>
          <w:w w:val="125"/>
        </w:rPr>
        <w:t xml:space="preserve">Sherman, M. D., </w:t>
      </w:r>
      <w:proofErr w:type="spellStart"/>
      <w:r>
        <w:rPr>
          <w:w w:val="125"/>
        </w:rPr>
        <w:t>Sautter</w:t>
      </w:r>
      <w:proofErr w:type="spellEnd"/>
      <w:r>
        <w:rPr>
          <w:w w:val="125"/>
        </w:rPr>
        <w:t>, F., Lyons,</w:t>
      </w:r>
      <w:r>
        <w:rPr>
          <w:spacing w:val="-43"/>
          <w:w w:val="125"/>
        </w:rPr>
        <w:t xml:space="preserve"> </w:t>
      </w:r>
      <w:r>
        <w:rPr>
          <w:w w:val="150"/>
        </w:rPr>
        <w:t xml:space="preserve">J. </w:t>
      </w:r>
      <w:r>
        <w:rPr>
          <w:w w:val="125"/>
        </w:rPr>
        <w:t xml:space="preserve">A., </w:t>
      </w:r>
      <w:proofErr w:type="spellStart"/>
      <w:r>
        <w:rPr>
          <w:w w:val="125"/>
        </w:rPr>
        <w:t>Manguno</w:t>
      </w:r>
      <w:proofErr w:type="spellEnd"/>
      <w:r>
        <w:rPr>
          <w:w w:val="125"/>
        </w:rPr>
        <w:t>-Mire, G. M., Han, X., Perry,</w:t>
      </w:r>
      <w:r>
        <w:rPr>
          <w:spacing w:val="-30"/>
          <w:w w:val="125"/>
        </w:rPr>
        <w:t xml:space="preserve"> </w:t>
      </w:r>
      <w:r>
        <w:rPr>
          <w:w w:val="125"/>
        </w:rPr>
        <w:t>D.,</w:t>
      </w:r>
      <w:r>
        <w:rPr>
          <w:spacing w:val="-30"/>
          <w:w w:val="125"/>
        </w:rPr>
        <w:t xml:space="preserve"> </w:t>
      </w:r>
      <w:r>
        <w:rPr>
          <w:w w:val="125"/>
        </w:rPr>
        <w:t>&amp;</w:t>
      </w:r>
      <w:r>
        <w:rPr>
          <w:spacing w:val="-30"/>
          <w:w w:val="125"/>
        </w:rPr>
        <w:t xml:space="preserve"> </w:t>
      </w:r>
      <w:r>
        <w:rPr>
          <w:w w:val="125"/>
        </w:rPr>
        <w:t>Sullivan,</w:t>
      </w:r>
      <w:r>
        <w:rPr>
          <w:spacing w:val="-30"/>
          <w:w w:val="125"/>
        </w:rPr>
        <w:t xml:space="preserve"> </w:t>
      </w:r>
      <w:r>
        <w:rPr>
          <w:w w:val="125"/>
        </w:rPr>
        <w:t>G. (2005).</w:t>
      </w:r>
      <w:proofErr w:type="gramEnd"/>
    </w:p>
    <w:p w:rsidR="00431B5F" w:rsidRDefault="00B71516">
      <w:pPr>
        <w:pStyle w:val="BodyText"/>
        <w:ind w:left="520" w:right="278"/>
      </w:pPr>
      <w:r>
        <w:rPr>
          <w:w w:val="115"/>
        </w:rPr>
        <w:t xml:space="preserve">Mental health needs of cohabitating partners of Vietnam Veterans with combat-related PTSD. </w:t>
      </w:r>
      <w:r>
        <w:rPr>
          <w:i/>
          <w:w w:val="115"/>
        </w:rPr>
        <w:t>Psychiatric Services</w:t>
      </w:r>
      <w:proofErr w:type="gramStart"/>
      <w:r>
        <w:rPr>
          <w:w w:val="115"/>
        </w:rPr>
        <w:t xml:space="preserve">,  </w:t>
      </w:r>
      <w:r>
        <w:rPr>
          <w:i/>
          <w:w w:val="115"/>
        </w:rPr>
        <w:t>56</w:t>
      </w:r>
      <w:proofErr w:type="gramEnd"/>
      <w:r>
        <w:rPr>
          <w:w w:val="115"/>
        </w:rPr>
        <w:t>,</w:t>
      </w:r>
      <w:r>
        <w:rPr>
          <w:spacing w:val="21"/>
          <w:w w:val="115"/>
        </w:rPr>
        <w:t xml:space="preserve"> </w:t>
      </w:r>
      <w:r>
        <w:rPr>
          <w:w w:val="115"/>
        </w:rPr>
        <w:t>1150-1152.</w:t>
      </w:r>
    </w:p>
    <w:p w:rsidR="00431B5F" w:rsidRDefault="00B71516">
      <w:pPr>
        <w:pStyle w:val="BodyText"/>
        <w:spacing w:before="1"/>
        <w:ind w:left="520" w:right="289" w:hanging="360"/>
      </w:pPr>
      <w:proofErr w:type="gramStart"/>
      <w:r>
        <w:rPr>
          <w:w w:val="125"/>
        </w:rPr>
        <w:t>Southwick,</w:t>
      </w:r>
      <w:r>
        <w:rPr>
          <w:spacing w:val="-20"/>
          <w:w w:val="125"/>
        </w:rPr>
        <w:t xml:space="preserve"> </w:t>
      </w:r>
      <w:r>
        <w:rPr>
          <w:w w:val="125"/>
        </w:rPr>
        <w:t>S.,</w:t>
      </w:r>
      <w:r>
        <w:rPr>
          <w:spacing w:val="-20"/>
          <w:w w:val="125"/>
        </w:rPr>
        <w:t xml:space="preserve"> </w:t>
      </w:r>
      <w:r>
        <w:rPr>
          <w:w w:val="125"/>
        </w:rPr>
        <w:t>Morgan,</w:t>
      </w:r>
      <w:r>
        <w:rPr>
          <w:spacing w:val="-20"/>
          <w:w w:val="125"/>
        </w:rPr>
        <w:t xml:space="preserve"> </w:t>
      </w:r>
      <w:r>
        <w:rPr>
          <w:w w:val="125"/>
        </w:rPr>
        <w:t>C.,</w:t>
      </w:r>
      <w:r>
        <w:rPr>
          <w:spacing w:val="-20"/>
          <w:w w:val="125"/>
        </w:rPr>
        <w:t xml:space="preserve"> </w:t>
      </w:r>
      <w:r>
        <w:rPr>
          <w:w w:val="125"/>
        </w:rPr>
        <w:t>Darnell,</w:t>
      </w:r>
      <w:r>
        <w:rPr>
          <w:spacing w:val="-19"/>
          <w:w w:val="125"/>
        </w:rPr>
        <w:t xml:space="preserve"> </w:t>
      </w:r>
      <w:r>
        <w:rPr>
          <w:w w:val="125"/>
        </w:rPr>
        <w:t xml:space="preserve">A., </w:t>
      </w:r>
      <w:proofErr w:type="spellStart"/>
      <w:r>
        <w:rPr>
          <w:w w:val="125"/>
        </w:rPr>
        <w:t>Bremmer</w:t>
      </w:r>
      <w:proofErr w:type="spellEnd"/>
      <w:r>
        <w:rPr>
          <w:w w:val="125"/>
        </w:rPr>
        <w:t>,</w:t>
      </w:r>
      <w:r>
        <w:rPr>
          <w:spacing w:val="-30"/>
          <w:w w:val="125"/>
        </w:rPr>
        <w:t xml:space="preserve"> </w:t>
      </w:r>
      <w:r>
        <w:rPr>
          <w:w w:val="125"/>
        </w:rPr>
        <w:t>D.,</w:t>
      </w:r>
      <w:r>
        <w:rPr>
          <w:spacing w:val="-30"/>
          <w:w w:val="125"/>
        </w:rPr>
        <w:t xml:space="preserve"> </w:t>
      </w:r>
      <w:proofErr w:type="spellStart"/>
      <w:r>
        <w:rPr>
          <w:w w:val="125"/>
        </w:rPr>
        <w:t>Nicholaou</w:t>
      </w:r>
      <w:proofErr w:type="spellEnd"/>
      <w:r>
        <w:rPr>
          <w:w w:val="125"/>
        </w:rPr>
        <w:t>,</w:t>
      </w:r>
      <w:r>
        <w:rPr>
          <w:spacing w:val="-30"/>
          <w:w w:val="125"/>
        </w:rPr>
        <w:t xml:space="preserve"> </w:t>
      </w:r>
      <w:r>
        <w:rPr>
          <w:w w:val="125"/>
        </w:rPr>
        <w:t>A.,</w:t>
      </w:r>
      <w:r>
        <w:rPr>
          <w:spacing w:val="-30"/>
          <w:w w:val="125"/>
        </w:rPr>
        <w:t xml:space="preserve"> </w:t>
      </w:r>
      <w:r>
        <w:rPr>
          <w:w w:val="125"/>
        </w:rPr>
        <w:t>Nagy, L.,</w:t>
      </w:r>
      <w:r>
        <w:rPr>
          <w:spacing w:val="-29"/>
          <w:w w:val="125"/>
        </w:rPr>
        <w:t xml:space="preserve"> </w:t>
      </w:r>
      <w:r>
        <w:rPr>
          <w:w w:val="125"/>
        </w:rPr>
        <w:t>&amp;</w:t>
      </w:r>
      <w:r>
        <w:rPr>
          <w:spacing w:val="-29"/>
          <w:w w:val="125"/>
        </w:rPr>
        <w:t xml:space="preserve"> </w:t>
      </w:r>
      <w:proofErr w:type="spellStart"/>
      <w:r>
        <w:rPr>
          <w:w w:val="125"/>
        </w:rPr>
        <w:t>Charney</w:t>
      </w:r>
      <w:proofErr w:type="spellEnd"/>
      <w:r>
        <w:rPr>
          <w:w w:val="125"/>
        </w:rPr>
        <w:t>,</w:t>
      </w:r>
      <w:r>
        <w:rPr>
          <w:spacing w:val="-29"/>
          <w:w w:val="125"/>
        </w:rPr>
        <w:t xml:space="preserve"> </w:t>
      </w:r>
      <w:r>
        <w:rPr>
          <w:w w:val="125"/>
        </w:rPr>
        <w:t>D.</w:t>
      </w:r>
      <w:r>
        <w:rPr>
          <w:spacing w:val="4"/>
          <w:w w:val="125"/>
        </w:rPr>
        <w:t xml:space="preserve"> </w:t>
      </w:r>
      <w:r>
        <w:rPr>
          <w:w w:val="125"/>
        </w:rPr>
        <w:t>(1995).</w:t>
      </w:r>
      <w:proofErr w:type="gramEnd"/>
      <w:r>
        <w:rPr>
          <w:spacing w:val="4"/>
          <w:w w:val="125"/>
        </w:rPr>
        <w:t xml:space="preserve"> </w:t>
      </w:r>
      <w:r>
        <w:rPr>
          <w:w w:val="125"/>
        </w:rPr>
        <w:t>Trauma- related Symptoms in veterans of Operation</w:t>
      </w:r>
      <w:r>
        <w:rPr>
          <w:spacing w:val="-36"/>
          <w:w w:val="125"/>
        </w:rPr>
        <w:t xml:space="preserve"> </w:t>
      </w:r>
      <w:r>
        <w:rPr>
          <w:w w:val="125"/>
        </w:rPr>
        <w:t>Desert</w:t>
      </w:r>
      <w:r>
        <w:rPr>
          <w:spacing w:val="-35"/>
          <w:w w:val="125"/>
        </w:rPr>
        <w:t xml:space="preserve"> </w:t>
      </w:r>
      <w:r>
        <w:rPr>
          <w:w w:val="125"/>
        </w:rPr>
        <w:t>Storm:</w:t>
      </w:r>
      <w:r>
        <w:rPr>
          <w:spacing w:val="-36"/>
          <w:w w:val="125"/>
        </w:rPr>
        <w:t xml:space="preserve"> </w:t>
      </w:r>
      <w:r>
        <w:rPr>
          <w:w w:val="125"/>
        </w:rPr>
        <w:t>a</w:t>
      </w:r>
      <w:r>
        <w:rPr>
          <w:spacing w:val="-36"/>
          <w:w w:val="125"/>
        </w:rPr>
        <w:t xml:space="preserve"> </w:t>
      </w:r>
      <w:r>
        <w:rPr>
          <w:w w:val="125"/>
        </w:rPr>
        <w:t xml:space="preserve">2-year </w:t>
      </w:r>
      <w:r>
        <w:rPr>
          <w:w w:val="120"/>
        </w:rPr>
        <w:t>follow-up.</w:t>
      </w:r>
      <w:r>
        <w:rPr>
          <w:spacing w:val="10"/>
          <w:w w:val="120"/>
        </w:rPr>
        <w:t xml:space="preserve"> </w:t>
      </w:r>
      <w:r>
        <w:rPr>
          <w:i/>
          <w:w w:val="120"/>
        </w:rPr>
        <w:t>The</w:t>
      </w:r>
      <w:r>
        <w:rPr>
          <w:i/>
          <w:spacing w:val="-26"/>
          <w:w w:val="120"/>
        </w:rPr>
        <w:t xml:space="preserve"> </w:t>
      </w:r>
      <w:r>
        <w:rPr>
          <w:i/>
          <w:w w:val="120"/>
        </w:rPr>
        <w:t>American</w:t>
      </w:r>
      <w:r>
        <w:rPr>
          <w:i/>
          <w:spacing w:val="-26"/>
          <w:w w:val="120"/>
        </w:rPr>
        <w:t xml:space="preserve"> </w:t>
      </w:r>
      <w:r>
        <w:rPr>
          <w:i/>
          <w:w w:val="120"/>
        </w:rPr>
        <w:t>Journal</w:t>
      </w:r>
      <w:r>
        <w:rPr>
          <w:i/>
          <w:spacing w:val="-27"/>
          <w:w w:val="120"/>
        </w:rPr>
        <w:t xml:space="preserve"> </w:t>
      </w:r>
      <w:r>
        <w:rPr>
          <w:i/>
          <w:w w:val="120"/>
        </w:rPr>
        <w:t xml:space="preserve">of </w:t>
      </w:r>
      <w:r>
        <w:rPr>
          <w:i/>
          <w:w w:val="115"/>
        </w:rPr>
        <w:t>Psychiatry</w:t>
      </w:r>
      <w:r>
        <w:rPr>
          <w:w w:val="115"/>
        </w:rPr>
        <w:t xml:space="preserve">, </w:t>
      </w:r>
      <w:r>
        <w:rPr>
          <w:i/>
          <w:w w:val="115"/>
        </w:rPr>
        <w:t>152(8)</w:t>
      </w:r>
      <w:r>
        <w:rPr>
          <w:w w:val="115"/>
        </w:rPr>
        <w:t>,</w:t>
      </w:r>
      <w:r>
        <w:rPr>
          <w:spacing w:val="2"/>
          <w:w w:val="115"/>
        </w:rPr>
        <w:t xml:space="preserve"> </w:t>
      </w:r>
      <w:r>
        <w:rPr>
          <w:w w:val="115"/>
        </w:rPr>
        <w:t>1150-1155.</w:t>
      </w:r>
    </w:p>
    <w:p w:rsidR="00431B5F" w:rsidRDefault="00B71516">
      <w:pPr>
        <w:pStyle w:val="BodyText"/>
        <w:spacing w:before="1"/>
        <w:ind w:left="520" w:right="224"/>
      </w:pPr>
      <w:proofErr w:type="gramStart"/>
      <w:r>
        <w:rPr>
          <w:w w:val="115"/>
        </w:rPr>
        <w:t>Retrieved from</w:t>
      </w:r>
      <w:r>
        <w:rPr>
          <w:spacing w:val="22"/>
          <w:w w:val="115"/>
        </w:rPr>
        <w:t xml:space="preserve"> </w:t>
      </w:r>
      <w:r>
        <w:rPr>
          <w:w w:val="115"/>
        </w:rPr>
        <w:t>EBSCO</w:t>
      </w:r>
      <w:r>
        <w:rPr>
          <w:i/>
          <w:w w:val="115"/>
        </w:rPr>
        <w:t>host</w:t>
      </w:r>
      <w:r>
        <w:rPr>
          <w:w w:val="115"/>
        </w:rPr>
        <w:t>.</w:t>
      </w:r>
      <w:proofErr w:type="gramEnd"/>
    </w:p>
    <w:p w:rsidR="00431B5F" w:rsidRDefault="00B71516">
      <w:pPr>
        <w:pStyle w:val="BodyText"/>
        <w:spacing w:before="1" w:line="257" w:lineRule="exact"/>
        <w:ind w:right="224"/>
      </w:pPr>
      <w:proofErr w:type="spellStart"/>
      <w:r>
        <w:rPr>
          <w:w w:val="115"/>
        </w:rPr>
        <w:t>To</w:t>
      </w:r>
      <w:r>
        <w:rPr>
          <w:w w:val="115"/>
        </w:rPr>
        <w:t>rralba</w:t>
      </w:r>
      <w:proofErr w:type="spellEnd"/>
      <w:r>
        <w:rPr>
          <w:w w:val="115"/>
        </w:rPr>
        <w:t>-Romero, J.</w:t>
      </w:r>
      <w:r>
        <w:rPr>
          <w:spacing w:val="42"/>
          <w:w w:val="115"/>
        </w:rPr>
        <w:t xml:space="preserve"> </w:t>
      </w:r>
      <w:r>
        <w:rPr>
          <w:w w:val="115"/>
        </w:rPr>
        <w:t>(1998).</w:t>
      </w:r>
    </w:p>
    <w:p w:rsidR="00431B5F" w:rsidRDefault="00B71516">
      <w:pPr>
        <w:spacing w:line="242" w:lineRule="auto"/>
        <w:ind w:left="520" w:right="268"/>
        <w:rPr>
          <w:rFonts w:ascii="Cambria" w:eastAsia="Cambria" w:hAnsi="Cambria" w:cs="Cambria"/>
        </w:rPr>
      </w:pPr>
      <w:proofErr w:type="gramStart"/>
      <w:r>
        <w:rPr>
          <w:rFonts w:ascii="Cambria" w:eastAsia="Cambria" w:hAnsi="Cambria" w:cs="Cambria"/>
          <w:w w:val="115"/>
        </w:rPr>
        <w:t>Recruitment, retention, training, and supervision of mental health services staff.</w:t>
      </w:r>
      <w:proofErr w:type="gramEnd"/>
      <w:r>
        <w:rPr>
          <w:rFonts w:ascii="Cambria" w:eastAsia="Cambria" w:hAnsi="Cambria" w:cs="Cambria"/>
          <w:w w:val="115"/>
        </w:rPr>
        <w:t xml:space="preserve"> In </w:t>
      </w:r>
      <w:proofErr w:type="gramStart"/>
      <w:r>
        <w:rPr>
          <w:rFonts w:ascii="Cambria" w:eastAsia="Cambria" w:hAnsi="Cambria" w:cs="Cambria"/>
          <w:i/>
          <w:w w:val="115"/>
        </w:rPr>
        <w:t>Promoting</w:t>
      </w:r>
      <w:proofErr w:type="gramEnd"/>
      <w:r>
        <w:rPr>
          <w:rFonts w:ascii="Cambria" w:eastAsia="Cambria" w:hAnsi="Cambria" w:cs="Cambria"/>
          <w:i/>
          <w:w w:val="115"/>
        </w:rPr>
        <w:t xml:space="preserve"> cultural </w:t>
      </w:r>
      <w:r>
        <w:rPr>
          <w:rFonts w:ascii="Georgia" w:eastAsia="Georgia" w:hAnsi="Georgia" w:cs="Georgia"/>
          <w:i/>
          <w:w w:val="115"/>
        </w:rPr>
        <w:t xml:space="preserve">competence </w:t>
      </w:r>
      <w:r>
        <w:rPr>
          <w:rFonts w:ascii="Georgia" w:eastAsia="Georgia" w:hAnsi="Georgia" w:cs="Georgia"/>
          <w:i/>
          <w:spacing w:val="-3"/>
          <w:w w:val="115"/>
        </w:rPr>
        <w:t xml:space="preserve">in </w:t>
      </w:r>
      <w:r>
        <w:rPr>
          <w:rFonts w:ascii="Georgia" w:eastAsia="Georgia" w:hAnsi="Georgia" w:cs="Georgia"/>
          <w:i/>
          <w:w w:val="115"/>
        </w:rPr>
        <w:t xml:space="preserve">children’s mental </w:t>
      </w:r>
      <w:r>
        <w:rPr>
          <w:rFonts w:ascii="Cambria" w:eastAsia="Cambria" w:hAnsi="Cambria" w:cs="Cambria"/>
          <w:i/>
          <w:w w:val="115"/>
        </w:rPr>
        <w:t>health services</w:t>
      </w:r>
      <w:r>
        <w:rPr>
          <w:rFonts w:ascii="Cambria" w:eastAsia="Cambria" w:hAnsi="Cambria" w:cs="Cambria"/>
          <w:w w:val="115"/>
        </w:rPr>
        <w:t xml:space="preserve">. Hernandez, M. &amp; </w:t>
      </w:r>
      <w:proofErr w:type="spellStart"/>
      <w:r>
        <w:rPr>
          <w:rFonts w:ascii="Cambria" w:eastAsia="Cambria" w:hAnsi="Cambria" w:cs="Cambria"/>
          <w:w w:val="115"/>
        </w:rPr>
        <w:t>Msaacs</w:t>
      </w:r>
      <w:proofErr w:type="spellEnd"/>
      <w:r>
        <w:rPr>
          <w:rFonts w:ascii="Cambria" w:eastAsia="Cambria" w:hAnsi="Cambria" w:cs="Cambria"/>
          <w:w w:val="115"/>
        </w:rPr>
        <w:t xml:space="preserve">, </w:t>
      </w:r>
      <w:proofErr w:type="spellStart"/>
      <w:r>
        <w:rPr>
          <w:rFonts w:ascii="Cambria" w:eastAsia="Cambria" w:hAnsi="Cambria" w:cs="Cambria"/>
          <w:w w:val="115"/>
        </w:rPr>
        <w:t>Mareasa</w:t>
      </w:r>
      <w:proofErr w:type="spellEnd"/>
      <w:r>
        <w:rPr>
          <w:rFonts w:ascii="Cambria" w:eastAsia="Cambria" w:hAnsi="Cambria" w:cs="Cambria"/>
          <w:w w:val="115"/>
        </w:rPr>
        <w:t xml:space="preserve"> R. Baltimore, MD: Paul H. Brookes</w:t>
      </w:r>
      <w:r>
        <w:rPr>
          <w:rFonts w:ascii="Cambria" w:eastAsia="Cambria" w:hAnsi="Cambria" w:cs="Cambria"/>
          <w:spacing w:val="53"/>
          <w:w w:val="115"/>
        </w:rPr>
        <w:t xml:space="preserve"> </w:t>
      </w:r>
      <w:r>
        <w:rPr>
          <w:rFonts w:ascii="Cambria" w:eastAsia="Cambria" w:hAnsi="Cambria" w:cs="Cambria"/>
          <w:w w:val="115"/>
        </w:rPr>
        <w:t>Publishing.</w:t>
      </w:r>
    </w:p>
    <w:p w:rsidR="00431B5F" w:rsidRDefault="00B71516">
      <w:pPr>
        <w:pStyle w:val="BodyText"/>
        <w:spacing w:line="256" w:lineRule="exact"/>
        <w:ind w:right="224"/>
      </w:pPr>
      <w:r>
        <w:rPr>
          <w:w w:val="125"/>
        </w:rPr>
        <w:t>Vogel,</w:t>
      </w:r>
      <w:r>
        <w:rPr>
          <w:spacing w:val="-19"/>
          <w:w w:val="125"/>
        </w:rPr>
        <w:t xml:space="preserve"> </w:t>
      </w:r>
      <w:r>
        <w:rPr>
          <w:w w:val="125"/>
        </w:rPr>
        <w:t>D.</w:t>
      </w:r>
      <w:r>
        <w:rPr>
          <w:spacing w:val="-19"/>
          <w:w w:val="125"/>
        </w:rPr>
        <w:t xml:space="preserve"> </w:t>
      </w:r>
      <w:r>
        <w:rPr>
          <w:w w:val="125"/>
        </w:rPr>
        <w:t>L.,</w:t>
      </w:r>
      <w:r>
        <w:rPr>
          <w:spacing w:val="-19"/>
          <w:w w:val="125"/>
        </w:rPr>
        <w:t xml:space="preserve"> </w:t>
      </w:r>
      <w:r>
        <w:rPr>
          <w:w w:val="125"/>
        </w:rPr>
        <w:t>Wade,</w:t>
      </w:r>
      <w:r>
        <w:rPr>
          <w:spacing w:val="-19"/>
          <w:w w:val="125"/>
        </w:rPr>
        <w:t xml:space="preserve"> </w:t>
      </w:r>
      <w:r>
        <w:rPr>
          <w:w w:val="125"/>
        </w:rPr>
        <w:t>N.</w:t>
      </w:r>
      <w:r>
        <w:rPr>
          <w:spacing w:val="-18"/>
          <w:w w:val="125"/>
        </w:rPr>
        <w:t xml:space="preserve"> </w:t>
      </w:r>
      <w:r>
        <w:rPr>
          <w:w w:val="125"/>
        </w:rPr>
        <w:t>G.,</w:t>
      </w:r>
      <w:r>
        <w:rPr>
          <w:spacing w:val="-19"/>
          <w:w w:val="125"/>
        </w:rPr>
        <w:t xml:space="preserve"> </w:t>
      </w:r>
      <w:r>
        <w:rPr>
          <w:w w:val="125"/>
        </w:rPr>
        <w:t>&amp;</w:t>
      </w:r>
      <w:r>
        <w:rPr>
          <w:spacing w:val="-18"/>
          <w:w w:val="125"/>
        </w:rPr>
        <w:t xml:space="preserve"> </w:t>
      </w:r>
      <w:proofErr w:type="spellStart"/>
      <w:r>
        <w:rPr>
          <w:w w:val="125"/>
        </w:rPr>
        <w:t>Ascheman</w:t>
      </w:r>
      <w:proofErr w:type="spellEnd"/>
      <w:r>
        <w:rPr>
          <w:w w:val="125"/>
        </w:rPr>
        <w:t>,</w:t>
      </w:r>
    </w:p>
    <w:p w:rsidR="00431B5F" w:rsidRDefault="00B71516">
      <w:pPr>
        <w:pStyle w:val="BodyText"/>
        <w:ind w:left="520" w:right="279"/>
      </w:pPr>
      <w:r>
        <w:rPr>
          <w:w w:val="115"/>
        </w:rPr>
        <w:t xml:space="preserve">P. L. (2009). </w:t>
      </w:r>
      <w:proofErr w:type="gramStart"/>
      <w:r>
        <w:rPr>
          <w:w w:val="115"/>
        </w:rPr>
        <w:t>Measuring perceptions of stigmatization by other for seeking psychological help: Reliability and validity of a new stigma scale with college students.</w:t>
      </w:r>
      <w:proofErr w:type="gramEnd"/>
      <w:r>
        <w:rPr>
          <w:w w:val="115"/>
        </w:rPr>
        <w:t xml:space="preserve"> </w:t>
      </w:r>
      <w:r>
        <w:rPr>
          <w:i/>
          <w:w w:val="115"/>
        </w:rPr>
        <w:t>Journal of Counseling Psychology</w:t>
      </w:r>
      <w:proofErr w:type="gramStart"/>
      <w:r>
        <w:rPr>
          <w:w w:val="115"/>
        </w:rPr>
        <w:t xml:space="preserve">,  </w:t>
      </w:r>
      <w:r>
        <w:rPr>
          <w:i/>
          <w:w w:val="115"/>
        </w:rPr>
        <w:t>56</w:t>
      </w:r>
      <w:proofErr w:type="gramEnd"/>
      <w:r>
        <w:rPr>
          <w:w w:val="115"/>
        </w:rPr>
        <w:t>,</w:t>
      </w:r>
      <w:r>
        <w:rPr>
          <w:spacing w:val="34"/>
          <w:w w:val="115"/>
        </w:rPr>
        <w:t xml:space="preserve"> </w:t>
      </w:r>
      <w:r>
        <w:rPr>
          <w:w w:val="115"/>
        </w:rPr>
        <w:t>3</w:t>
      </w:r>
      <w:r>
        <w:rPr>
          <w:w w:val="115"/>
        </w:rPr>
        <w:t>01-308.</w:t>
      </w:r>
    </w:p>
    <w:p w:rsidR="00431B5F" w:rsidRDefault="00B71516">
      <w:pPr>
        <w:pStyle w:val="BodyText"/>
        <w:spacing w:before="1"/>
        <w:ind w:left="520" w:right="525" w:hanging="360"/>
      </w:pPr>
      <w:proofErr w:type="gramStart"/>
      <w:r>
        <w:rPr>
          <w:w w:val="120"/>
        </w:rPr>
        <w:t>West, A., &amp; Weeks, W. B. (2006).</w:t>
      </w:r>
      <w:proofErr w:type="gramEnd"/>
      <w:r>
        <w:rPr>
          <w:w w:val="120"/>
        </w:rPr>
        <w:t xml:space="preserve"> </w:t>
      </w:r>
      <w:proofErr w:type="gramStart"/>
      <w:r>
        <w:rPr>
          <w:w w:val="120"/>
        </w:rPr>
        <w:t xml:space="preserve">Mental distress among younger </w:t>
      </w:r>
      <w:r>
        <w:rPr>
          <w:w w:val="115"/>
        </w:rPr>
        <w:t>veterans before, during, and</w:t>
      </w:r>
      <w:r>
        <w:rPr>
          <w:spacing w:val="-12"/>
          <w:w w:val="115"/>
        </w:rPr>
        <w:t xml:space="preserve"> </w:t>
      </w:r>
      <w:r>
        <w:rPr>
          <w:w w:val="115"/>
        </w:rPr>
        <w:t xml:space="preserve">after </w:t>
      </w:r>
      <w:r>
        <w:rPr>
          <w:w w:val="120"/>
        </w:rPr>
        <w:t>the invasion of Iraq.</w:t>
      </w:r>
      <w:proofErr w:type="gramEnd"/>
      <w:r>
        <w:rPr>
          <w:w w:val="120"/>
        </w:rPr>
        <w:t xml:space="preserve"> </w:t>
      </w:r>
      <w:r>
        <w:rPr>
          <w:i/>
          <w:w w:val="120"/>
        </w:rPr>
        <w:t>Psychiatric Services</w:t>
      </w:r>
      <w:r>
        <w:rPr>
          <w:w w:val="120"/>
        </w:rPr>
        <w:t xml:space="preserve">, </w:t>
      </w:r>
      <w:r>
        <w:rPr>
          <w:i/>
          <w:w w:val="120"/>
        </w:rPr>
        <w:t>57</w:t>
      </w:r>
      <w:r>
        <w:rPr>
          <w:w w:val="120"/>
        </w:rPr>
        <w:t>,</w:t>
      </w:r>
      <w:r>
        <w:rPr>
          <w:spacing w:val="-15"/>
          <w:w w:val="120"/>
        </w:rPr>
        <w:t xml:space="preserve"> </w:t>
      </w:r>
      <w:r>
        <w:rPr>
          <w:w w:val="120"/>
        </w:rPr>
        <w:t>244-248.</w:t>
      </w:r>
    </w:p>
    <w:p w:rsidR="00431B5F" w:rsidRDefault="00431B5F">
      <w:pPr>
        <w:sectPr w:rsidR="00431B5F">
          <w:pgSz w:w="12240" w:h="15840"/>
          <w:pgMar w:top="1380" w:right="1260" w:bottom="1260" w:left="1280" w:header="0" w:footer="1066" w:gutter="0"/>
          <w:cols w:num="2" w:space="720" w:equalWidth="0">
            <w:col w:w="4430" w:space="611"/>
            <w:col w:w="4659"/>
          </w:cols>
        </w:sectPr>
      </w:pPr>
    </w:p>
    <w:p w:rsidR="00431B5F" w:rsidRDefault="00B71516">
      <w:pPr>
        <w:pStyle w:val="Heading2"/>
        <w:spacing w:before="36"/>
        <w:ind w:left="189" w:right="205" w:firstLine="976"/>
        <w:rPr>
          <w:rFonts w:cs="Cambria"/>
        </w:rPr>
      </w:pPr>
      <w:r>
        <w:rPr>
          <w:w w:val="110"/>
        </w:rPr>
        <w:lastRenderedPageBreak/>
        <w:t xml:space="preserve">Batterer Intervention Programs: The Relationship </w:t>
      </w:r>
      <w:proofErr w:type="gramStart"/>
      <w:r>
        <w:rPr>
          <w:w w:val="110"/>
        </w:rPr>
        <w:t xml:space="preserve">between  </w:t>
      </w:r>
      <w:r>
        <w:rPr>
          <w:rFonts w:cs="Cambria"/>
          <w:w w:val="110"/>
        </w:rPr>
        <w:t>Session</w:t>
      </w:r>
      <w:proofErr w:type="gramEnd"/>
      <w:r>
        <w:rPr>
          <w:rFonts w:cs="Cambria"/>
          <w:w w:val="110"/>
        </w:rPr>
        <w:t xml:space="preserve"> Completions and the  Batterer’s  </w:t>
      </w:r>
      <w:r>
        <w:rPr>
          <w:rFonts w:cs="Cambria"/>
          <w:spacing w:val="15"/>
          <w:w w:val="110"/>
        </w:rPr>
        <w:t xml:space="preserve"> </w:t>
      </w:r>
      <w:r>
        <w:rPr>
          <w:rFonts w:cs="Cambria"/>
          <w:w w:val="110"/>
        </w:rPr>
        <w:t>Perception</w:t>
      </w:r>
    </w:p>
    <w:p w:rsidR="00431B5F" w:rsidRDefault="00B71516">
      <w:pPr>
        <w:spacing w:line="374" w:lineRule="exact"/>
        <w:ind w:left="2702" w:right="1704"/>
        <w:rPr>
          <w:rFonts w:ascii="Cambria" w:eastAsia="Cambria" w:hAnsi="Cambria" w:cs="Cambria"/>
          <w:sz w:val="32"/>
          <w:szCs w:val="32"/>
        </w:rPr>
      </w:pPr>
      <w:proofErr w:type="gramStart"/>
      <w:r>
        <w:rPr>
          <w:rFonts w:ascii="Cambria"/>
          <w:w w:val="110"/>
          <w:sz w:val="32"/>
        </w:rPr>
        <w:t>of  the</w:t>
      </w:r>
      <w:proofErr w:type="gramEnd"/>
      <w:r>
        <w:rPr>
          <w:rFonts w:ascii="Cambria"/>
          <w:w w:val="110"/>
          <w:sz w:val="32"/>
        </w:rPr>
        <w:t xml:space="preserve">  Abusive</w:t>
      </w:r>
      <w:r>
        <w:rPr>
          <w:rFonts w:ascii="Cambria"/>
          <w:spacing w:val="-1"/>
          <w:w w:val="110"/>
          <w:sz w:val="32"/>
        </w:rPr>
        <w:t xml:space="preserve"> </w:t>
      </w:r>
      <w:r>
        <w:rPr>
          <w:rFonts w:ascii="Cambria"/>
          <w:w w:val="110"/>
          <w:sz w:val="32"/>
        </w:rPr>
        <w:t>Relationship</w:t>
      </w:r>
    </w:p>
    <w:p w:rsidR="00431B5F" w:rsidRDefault="00B71516">
      <w:pPr>
        <w:pStyle w:val="BodyText"/>
        <w:spacing w:before="3"/>
        <w:ind w:left="342"/>
        <w:jc w:val="center"/>
      </w:pPr>
      <w:r>
        <w:rPr>
          <w:w w:val="120"/>
        </w:rPr>
        <w:t>John P.</w:t>
      </w:r>
      <w:r>
        <w:rPr>
          <w:spacing w:val="-10"/>
          <w:w w:val="120"/>
        </w:rPr>
        <w:t xml:space="preserve"> </w:t>
      </w:r>
      <w:r>
        <w:rPr>
          <w:w w:val="120"/>
        </w:rPr>
        <w:t>Muldoon</w:t>
      </w:r>
    </w:p>
    <w:p w:rsidR="00431B5F" w:rsidRDefault="00431B5F">
      <w:pPr>
        <w:spacing w:before="10"/>
        <w:rPr>
          <w:rFonts w:ascii="Cambria" w:eastAsia="Cambria" w:hAnsi="Cambria" w:cs="Cambria"/>
        </w:rPr>
      </w:pPr>
    </w:p>
    <w:p w:rsidR="00431B5F" w:rsidRDefault="00B71516">
      <w:pPr>
        <w:ind w:left="339"/>
        <w:jc w:val="center"/>
        <w:rPr>
          <w:rFonts w:ascii="Cambria" w:eastAsia="Cambria" w:hAnsi="Cambria" w:cs="Cambria"/>
          <w:sz w:val="20"/>
          <w:szCs w:val="20"/>
        </w:rPr>
      </w:pPr>
      <w:r>
        <w:rPr>
          <w:rFonts w:ascii="Cambria"/>
          <w:b/>
          <w:w w:val="115"/>
          <w:sz w:val="20"/>
        </w:rPr>
        <w:t>John P. Muldoon, Assistant</w:t>
      </w:r>
      <w:r>
        <w:rPr>
          <w:rFonts w:ascii="Cambria"/>
          <w:b/>
          <w:spacing w:val="7"/>
          <w:w w:val="115"/>
          <w:sz w:val="20"/>
        </w:rPr>
        <w:t xml:space="preserve"> </w:t>
      </w:r>
      <w:r>
        <w:rPr>
          <w:rFonts w:ascii="Cambria"/>
          <w:b/>
          <w:w w:val="115"/>
          <w:sz w:val="20"/>
        </w:rPr>
        <w:t>Professor</w:t>
      </w:r>
    </w:p>
    <w:p w:rsidR="00431B5F" w:rsidRDefault="00B71516">
      <w:pPr>
        <w:ind w:left="4032" w:right="3694" w:firstLine="2"/>
        <w:jc w:val="center"/>
        <w:rPr>
          <w:rFonts w:ascii="Cambria" w:eastAsia="Cambria" w:hAnsi="Cambria" w:cs="Cambria"/>
          <w:sz w:val="20"/>
          <w:szCs w:val="20"/>
        </w:rPr>
      </w:pPr>
      <w:r>
        <w:rPr>
          <w:rFonts w:ascii="Cambria"/>
          <w:w w:val="110"/>
          <w:sz w:val="20"/>
        </w:rPr>
        <w:t>Kean University 1000 Morris</w:t>
      </w:r>
      <w:r>
        <w:rPr>
          <w:rFonts w:ascii="Cambria"/>
          <w:spacing w:val="41"/>
          <w:w w:val="110"/>
          <w:sz w:val="20"/>
        </w:rPr>
        <w:t xml:space="preserve"> </w:t>
      </w:r>
      <w:r>
        <w:rPr>
          <w:rFonts w:ascii="Cambria"/>
          <w:w w:val="110"/>
          <w:sz w:val="20"/>
        </w:rPr>
        <w:t>Avenue</w:t>
      </w:r>
    </w:p>
    <w:p w:rsidR="00431B5F" w:rsidRDefault="00B71516">
      <w:pPr>
        <w:ind w:left="4025" w:right="3683" w:hanging="3"/>
        <w:jc w:val="center"/>
        <w:rPr>
          <w:rFonts w:ascii="Cambria" w:eastAsia="Cambria" w:hAnsi="Cambria" w:cs="Cambria"/>
          <w:sz w:val="20"/>
          <w:szCs w:val="20"/>
        </w:rPr>
      </w:pPr>
      <w:r>
        <w:rPr>
          <w:rFonts w:ascii="Cambria"/>
          <w:w w:val="120"/>
          <w:sz w:val="20"/>
        </w:rPr>
        <w:t xml:space="preserve">Union, NJ 07083 </w:t>
      </w:r>
      <w:hyperlink r:id="rId20">
        <w:r>
          <w:rPr>
            <w:rFonts w:ascii="Cambria"/>
            <w:spacing w:val="-1"/>
            <w:w w:val="110"/>
            <w:sz w:val="20"/>
          </w:rPr>
          <w:t>jmuldoon@kean.edu</w:t>
        </w:r>
      </w:hyperlink>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spacing w:before="2"/>
        <w:rPr>
          <w:rFonts w:ascii="Cambria" w:eastAsia="Cambria" w:hAnsi="Cambria" w:cs="Cambria"/>
          <w:sz w:val="19"/>
          <w:szCs w:val="19"/>
        </w:rPr>
      </w:pPr>
    </w:p>
    <w:p w:rsidR="00431B5F" w:rsidRDefault="00B71516">
      <w:pPr>
        <w:spacing w:line="20" w:lineRule="exact"/>
        <w:ind w:left="107"/>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133" style="width:471.75pt;height:.75pt;mso-position-horizontal-relative:char;mso-position-vertical-relative:line" coordsize="9435,15">
            <v:group id="_x0000_s1134" style="position:absolute;left:8;top:8;width:9420;height:2" coordorigin="8,8" coordsize="9420,2">
              <v:shape id="_x0000_s1135" style="position:absolute;left:8;top:8;width:9420;height:2" coordorigin="8,8" coordsize="9420,0" path="m8,8r9420,e" filled="f">
                <v:path arrowok="t"/>
              </v:shape>
            </v:group>
            <w10:wrap type="none"/>
            <w10:anchorlock/>
          </v:group>
        </w:pict>
      </w:r>
    </w:p>
    <w:p w:rsidR="00431B5F" w:rsidRDefault="00B71516">
      <w:pPr>
        <w:spacing w:before="130"/>
        <w:ind w:left="160" w:right="187"/>
        <w:rPr>
          <w:rFonts w:ascii="Calibri" w:eastAsia="Calibri" w:hAnsi="Calibri" w:cs="Calibri"/>
          <w:sz w:val="20"/>
          <w:szCs w:val="20"/>
        </w:rPr>
      </w:pPr>
      <w:r>
        <w:rPr>
          <w:rFonts w:ascii="Calibri" w:eastAsia="Calibri" w:hAnsi="Calibri" w:cs="Calibri"/>
          <w:sz w:val="20"/>
          <w:szCs w:val="20"/>
        </w:rPr>
        <w:t>The purpose of this study is to investigate the male batterer’s perception of his relationship with his partner and the</w:t>
      </w:r>
      <w:r>
        <w:rPr>
          <w:rFonts w:ascii="Calibri" w:eastAsia="Calibri" w:hAnsi="Calibri" w:cs="Calibri"/>
          <w:spacing w:val="-3"/>
          <w:sz w:val="20"/>
          <w:szCs w:val="20"/>
        </w:rPr>
        <w:t xml:space="preserve"> </w:t>
      </w:r>
      <w:r>
        <w:rPr>
          <w:rFonts w:ascii="Calibri" w:eastAsia="Calibri" w:hAnsi="Calibri" w:cs="Calibri"/>
          <w:sz w:val="20"/>
          <w:szCs w:val="20"/>
        </w:rPr>
        <w:t>impact</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3"/>
          <w:sz w:val="20"/>
          <w:szCs w:val="20"/>
        </w:rPr>
        <w:t xml:space="preserve"> </w:t>
      </w:r>
      <w:r>
        <w:rPr>
          <w:rFonts w:ascii="Calibri" w:eastAsia="Calibri" w:hAnsi="Calibri" w:cs="Calibri"/>
          <w:sz w:val="20"/>
          <w:szCs w:val="20"/>
        </w:rPr>
        <w:t>relationship</w:t>
      </w:r>
      <w:r>
        <w:rPr>
          <w:rFonts w:ascii="Calibri" w:eastAsia="Calibri" w:hAnsi="Calibri" w:cs="Calibri"/>
          <w:spacing w:val="-3"/>
          <w:sz w:val="20"/>
          <w:szCs w:val="20"/>
        </w:rPr>
        <w:t xml:space="preserve"> </w:t>
      </w:r>
      <w:r>
        <w:rPr>
          <w:rFonts w:ascii="Calibri" w:eastAsia="Calibri" w:hAnsi="Calibri" w:cs="Calibri"/>
          <w:sz w:val="20"/>
          <w:szCs w:val="20"/>
        </w:rPr>
        <w:t>has</w:t>
      </w:r>
      <w:r>
        <w:rPr>
          <w:rFonts w:ascii="Calibri" w:eastAsia="Calibri" w:hAnsi="Calibri" w:cs="Calibri"/>
          <w:spacing w:val="-4"/>
          <w:sz w:val="20"/>
          <w:szCs w:val="20"/>
        </w:rPr>
        <w:t xml:space="preserve"> </w:t>
      </w:r>
      <w:r>
        <w:rPr>
          <w:rFonts w:ascii="Calibri" w:eastAsia="Calibri" w:hAnsi="Calibri" w:cs="Calibri"/>
          <w:sz w:val="20"/>
          <w:szCs w:val="20"/>
        </w:rPr>
        <w:t>on</w:t>
      </w:r>
      <w:r>
        <w:rPr>
          <w:rFonts w:ascii="Calibri" w:eastAsia="Calibri" w:hAnsi="Calibri" w:cs="Calibri"/>
          <w:spacing w:val="-3"/>
          <w:sz w:val="20"/>
          <w:szCs w:val="20"/>
        </w:rPr>
        <w:t xml:space="preserve"> </w:t>
      </w:r>
      <w:r>
        <w:rPr>
          <w:rFonts w:ascii="Calibri" w:eastAsia="Calibri" w:hAnsi="Calibri" w:cs="Calibri"/>
          <w:sz w:val="20"/>
          <w:szCs w:val="20"/>
        </w:rPr>
        <w:t>session</w:t>
      </w:r>
      <w:r>
        <w:rPr>
          <w:rFonts w:ascii="Calibri" w:eastAsia="Calibri" w:hAnsi="Calibri" w:cs="Calibri"/>
          <w:spacing w:val="-3"/>
          <w:sz w:val="20"/>
          <w:szCs w:val="20"/>
        </w:rPr>
        <w:t xml:space="preserve"> </w:t>
      </w:r>
      <w:r>
        <w:rPr>
          <w:rFonts w:ascii="Calibri" w:eastAsia="Calibri" w:hAnsi="Calibri" w:cs="Calibri"/>
          <w:sz w:val="20"/>
          <w:szCs w:val="20"/>
        </w:rPr>
        <w:t>attendance</w:t>
      </w:r>
      <w:r>
        <w:rPr>
          <w:rFonts w:ascii="Calibri" w:eastAsia="Calibri" w:hAnsi="Calibri" w:cs="Calibri"/>
          <w:spacing w:val="-4"/>
          <w:sz w:val="20"/>
          <w:szCs w:val="20"/>
        </w:rPr>
        <w:t xml:space="preserve"> </w:t>
      </w:r>
      <w:r>
        <w:rPr>
          <w:rFonts w:ascii="Calibri" w:eastAsia="Calibri" w:hAnsi="Calibri" w:cs="Calibri"/>
          <w:sz w:val="20"/>
          <w:szCs w:val="20"/>
        </w:rPr>
        <w:t>and</w:t>
      </w:r>
      <w:r>
        <w:rPr>
          <w:rFonts w:ascii="Calibri" w:eastAsia="Calibri" w:hAnsi="Calibri" w:cs="Calibri"/>
          <w:spacing w:val="-3"/>
          <w:sz w:val="20"/>
          <w:szCs w:val="20"/>
        </w:rPr>
        <w:t xml:space="preserve"> </w:t>
      </w:r>
      <w:r>
        <w:rPr>
          <w:rFonts w:ascii="Calibri" w:eastAsia="Calibri" w:hAnsi="Calibri" w:cs="Calibri"/>
          <w:sz w:val="20"/>
          <w:szCs w:val="20"/>
        </w:rPr>
        <w:t>program</w:t>
      </w:r>
      <w:r>
        <w:rPr>
          <w:rFonts w:ascii="Calibri" w:eastAsia="Calibri" w:hAnsi="Calibri" w:cs="Calibri"/>
          <w:spacing w:val="-3"/>
          <w:sz w:val="20"/>
          <w:szCs w:val="20"/>
        </w:rPr>
        <w:t xml:space="preserve"> </w:t>
      </w:r>
      <w:r>
        <w:rPr>
          <w:rFonts w:ascii="Calibri" w:eastAsia="Calibri" w:hAnsi="Calibri" w:cs="Calibri"/>
          <w:sz w:val="20"/>
          <w:szCs w:val="20"/>
        </w:rPr>
        <w:t>completion</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3"/>
          <w:sz w:val="20"/>
          <w:szCs w:val="20"/>
        </w:rPr>
        <w:t xml:space="preserve"> </w:t>
      </w:r>
      <w:r>
        <w:rPr>
          <w:rFonts w:ascii="Calibri" w:eastAsia="Calibri" w:hAnsi="Calibri" w:cs="Calibri"/>
          <w:sz w:val="20"/>
          <w:szCs w:val="20"/>
        </w:rPr>
        <w:t>batterer</w:t>
      </w:r>
      <w:r>
        <w:rPr>
          <w:rFonts w:ascii="Calibri" w:eastAsia="Calibri" w:hAnsi="Calibri" w:cs="Calibri"/>
          <w:spacing w:val="-3"/>
          <w:sz w:val="20"/>
          <w:szCs w:val="20"/>
        </w:rPr>
        <w:t xml:space="preserve"> </w:t>
      </w:r>
      <w:r>
        <w:rPr>
          <w:rFonts w:ascii="Calibri" w:eastAsia="Calibri" w:hAnsi="Calibri" w:cs="Calibri"/>
          <w:sz w:val="20"/>
          <w:szCs w:val="20"/>
        </w:rPr>
        <w:t>intervention</w:t>
      </w:r>
      <w:r>
        <w:rPr>
          <w:rFonts w:ascii="Calibri" w:eastAsia="Calibri" w:hAnsi="Calibri" w:cs="Calibri"/>
          <w:spacing w:val="-3"/>
          <w:sz w:val="20"/>
          <w:szCs w:val="20"/>
        </w:rPr>
        <w:t xml:space="preserve"> </w:t>
      </w:r>
      <w:r>
        <w:rPr>
          <w:rFonts w:ascii="Calibri" w:eastAsia="Calibri" w:hAnsi="Calibri" w:cs="Calibri"/>
          <w:sz w:val="20"/>
          <w:szCs w:val="20"/>
        </w:rPr>
        <w:t>program. The study investigated 198 male participants enrolled in a batterer intervention program in the southeastern United States. The findings suggest a complex interaction among the three variables of (1) the participant’s p</w:t>
      </w:r>
      <w:r>
        <w:rPr>
          <w:rFonts w:ascii="Calibri" w:eastAsia="Calibri" w:hAnsi="Calibri" w:cs="Calibri"/>
          <w:sz w:val="20"/>
          <w:szCs w:val="20"/>
        </w:rPr>
        <w:t>erception of the referral incident, (2) the batterer’s emotional commitment to the victim, and (3) the total number of sessions completed in a batterer intervention program. The implications of demographic and psychological variables affecting session atte</w:t>
      </w:r>
      <w:r>
        <w:rPr>
          <w:rFonts w:ascii="Calibri" w:eastAsia="Calibri" w:hAnsi="Calibri" w:cs="Calibri"/>
          <w:sz w:val="20"/>
          <w:szCs w:val="20"/>
        </w:rPr>
        <w:t>ndance are</w:t>
      </w:r>
      <w:r>
        <w:rPr>
          <w:rFonts w:ascii="Calibri" w:eastAsia="Calibri" w:hAnsi="Calibri" w:cs="Calibri"/>
          <w:spacing w:val="-22"/>
          <w:sz w:val="20"/>
          <w:szCs w:val="20"/>
        </w:rPr>
        <w:t xml:space="preserve"> </w:t>
      </w:r>
      <w:r>
        <w:rPr>
          <w:rFonts w:ascii="Calibri" w:eastAsia="Calibri" w:hAnsi="Calibri" w:cs="Calibri"/>
          <w:sz w:val="20"/>
          <w:szCs w:val="20"/>
        </w:rPr>
        <w:t>discussed.</w:t>
      </w:r>
    </w:p>
    <w:p w:rsidR="00431B5F" w:rsidRDefault="00431B5F">
      <w:pPr>
        <w:spacing w:before="8"/>
        <w:rPr>
          <w:rFonts w:ascii="Calibri" w:eastAsia="Calibri" w:hAnsi="Calibri" w:cs="Calibri"/>
          <w:sz w:val="10"/>
          <w:szCs w:val="10"/>
        </w:rPr>
      </w:pPr>
    </w:p>
    <w:p w:rsidR="00431B5F" w:rsidRDefault="00B71516">
      <w:pPr>
        <w:spacing w:line="20" w:lineRule="exact"/>
        <w:ind w:left="107"/>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1130" style="width:471.75pt;height:.75pt;mso-position-horizontal-relative:char;mso-position-vertical-relative:line" coordsize="9435,15">
            <v:group id="_x0000_s1131" style="position:absolute;left:8;top:8;width:9420;height:2" coordorigin="8,8" coordsize="9420,2">
              <v:shape id="_x0000_s1132" style="position:absolute;left:8;top:8;width:9420;height:2" coordorigin="8,8" coordsize="9420,0" path="m8,8r9420,e" filled="f">
                <v:path arrowok="t"/>
              </v:shape>
            </v:group>
            <w10:wrap type="none"/>
            <w10:anchorlock/>
          </v:group>
        </w:pict>
      </w:r>
    </w:p>
    <w:p w:rsidR="00431B5F" w:rsidRDefault="00431B5F">
      <w:pPr>
        <w:spacing w:before="1"/>
        <w:rPr>
          <w:rFonts w:ascii="Calibri" w:eastAsia="Calibri" w:hAnsi="Calibri" w:cs="Calibri"/>
          <w:sz w:val="26"/>
          <w:szCs w:val="26"/>
        </w:rPr>
      </w:pPr>
    </w:p>
    <w:p w:rsidR="00431B5F" w:rsidRDefault="00431B5F">
      <w:pPr>
        <w:rPr>
          <w:rFonts w:ascii="Calibri" w:eastAsia="Calibri" w:hAnsi="Calibri" w:cs="Calibri"/>
          <w:sz w:val="26"/>
          <w:szCs w:val="26"/>
        </w:rPr>
        <w:sectPr w:rsidR="00431B5F">
          <w:pgSz w:w="12240" w:h="15840"/>
          <w:pgMar w:top="1400" w:right="1260" w:bottom="1260" w:left="1280" w:header="0" w:footer="1066" w:gutter="0"/>
          <w:cols w:space="720"/>
        </w:sectPr>
      </w:pPr>
    </w:p>
    <w:p w:rsidR="00431B5F" w:rsidRDefault="00B71516">
      <w:pPr>
        <w:pStyle w:val="BodyText"/>
        <w:spacing w:before="68"/>
        <w:ind w:right="52" w:firstLine="360"/>
      </w:pPr>
      <w:r>
        <w:rPr>
          <w:w w:val="115"/>
        </w:rPr>
        <w:lastRenderedPageBreak/>
        <w:t>Life, James and Gilliland (2005) define battering, or intimate partner violence (IPV), as any form of physical violence perpetrated by one partner against the other in a romantic relationship. The abuse may be physical, emotional, sexual, or a combination,</w:t>
      </w:r>
      <w:r>
        <w:rPr>
          <w:w w:val="115"/>
        </w:rPr>
        <w:t xml:space="preserve"> with the abuser using violence, threats of violence, and</w:t>
      </w:r>
      <w:r>
        <w:rPr>
          <w:spacing w:val="-30"/>
          <w:w w:val="115"/>
        </w:rPr>
        <w:t xml:space="preserve"> </w:t>
      </w:r>
      <w:r>
        <w:rPr>
          <w:w w:val="115"/>
        </w:rPr>
        <w:t>verbal degradation (McLeod, Muldoon &amp;</w:t>
      </w:r>
      <w:r>
        <w:rPr>
          <w:spacing w:val="-24"/>
          <w:w w:val="115"/>
        </w:rPr>
        <w:t xml:space="preserve"> </w:t>
      </w:r>
      <w:r>
        <w:rPr>
          <w:w w:val="115"/>
        </w:rPr>
        <w:t xml:space="preserve">Hays, 2010). Arias, </w:t>
      </w:r>
      <w:proofErr w:type="spellStart"/>
      <w:r>
        <w:rPr>
          <w:w w:val="115"/>
        </w:rPr>
        <w:t>Dankwort</w:t>
      </w:r>
      <w:proofErr w:type="spellEnd"/>
      <w:r>
        <w:rPr>
          <w:w w:val="115"/>
        </w:rPr>
        <w:t>, Douglas, Dutton, and Stein (2002) estimate that annually, 1.5 million women become victims of battering by an intimate partner, al</w:t>
      </w:r>
      <w:r>
        <w:rPr>
          <w:w w:val="115"/>
        </w:rPr>
        <w:t xml:space="preserve">though most incidents </w:t>
      </w:r>
      <w:r>
        <w:rPr>
          <w:spacing w:val="-2"/>
          <w:w w:val="115"/>
        </w:rPr>
        <w:t xml:space="preserve">are </w:t>
      </w:r>
      <w:r>
        <w:rPr>
          <w:w w:val="115"/>
        </w:rPr>
        <w:t>never</w:t>
      </w:r>
      <w:r>
        <w:rPr>
          <w:spacing w:val="-17"/>
          <w:w w:val="115"/>
        </w:rPr>
        <w:t xml:space="preserve"> </w:t>
      </w:r>
      <w:r>
        <w:rPr>
          <w:w w:val="115"/>
        </w:rPr>
        <w:t>reported</w:t>
      </w:r>
      <w:r>
        <w:rPr>
          <w:spacing w:val="-16"/>
          <w:w w:val="115"/>
        </w:rPr>
        <w:t xml:space="preserve"> </w:t>
      </w:r>
      <w:r>
        <w:rPr>
          <w:w w:val="115"/>
        </w:rPr>
        <w:t>to</w:t>
      </w:r>
      <w:r>
        <w:rPr>
          <w:spacing w:val="-15"/>
          <w:w w:val="115"/>
        </w:rPr>
        <w:t xml:space="preserve"> </w:t>
      </w:r>
      <w:r>
        <w:rPr>
          <w:w w:val="115"/>
        </w:rPr>
        <w:t>the</w:t>
      </w:r>
      <w:r>
        <w:rPr>
          <w:spacing w:val="-15"/>
          <w:w w:val="115"/>
        </w:rPr>
        <w:t xml:space="preserve"> </w:t>
      </w:r>
      <w:r>
        <w:rPr>
          <w:w w:val="115"/>
        </w:rPr>
        <w:t>police</w:t>
      </w:r>
      <w:r>
        <w:rPr>
          <w:spacing w:val="-16"/>
          <w:w w:val="115"/>
        </w:rPr>
        <w:t xml:space="preserve"> </w:t>
      </w:r>
      <w:r>
        <w:rPr>
          <w:w w:val="115"/>
        </w:rPr>
        <w:t>(McLeod</w:t>
      </w:r>
      <w:r>
        <w:rPr>
          <w:spacing w:val="-16"/>
          <w:w w:val="115"/>
        </w:rPr>
        <w:t xml:space="preserve"> </w:t>
      </w:r>
      <w:r>
        <w:rPr>
          <w:w w:val="115"/>
        </w:rPr>
        <w:t xml:space="preserve">et al., 2010; </w:t>
      </w:r>
      <w:proofErr w:type="spellStart"/>
      <w:r>
        <w:rPr>
          <w:w w:val="115"/>
        </w:rPr>
        <w:t>Tjaden</w:t>
      </w:r>
      <w:proofErr w:type="spellEnd"/>
      <w:r>
        <w:rPr>
          <w:w w:val="115"/>
        </w:rPr>
        <w:t xml:space="preserve"> &amp; </w:t>
      </w:r>
      <w:proofErr w:type="spellStart"/>
      <w:r>
        <w:rPr>
          <w:w w:val="115"/>
        </w:rPr>
        <w:t>Thoennes</w:t>
      </w:r>
      <w:proofErr w:type="spellEnd"/>
      <w:r>
        <w:rPr>
          <w:w w:val="115"/>
        </w:rPr>
        <w:t>,</w:t>
      </w:r>
      <w:r>
        <w:rPr>
          <w:spacing w:val="34"/>
          <w:w w:val="115"/>
        </w:rPr>
        <w:t xml:space="preserve"> </w:t>
      </w:r>
      <w:r>
        <w:rPr>
          <w:w w:val="115"/>
        </w:rPr>
        <w:t>2000).</w:t>
      </w:r>
    </w:p>
    <w:p w:rsidR="00431B5F" w:rsidRDefault="00B71516">
      <w:pPr>
        <w:pStyle w:val="BodyText"/>
        <w:spacing w:before="1"/>
        <w:ind w:right="52"/>
      </w:pPr>
      <w:r>
        <w:rPr>
          <w:w w:val="115"/>
        </w:rPr>
        <w:t>Battering occurs in all socioeconomic, racial, ethnic, and religious groups and is afflicted by men and women in heterosexual, gay, and lesbian relations</w:t>
      </w:r>
      <w:r>
        <w:rPr>
          <w:w w:val="115"/>
        </w:rPr>
        <w:t>hips. This study focuses on male batterers in heterosexual relationships.</w:t>
      </w:r>
    </w:p>
    <w:p w:rsidR="00431B5F" w:rsidRDefault="00B71516">
      <w:pPr>
        <w:pStyle w:val="BodyText"/>
        <w:spacing w:before="1"/>
        <w:ind w:right="-9" w:firstLine="360"/>
      </w:pPr>
      <w:r>
        <w:rPr>
          <w:w w:val="115"/>
        </w:rPr>
        <w:t>Batterer</w:t>
      </w:r>
      <w:r>
        <w:rPr>
          <w:spacing w:val="-18"/>
          <w:w w:val="115"/>
        </w:rPr>
        <w:t xml:space="preserve"> </w:t>
      </w:r>
      <w:r>
        <w:rPr>
          <w:w w:val="115"/>
        </w:rPr>
        <w:t>intervention</w:t>
      </w:r>
      <w:r>
        <w:rPr>
          <w:spacing w:val="-17"/>
          <w:w w:val="115"/>
        </w:rPr>
        <w:t xml:space="preserve"> </w:t>
      </w:r>
      <w:r>
        <w:rPr>
          <w:w w:val="115"/>
        </w:rPr>
        <w:t>programs</w:t>
      </w:r>
      <w:r>
        <w:rPr>
          <w:spacing w:val="-17"/>
          <w:w w:val="115"/>
        </w:rPr>
        <w:t xml:space="preserve"> </w:t>
      </w:r>
      <w:r>
        <w:rPr>
          <w:w w:val="115"/>
        </w:rPr>
        <w:t>are</w:t>
      </w:r>
      <w:r>
        <w:rPr>
          <w:spacing w:val="-16"/>
          <w:w w:val="115"/>
        </w:rPr>
        <w:t xml:space="preserve"> </w:t>
      </w:r>
      <w:r>
        <w:rPr>
          <w:w w:val="115"/>
        </w:rPr>
        <w:t>a common and</w:t>
      </w:r>
      <w:r>
        <w:rPr>
          <w:spacing w:val="-41"/>
          <w:w w:val="115"/>
        </w:rPr>
        <w:t xml:space="preserve"> </w:t>
      </w:r>
      <w:r>
        <w:rPr>
          <w:w w:val="115"/>
        </w:rPr>
        <w:t>well-established</w:t>
      </w:r>
    </w:p>
    <w:p w:rsidR="00431B5F" w:rsidRDefault="00B71516">
      <w:pPr>
        <w:pStyle w:val="BodyText"/>
        <w:spacing w:before="68"/>
        <w:ind w:right="197"/>
      </w:pPr>
      <w:r>
        <w:rPr>
          <w:w w:val="115"/>
        </w:rPr>
        <w:br w:type="column"/>
      </w:r>
      <w:proofErr w:type="gramStart"/>
      <w:r>
        <w:rPr>
          <w:w w:val="115"/>
        </w:rPr>
        <w:lastRenderedPageBreak/>
        <w:t>therapeutic</w:t>
      </w:r>
      <w:proofErr w:type="gramEnd"/>
      <w:r>
        <w:rPr>
          <w:w w:val="115"/>
        </w:rPr>
        <w:t xml:space="preserve"> (but not necessarily empirically validated) intervention for men who batter women (Arias et al., 2002; J</w:t>
      </w:r>
      <w:r>
        <w:rPr>
          <w:w w:val="115"/>
        </w:rPr>
        <w:t xml:space="preserve">ames &amp; Gilliland, 2005; Levesque, </w:t>
      </w:r>
      <w:proofErr w:type="spellStart"/>
      <w:r>
        <w:rPr>
          <w:w w:val="115"/>
        </w:rPr>
        <w:t>Driskell</w:t>
      </w:r>
      <w:proofErr w:type="spellEnd"/>
      <w:r>
        <w:rPr>
          <w:w w:val="115"/>
        </w:rPr>
        <w:t xml:space="preserve">, Prochaska, &amp; Prochaska, 2008a; Levesque, </w:t>
      </w:r>
      <w:proofErr w:type="spellStart"/>
      <w:r>
        <w:rPr>
          <w:w w:val="115"/>
        </w:rPr>
        <w:t>Velicer</w:t>
      </w:r>
      <w:proofErr w:type="spellEnd"/>
      <w:r>
        <w:rPr>
          <w:w w:val="115"/>
        </w:rPr>
        <w:t>, Castle, &amp; Greene, 2008b). The typical batterer intervention program lasts 26 to 52 weeks in duration, depending upon state requirements, and can consist of either</w:t>
      </w:r>
      <w:r>
        <w:rPr>
          <w:w w:val="115"/>
        </w:rPr>
        <w:t xml:space="preserve"> open or closed group work. Batterer intervention programs have several goals. They strive to help batterers to (1) acknowledge their violent behavior and accept accountability for their behavior; (2) help them express healthy emotions and use alternative </w:t>
      </w:r>
      <w:r>
        <w:rPr>
          <w:w w:val="115"/>
        </w:rPr>
        <w:t xml:space="preserve">and positive coping skills; (3) strengthen their communication and anger management skills; (4) curtail their control and power in intimate relationships; (5) assist them to identify the dynamics of abuse and its effects on others; and (6) recognize their </w:t>
      </w:r>
      <w:r>
        <w:rPr>
          <w:w w:val="115"/>
        </w:rPr>
        <w:t>triggers or cues that initiate</w:t>
      </w:r>
      <w:r>
        <w:rPr>
          <w:spacing w:val="-28"/>
          <w:w w:val="115"/>
        </w:rPr>
        <w:t xml:space="preserve"> </w:t>
      </w:r>
      <w:r>
        <w:rPr>
          <w:w w:val="115"/>
        </w:rPr>
        <w:t>their</w:t>
      </w:r>
      <w:r>
        <w:rPr>
          <w:spacing w:val="-29"/>
          <w:w w:val="115"/>
        </w:rPr>
        <w:t xml:space="preserve"> </w:t>
      </w:r>
      <w:r>
        <w:rPr>
          <w:w w:val="115"/>
        </w:rPr>
        <w:t>violent</w:t>
      </w:r>
      <w:r>
        <w:rPr>
          <w:spacing w:val="-29"/>
          <w:w w:val="115"/>
        </w:rPr>
        <w:t xml:space="preserve"> </w:t>
      </w:r>
      <w:r>
        <w:rPr>
          <w:w w:val="115"/>
        </w:rPr>
        <w:t>behavior</w:t>
      </w:r>
      <w:r>
        <w:rPr>
          <w:spacing w:val="-29"/>
          <w:w w:val="115"/>
        </w:rPr>
        <w:t xml:space="preserve"> </w:t>
      </w:r>
      <w:r>
        <w:rPr>
          <w:w w:val="115"/>
        </w:rPr>
        <w:t>(Domestic</w:t>
      </w:r>
    </w:p>
    <w:p w:rsidR="00431B5F" w:rsidRDefault="00431B5F">
      <w:pPr>
        <w:sectPr w:rsidR="00431B5F">
          <w:type w:val="continuous"/>
          <w:pgSz w:w="12240" w:h="15840"/>
          <w:pgMar w:top="60" w:right="1260" w:bottom="280" w:left="1280" w:header="720" w:footer="720" w:gutter="0"/>
          <w:cols w:num="2" w:space="720" w:equalWidth="0">
            <w:col w:w="4468" w:space="573"/>
            <w:col w:w="4659"/>
          </w:cols>
        </w:sectPr>
      </w:pPr>
    </w:p>
    <w:p w:rsidR="00431B5F" w:rsidRDefault="00B71516">
      <w:pPr>
        <w:pStyle w:val="BodyText"/>
        <w:spacing w:before="57"/>
        <w:ind w:right="22"/>
      </w:pPr>
      <w:proofErr w:type="gramStart"/>
      <w:r>
        <w:rPr>
          <w:w w:val="115"/>
        </w:rPr>
        <w:lastRenderedPageBreak/>
        <w:t>Abuse Project, 1993; McLeod et al., 2010).</w:t>
      </w:r>
      <w:proofErr w:type="gramEnd"/>
    </w:p>
    <w:p w:rsidR="00431B5F" w:rsidRDefault="00B71516">
      <w:pPr>
        <w:pStyle w:val="BodyText"/>
        <w:ind w:right="22" w:firstLine="360"/>
      </w:pPr>
      <w:r>
        <w:rPr>
          <w:w w:val="115"/>
        </w:rPr>
        <w:t xml:space="preserve">In spite of the documented success of batterer intervention programs, </w:t>
      </w:r>
      <w:r>
        <w:rPr>
          <w:rFonts w:cs="Cambria"/>
          <w:w w:val="115"/>
        </w:rPr>
        <w:t xml:space="preserve">batterers’ resistance to therapeutic </w:t>
      </w:r>
      <w:r>
        <w:rPr>
          <w:w w:val="115"/>
        </w:rPr>
        <w:t>intervention is well documented (Levesque et al., 2008b). Their resistance to treatment intervention results in treatment refusal, premature termination (i.e., drop out), and violence recidivism (</w:t>
      </w:r>
      <w:proofErr w:type="spellStart"/>
      <w:r>
        <w:rPr>
          <w:w w:val="115"/>
        </w:rPr>
        <w:t>Kistenmacher</w:t>
      </w:r>
      <w:proofErr w:type="spellEnd"/>
      <w:r>
        <w:rPr>
          <w:w w:val="115"/>
        </w:rPr>
        <w:t xml:space="preserve"> &amp; Weiss, 2008). Numerous authors have examined</w:t>
      </w:r>
      <w:r>
        <w:rPr>
          <w:spacing w:val="-21"/>
          <w:w w:val="115"/>
        </w:rPr>
        <w:t xml:space="preserve"> </w:t>
      </w:r>
      <w:r>
        <w:rPr>
          <w:w w:val="115"/>
        </w:rPr>
        <w:t>various</w:t>
      </w:r>
      <w:r>
        <w:rPr>
          <w:spacing w:val="-21"/>
          <w:w w:val="115"/>
        </w:rPr>
        <w:t xml:space="preserve"> </w:t>
      </w:r>
      <w:r>
        <w:rPr>
          <w:w w:val="115"/>
        </w:rPr>
        <w:t>predictors</w:t>
      </w:r>
      <w:r>
        <w:rPr>
          <w:spacing w:val="-21"/>
          <w:w w:val="115"/>
        </w:rPr>
        <w:t xml:space="preserve"> </w:t>
      </w:r>
      <w:r>
        <w:rPr>
          <w:w w:val="115"/>
        </w:rPr>
        <w:t>of</w:t>
      </w:r>
      <w:r>
        <w:rPr>
          <w:spacing w:val="-21"/>
          <w:w w:val="115"/>
        </w:rPr>
        <w:t xml:space="preserve"> </w:t>
      </w:r>
      <w:r>
        <w:rPr>
          <w:w w:val="115"/>
        </w:rPr>
        <w:t xml:space="preserve">program attendance and completion for batterers referred to intervention programs (McLeod et al., 2010; Rosenberg, 2003; Snyder &amp; Anderson, </w:t>
      </w:r>
      <w:r>
        <w:rPr>
          <w:rFonts w:cs="Cambria"/>
          <w:w w:val="115"/>
        </w:rPr>
        <w:t xml:space="preserve">2009). Batterers’ personal factors such </w:t>
      </w:r>
      <w:r>
        <w:rPr>
          <w:w w:val="115"/>
        </w:rPr>
        <w:t>as age, educational level, employment status and previ</w:t>
      </w:r>
      <w:r>
        <w:rPr>
          <w:w w:val="115"/>
        </w:rPr>
        <w:t>ous exposure to violence as a child, offer fairly solid predictive value as to whether a batterer will attend an intervention program (</w:t>
      </w:r>
      <w:proofErr w:type="spellStart"/>
      <w:r>
        <w:rPr>
          <w:w w:val="115"/>
        </w:rPr>
        <w:t>Cadsky</w:t>
      </w:r>
      <w:proofErr w:type="spellEnd"/>
      <w:r>
        <w:rPr>
          <w:w w:val="115"/>
        </w:rPr>
        <w:t>, Hanson, Crawford, &amp; Lalonde, 1996; Daly, 1997;</w:t>
      </w:r>
      <w:r>
        <w:rPr>
          <w:spacing w:val="45"/>
          <w:w w:val="115"/>
        </w:rPr>
        <w:t xml:space="preserve"> </w:t>
      </w:r>
      <w:proofErr w:type="spellStart"/>
      <w:r>
        <w:rPr>
          <w:w w:val="115"/>
        </w:rPr>
        <w:t>DeMaris</w:t>
      </w:r>
      <w:proofErr w:type="spellEnd"/>
      <w:r>
        <w:rPr>
          <w:w w:val="115"/>
        </w:rPr>
        <w:t>,</w:t>
      </w:r>
    </w:p>
    <w:p w:rsidR="00431B5F" w:rsidRDefault="00B71516">
      <w:pPr>
        <w:pStyle w:val="BodyText"/>
        <w:spacing w:before="1"/>
        <w:ind w:right="22"/>
      </w:pPr>
      <w:proofErr w:type="gramStart"/>
      <w:r>
        <w:rPr>
          <w:w w:val="115"/>
        </w:rPr>
        <w:t xml:space="preserve">1989; </w:t>
      </w:r>
      <w:proofErr w:type="spellStart"/>
      <w:r>
        <w:rPr>
          <w:w w:val="115"/>
        </w:rPr>
        <w:t>Gondolf</w:t>
      </w:r>
      <w:proofErr w:type="spellEnd"/>
      <w:r>
        <w:rPr>
          <w:w w:val="115"/>
        </w:rPr>
        <w:t xml:space="preserve"> &amp; Foster, 1991; </w:t>
      </w:r>
      <w:proofErr w:type="spellStart"/>
      <w:r>
        <w:rPr>
          <w:w w:val="115"/>
        </w:rPr>
        <w:t>Grusznski</w:t>
      </w:r>
      <w:proofErr w:type="spellEnd"/>
      <w:r>
        <w:rPr>
          <w:w w:val="115"/>
        </w:rPr>
        <w:t xml:space="preserve"> &amp; Carrillo, 1988;</w:t>
      </w:r>
      <w:r>
        <w:rPr>
          <w:w w:val="115"/>
        </w:rPr>
        <w:t xml:space="preserve"> </w:t>
      </w:r>
      <w:proofErr w:type="spellStart"/>
      <w:r>
        <w:rPr>
          <w:w w:val="115"/>
        </w:rPr>
        <w:t>Hamberger</w:t>
      </w:r>
      <w:proofErr w:type="spellEnd"/>
      <w:r>
        <w:rPr>
          <w:w w:val="115"/>
        </w:rPr>
        <w:t xml:space="preserve">, </w:t>
      </w:r>
      <w:proofErr w:type="spellStart"/>
      <w:r>
        <w:rPr>
          <w:w w:val="115"/>
        </w:rPr>
        <w:t>Lohr</w:t>
      </w:r>
      <w:proofErr w:type="spellEnd"/>
      <w:r>
        <w:rPr>
          <w:w w:val="115"/>
        </w:rPr>
        <w:t>, &amp; Gottlieb, 2000; Saunders &amp; Parker,</w:t>
      </w:r>
      <w:r>
        <w:rPr>
          <w:spacing w:val="-26"/>
          <w:w w:val="115"/>
        </w:rPr>
        <w:t xml:space="preserve"> </w:t>
      </w:r>
      <w:r>
        <w:rPr>
          <w:w w:val="115"/>
        </w:rPr>
        <w:t>1989).</w:t>
      </w:r>
      <w:proofErr w:type="gramEnd"/>
    </w:p>
    <w:p w:rsidR="00431B5F" w:rsidRDefault="00B71516">
      <w:pPr>
        <w:pStyle w:val="BodyText"/>
        <w:ind w:firstLine="360"/>
      </w:pPr>
      <w:r>
        <w:rPr>
          <w:rFonts w:cs="Cambria"/>
          <w:w w:val="115"/>
        </w:rPr>
        <w:t xml:space="preserve">Batterers’ psychological factors are </w:t>
      </w:r>
      <w:r>
        <w:rPr>
          <w:w w:val="115"/>
        </w:rPr>
        <w:t xml:space="preserve">another area that has been </w:t>
      </w:r>
      <w:proofErr w:type="gramStart"/>
      <w:r>
        <w:rPr>
          <w:w w:val="115"/>
        </w:rPr>
        <w:t>connected  to</w:t>
      </w:r>
      <w:proofErr w:type="gramEnd"/>
      <w:r>
        <w:rPr>
          <w:w w:val="115"/>
        </w:rPr>
        <w:t xml:space="preserve"> predictors of program attendance and includes their involvement in a committed relationship. </w:t>
      </w:r>
      <w:proofErr w:type="spellStart"/>
      <w:r>
        <w:rPr>
          <w:w w:val="115"/>
        </w:rPr>
        <w:t>Gondolf</w:t>
      </w:r>
      <w:proofErr w:type="spellEnd"/>
      <w:r>
        <w:rPr>
          <w:w w:val="115"/>
        </w:rPr>
        <w:t xml:space="preserve"> (1988) </w:t>
      </w:r>
      <w:r>
        <w:rPr>
          <w:rFonts w:cs="Cambria"/>
          <w:w w:val="115"/>
        </w:rPr>
        <w:t xml:space="preserve">asserted that the impact of the “woman factor” in a committed relationship </w:t>
      </w:r>
      <w:r>
        <w:rPr>
          <w:w w:val="115"/>
        </w:rPr>
        <w:t xml:space="preserve">provides social and emotional support for the batterer and fear of loss of the </w:t>
      </w:r>
      <w:r>
        <w:rPr>
          <w:rFonts w:cs="Cambria"/>
          <w:w w:val="115"/>
        </w:rPr>
        <w:t xml:space="preserve">“woman factor” may motivate some </w:t>
      </w:r>
      <w:r>
        <w:rPr>
          <w:w w:val="115"/>
        </w:rPr>
        <w:t xml:space="preserve">batterers to complete treatment. The impact of the significant other </w:t>
      </w:r>
      <w:r>
        <w:rPr>
          <w:w w:val="115"/>
        </w:rPr>
        <w:t>on the batterer should not be minimized and</w:t>
      </w:r>
      <w:r>
        <w:rPr>
          <w:spacing w:val="-11"/>
          <w:w w:val="115"/>
        </w:rPr>
        <w:t xml:space="preserve"> </w:t>
      </w:r>
      <w:r>
        <w:rPr>
          <w:w w:val="115"/>
        </w:rPr>
        <w:t>is an important aspect of this</w:t>
      </w:r>
      <w:r>
        <w:rPr>
          <w:spacing w:val="28"/>
          <w:w w:val="115"/>
        </w:rPr>
        <w:t xml:space="preserve"> </w:t>
      </w:r>
      <w:r>
        <w:rPr>
          <w:w w:val="115"/>
        </w:rPr>
        <w:t>research.</w:t>
      </w:r>
    </w:p>
    <w:p w:rsidR="00431B5F" w:rsidRDefault="00B71516">
      <w:pPr>
        <w:pStyle w:val="BodyText"/>
        <w:spacing w:before="1"/>
        <w:ind w:firstLine="360"/>
      </w:pPr>
      <w:r>
        <w:rPr>
          <w:w w:val="115"/>
        </w:rPr>
        <w:t xml:space="preserve">If the batterer perceives a high level of intimacy and commitment to his partner, his motivation to change is usually heightened (Daly &amp; </w:t>
      </w:r>
      <w:proofErr w:type="spellStart"/>
      <w:r>
        <w:rPr>
          <w:w w:val="115"/>
        </w:rPr>
        <w:t>Pelowski</w:t>
      </w:r>
      <w:proofErr w:type="spellEnd"/>
      <w:r>
        <w:rPr>
          <w:w w:val="115"/>
        </w:rPr>
        <w:t>, 2000). That is, if he pe</w:t>
      </w:r>
      <w:r>
        <w:rPr>
          <w:w w:val="115"/>
        </w:rPr>
        <w:t>rceives the relationship as physically and emotionally</w:t>
      </w:r>
      <w:r>
        <w:rPr>
          <w:spacing w:val="-18"/>
          <w:w w:val="115"/>
        </w:rPr>
        <w:t xml:space="preserve"> </w:t>
      </w:r>
      <w:r>
        <w:rPr>
          <w:w w:val="115"/>
        </w:rPr>
        <w:t>intimate,</w:t>
      </w:r>
      <w:r>
        <w:rPr>
          <w:spacing w:val="-20"/>
          <w:w w:val="115"/>
        </w:rPr>
        <w:t xml:space="preserve"> </w:t>
      </w:r>
      <w:r>
        <w:rPr>
          <w:w w:val="115"/>
        </w:rPr>
        <w:t>he</w:t>
      </w:r>
      <w:r>
        <w:rPr>
          <w:spacing w:val="-17"/>
          <w:w w:val="115"/>
        </w:rPr>
        <w:t xml:space="preserve"> </w:t>
      </w:r>
      <w:r>
        <w:rPr>
          <w:w w:val="115"/>
        </w:rPr>
        <w:t>will</w:t>
      </w:r>
      <w:r>
        <w:rPr>
          <w:spacing w:val="-18"/>
          <w:w w:val="115"/>
        </w:rPr>
        <w:t xml:space="preserve"> </w:t>
      </w:r>
      <w:r>
        <w:rPr>
          <w:w w:val="115"/>
        </w:rPr>
        <w:t>more</w:t>
      </w:r>
      <w:r>
        <w:rPr>
          <w:spacing w:val="-17"/>
          <w:w w:val="115"/>
        </w:rPr>
        <w:t xml:space="preserve"> </w:t>
      </w:r>
      <w:r>
        <w:rPr>
          <w:w w:val="115"/>
        </w:rPr>
        <w:t>likely</w:t>
      </w:r>
    </w:p>
    <w:p w:rsidR="00431B5F" w:rsidRDefault="00B71516">
      <w:pPr>
        <w:pStyle w:val="BodyText"/>
        <w:spacing w:before="57"/>
        <w:ind w:right="288"/>
      </w:pPr>
      <w:r>
        <w:rPr>
          <w:w w:val="115"/>
        </w:rPr>
        <w:br w:type="column"/>
      </w:r>
      <w:proofErr w:type="gramStart"/>
      <w:r>
        <w:rPr>
          <w:w w:val="115"/>
        </w:rPr>
        <w:lastRenderedPageBreak/>
        <w:t>be</w:t>
      </w:r>
      <w:proofErr w:type="gramEnd"/>
      <w:r>
        <w:rPr>
          <w:spacing w:val="-12"/>
          <w:w w:val="115"/>
        </w:rPr>
        <w:t xml:space="preserve"> </w:t>
      </w:r>
      <w:r>
        <w:rPr>
          <w:w w:val="115"/>
        </w:rPr>
        <w:t>motivated</w:t>
      </w:r>
      <w:r>
        <w:rPr>
          <w:spacing w:val="-13"/>
          <w:w w:val="115"/>
        </w:rPr>
        <w:t xml:space="preserve"> </w:t>
      </w:r>
      <w:r>
        <w:rPr>
          <w:w w:val="115"/>
        </w:rPr>
        <w:t>to</w:t>
      </w:r>
      <w:r>
        <w:rPr>
          <w:spacing w:val="-13"/>
          <w:w w:val="115"/>
        </w:rPr>
        <w:t xml:space="preserve"> </w:t>
      </w:r>
      <w:r>
        <w:rPr>
          <w:w w:val="115"/>
        </w:rPr>
        <w:t>comply</w:t>
      </w:r>
      <w:r>
        <w:rPr>
          <w:spacing w:val="-13"/>
          <w:w w:val="115"/>
        </w:rPr>
        <w:t xml:space="preserve"> </w:t>
      </w:r>
      <w:r>
        <w:rPr>
          <w:w w:val="115"/>
        </w:rPr>
        <w:t>with</w:t>
      </w:r>
      <w:r>
        <w:rPr>
          <w:spacing w:val="-13"/>
          <w:w w:val="115"/>
        </w:rPr>
        <w:t xml:space="preserve"> </w:t>
      </w:r>
      <w:r>
        <w:rPr>
          <w:w w:val="115"/>
        </w:rPr>
        <w:t>treatment directives than if he perceives the relationship as a casual one, in which case he would be less likely to be motivated to change. R</w:t>
      </w:r>
      <w:r>
        <w:rPr>
          <w:w w:val="115"/>
        </w:rPr>
        <w:t xml:space="preserve">esearch </w:t>
      </w:r>
      <w:r>
        <w:rPr>
          <w:rFonts w:cs="Cambria"/>
          <w:w w:val="115"/>
        </w:rPr>
        <w:t xml:space="preserve">suggests that batterers’ who are </w:t>
      </w:r>
      <w:r>
        <w:rPr>
          <w:w w:val="115"/>
        </w:rPr>
        <w:t>married</w:t>
      </w:r>
      <w:r>
        <w:rPr>
          <w:spacing w:val="-14"/>
          <w:w w:val="115"/>
        </w:rPr>
        <w:t xml:space="preserve"> </w:t>
      </w:r>
      <w:r>
        <w:rPr>
          <w:w w:val="115"/>
        </w:rPr>
        <w:t>or</w:t>
      </w:r>
      <w:r>
        <w:rPr>
          <w:spacing w:val="-15"/>
          <w:w w:val="115"/>
        </w:rPr>
        <w:t xml:space="preserve"> </w:t>
      </w:r>
      <w:r>
        <w:rPr>
          <w:w w:val="115"/>
        </w:rPr>
        <w:t>cohabitating</w:t>
      </w:r>
      <w:r>
        <w:rPr>
          <w:spacing w:val="-14"/>
          <w:w w:val="115"/>
        </w:rPr>
        <w:t xml:space="preserve"> </w:t>
      </w:r>
      <w:r>
        <w:rPr>
          <w:w w:val="115"/>
        </w:rPr>
        <w:t>are</w:t>
      </w:r>
      <w:r>
        <w:rPr>
          <w:spacing w:val="-13"/>
          <w:w w:val="115"/>
        </w:rPr>
        <w:t xml:space="preserve"> </w:t>
      </w:r>
      <w:r>
        <w:rPr>
          <w:w w:val="115"/>
        </w:rPr>
        <w:t>more</w:t>
      </w:r>
      <w:r>
        <w:rPr>
          <w:spacing w:val="-13"/>
          <w:w w:val="115"/>
        </w:rPr>
        <w:t xml:space="preserve"> </w:t>
      </w:r>
      <w:r>
        <w:rPr>
          <w:w w:val="115"/>
        </w:rPr>
        <w:t xml:space="preserve">likely to complete treatment requirements than are single batterers or those in uncommitted relationships (Daly &amp; </w:t>
      </w:r>
      <w:proofErr w:type="spellStart"/>
      <w:r>
        <w:rPr>
          <w:w w:val="115"/>
        </w:rPr>
        <w:t>Pelowski</w:t>
      </w:r>
      <w:proofErr w:type="spellEnd"/>
      <w:r>
        <w:rPr>
          <w:w w:val="115"/>
        </w:rPr>
        <w:t xml:space="preserve">, 2000; </w:t>
      </w:r>
      <w:proofErr w:type="spellStart"/>
      <w:r>
        <w:rPr>
          <w:w w:val="115"/>
        </w:rPr>
        <w:t>Cadsky</w:t>
      </w:r>
      <w:proofErr w:type="spellEnd"/>
      <w:r>
        <w:rPr>
          <w:w w:val="115"/>
        </w:rPr>
        <w:t xml:space="preserve"> et al.,</w:t>
      </w:r>
      <w:r>
        <w:rPr>
          <w:spacing w:val="31"/>
          <w:w w:val="115"/>
        </w:rPr>
        <w:t xml:space="preserve"> </w:t>
      </w:r>
      <w:r>
        <w:rPr>
          <w:w w:val="115"/>
        </w:rPr>
        <w:t>1996).</w:t>
      </w:r>
    </w:p>
    <w:p w:rsidR="00431B5F" w:rsidRDefault="00B71516">
      <w:pPr>
        <w:pStyle w:val="BodyText"/>
        <w:spacing w:before="1"/>
        <w:ind w:right="169"/>
      </w:pPr>
      <w:r>
        <w:rPr>
          <w:w w:val="115"/>
        </w:rPr>
        <w:t>Those batterers in committed r</w:t>
      </w:r>
      <w:r>
        <w:rPr>
          <w:w w:val="115"/>
        </w:rPr>
        <w:t xml:space="preserve">elationships tend to receive social and emotional support, encouragement, and stability from their partner. This </w:t>
      </w:r>
      <w:r>
        <w:rPr>
          <w:rFonts w:cs="Cambria"/>
          <w:w w:val="115"/>
        </w:rPr>
        <w:t>“woman factor” (</w:t>
      </w:r>
      <w:proofErr w:type="spellStart"/>
      <w:r>
        <w:rPr>
          <w:rFonts w:cs="Cambria"/>
          <w:w w:val="115"/>
        </w:rPr>
        <w:t>Gondolf</w:t>
      </w:r>
      <w:proofErr w:type="spellEnd"/>
      <w:r>
        <w:rPr>
          <w:rFonts w:cs="Cambria"/>
          <w:w w:val="115"/>
        </w:rPr>
        <w:t xml:space="preserve">, 1988), the </w:t>
      </w:r>
      <w:r>
        <w:rPr>
          <w:w w:val="115"/>
        </w:rPr>
        <w:t>occurrence in which persuasion and support from a spouse or partner, motivates an individual to participate</w:t>
      </w:r>
      <w:r>
        <w:rPr>
          <w:spacing w:val="-24"/>
          <w:w w:val="115"/>
        </w:rPr>
        <w:t xml:space="preserve"> </w:t>
      </w:r>
      <w:r>
        <w:rPr>
          <w:w w:val="115"/>
        </w:rPr>
        <w:t xml:space="preserve">in and comply with treatment. Conversely, </w:t>
      </w:r>
      <w:proofErr w:type="spellStart"/>
      <w:r>
        <w:rPr>
          <w:w w:val="115"/>
        </w:rPr>
        <w:t>DeMaris</w:t>
      </w:r>
      <w:proofErr w:type="spellEnd"/>
      <w:r>
        <w:rPr>
          <w:w w:val="115"/>
        </w:rPr>
        <w:t xml:space="preserve"> (1989) found that men who were not married or cohabitating, were unlikely to complete</w:t>
      </w:r>
      <w:r>
        <w:rPr>
          <w:spacing w:val="-38"/>
          <w:w w:val="115"/>
        </w:rPr>
        <w:t xml:space="preserve"> </w:t>
      </w:r>
      <w:r>
        <w:rPr>
          <w:w w:val="115"/>
        </w:rPr>
        <w:t>treatment.</w:t>
      </w:r>
    </w:p>
    <w:p w:rsidR="00431B5F" w:rsidRDefault="00B71516">
      <w:pPr>
        <w:pStyle w:val="BodyText"/>
        <w:spacing w:before="1"/>
        <w:ind w:right="292" w:firstLine="360"/>
      </w:pPr>
      <w:r>
        <w:rPr>
          <w:w w:val="110"/>
        </w:rPr>
        <w:t>Regardless of the presence of personal,   psychological   and relationship factors, the typical male battere</w:t>
      </w:r>
      <w:r>
        <w:rPr>
          <w:w w:val="110"/>
        </w:rPr>
        <w:t xml:space="preserve">r is primarily motivated externally to change.  One </w:t>
      </w:r>
      <w:proofErr w:type="gramStart"/>
      <w:r>
        <w:rPr>
          <w:w w:val="110"/>
        </w:rPr>
        <w:t>typical  external</w:t>
      </w:r>
      <w:proofErr w:type="gramEnd"/>
      <w:r>
        <w:rPr>
          <w:w w:val="110"/>
        </w:rPr>
        <w:t xml:space="preserve"> motivator is court mandated treatment (</w:t>
      </w:r>
      <w:proofErr w:type="spellStart"/>
      <w:r>
        <w:rPr>
          <w:w w:val="110"/>
        </w:rPr>
        <w:t>Stordeur</w:t>
      </w:r>
      <w:proofErr w:type="spellEnd"/>
      <w:r>
        <w:rPr>
          <w:w w:val="110"/>
        </w:rPr>
        <w:t xml:space="preserve"> &amp; </w:t>
      </w:r>
      <w:proofErr w:type="spellStart"/>
      <w:r>
        <w:rPr>
          <w:w w:val="110"/>
        </w:rPr>
        <w:t>Stille</w:t>
      </w:r>
      <w:proofErr w:type="spellEnd"/>
      <w:r>
        <w:rPr>
          <w:w w:val="110"/>
        </w:rPr>
        <w:t xml:space="preserve">, 1989; </w:t>
      </w:r>
      <w:proofErr w:type="spellStart"/>
      <w:r>
        <w:rPr>
          <w:w w:val="110"/>
        </w:rPr>
        <w:t>Kistenmacher</w:t>
      </w:r>
      <w:proofErr w:type="spellEnd"/>
      <w:r>
        <w:rPr>
          <w:w w:val="110"/>
        </w:rPr>
        <w:t xml:space="preserve"> &amp; Weiss, 2008; </w:t>
      </w:r>
      <w:proofErr w:type="spellStart"/>
      <w:r>
        <w:rPr>
          <w:w w:val="110"/>
        </w:rPr>
        <w:t>Buttell</w:t>
      </w:r>
      <w:proofErr w:type="spellEnd"/>
      <w:r>
        <w:rPr>
          <w:w w:val="110"/>
        </w:rPr>
        <w:t xml:space="preserve"> &amp; Carney, 2008; Levesque, et al., 2008b). That is, batterers attend intervention progr</w:t>
      </w:r>
      <w:r>
        <w:rPr>
          <w:w w:val="110"/>
        </w:rPr>
        <w:t>ams when criminal justice personnel require participation in treatment programs and threaten incarceration and/or fines for non- compliance  (</w:t>
      </w:r>
      <w:proofErr w:type="spellStart"/>
      <w:r>
        <w:rPr>
          <w:w w:val="110"/>
        </w:rPr>
        <w:t>Gondolf</w:t>
      </w:r>
      <w:proofErr w:type="spellEnd"/>
      <w:r>
        <w:rPr>
          <w:w w:val="110"/>
        </w:rPr>
        <w:t>,  1997).  Yet</w:t>
      </w:r>
      <w:proofErr w:type="gramStart"/>
      <w:r>
        <w:rPr>
          <w:w w:val="110"/>
        </w:rPr>
        <w:t>,  a</w:t>
      </w:r>
      <w:proofErr w:type="gramEnd"/>
      <w:r>
        <w:rPr>
          <w:w w:val="110"/>
        </w:rPr>
        <w:t xml:space="preserve"> court mandate to participate in an intervention program does not ensure treatment  compl</w:t>
      </w:r>
      <w:r>
        <w:rPr>
          <w:w w:val="110"/>
        </w:rPr>
        <w:t>etion (</w:t>
      </w:r>
      <w:proofErr w:type="spellStart"/>
      <w:r>
        <w:rPr>
          <w:w w:val="110"/>
        </w:rPr>
        <w:t>Iruestes</w:t>
      </w:r>
      <w:proofErr w:type="spellEnd"/>
      <w:r>
        <w:rPr>
          <w:w w:val="110"/>
        </w:rPr>
        <w:t>-Montes &amp; Montes, 1988). However, the interactions among (1) external motivating factors (</w:t>
      </w:r>
      <w:proofErr w:type="spellStart"/>
      <w:r>
        <w:rPr>
          <w:w w:val="110"/>
        </w:rPr>
        <w:t>DeHart</w:t>
      </w:r>
      <w:proofErr w:type="spellEnd"/>
      <w:r>
        <w:rPr>
          <w:w w:val="110"/>
        </w:rPr>
        <w:t xml:space="preserve">, </w:t>
      </w:r>
      <w:proofErr w:type="spellStart"/>
      <w:r>
        <w:rPr>
          <w:w w:val="110"/>
        </w:rPr>
        <w:t>Kennerly</w:t>
      </w:r>
      <w:proofErr w:type="spellEnd"/>
      <w:r>
        <w:rPr>
          <w:w w:val="110"/>
        </w:rPr>
        <w:t xml:space="preserve">, Burke, &amp; </w:t>
      </w:r>
      <w:proofErr w:type="spellStart"/>
      <w:r>
        <w:rPr>
          <w:w w:val="110"/>
        </w:rPr>
        <w:t>Follingstad</w:t>
      </w:r>
      <w:proofErr w:type="spellEnd"/>
      <w:r>
        <w:rPr>
          <w:w w:val="110"/>
        </w:rPr>
        <w:t>, 1999); (2) psychological factors (</w:t>
      </w:r>
      <w:proofErr w:type="spellStart"/>
      <w:r>
        <w:rPr>
          <w:w w:val="110"/>
        </w:rPr>
        <w:t>Hamberger</w:t>
      </w:r>
      <w:proofErr w:type="spellEnd"/>
      <w:r>
        <w:rPr>
          <w:w w:val="110"/>
        </w:rPr>
        <w:t xml:space="preserve">, </w:t>
      </w:r>
      <w:proofErr w:type="spellStart"/>
      <w:r>
        <w:rPr>
          <w:w w:val="110"/>
        </w:rPr>
        <w:t>Lohr</w:t>
      </w:r>
      <w:proofErr w:type="spellEnd"/>
      <w:r>
        <w:rPr>
          <w:w w:val="110"/>
        </w:rPr>
        <w:t xml:space="preserve">, &amp; Gottlieb, 2000); and (3) personal factors (Daly &amp; </w:t>
      </w:r>
      <w:proofErr w:type="spellStart"/>
      <w:r>
        <w:rPr>
          <w:w w:val="110"/>
        </w:rPr>
        <w:t>Pelowski</w:t>
      </w:r>
      <w:proofErr w:type="spellEnd"/>
      <w:r>
        <w:rPr>
          <w:w w:val="110"/>
        </w:rPr>
        <w:t xml:space="preserve">, 2000) have been associated with improved </w:t>
      </w:r>
      <w:proofErr w:type="gramStart"/>
      <w:r>
        <w:rPr>
          <w:w w:val="110"/>
        </w:rPr>
        <w:t>attendance  at</w:t>
      </w:r>
      <w:proofErr w:type="gramEnd"/>
      <w:r>
        <w:rPr>
          <w:w w:val="110"/>
        </w:rPr>
        <w:t xml:space="preserve">  and  participation</w:t>
      </w:r>
      <w:r>
        <w:rPr>
          <w:spacing w:val="17"/>
          <w:w w:val="110"/>
        </w:rPr>
        <w:t xml:space="preserve"> </w:t>
      </w:r>
      <w:r>
        <w:rPr>
          <w:w w:val="110"/>
        </w:rPr>
        <w:t>in</w:t>
      </w:r>
    </w:p>
    <w:p w:rsidR="00431B5F" w:rsidRDefault="00431B5F">
      <w:pPr>
        <w:sectPr w:rsidR="00431B5F">
          <w:pgSz w:w="12240" w:h="15840"/>
          <w:pgMar w:top="1380" w:right="1260" w:bottom="1260" w:left="1280" w:header="0" w:footer="1066" w:gutter="0"/>
          <w:cols w:num="2" w:space="720" w:equalWidth="0">
            <w:col w:w="4476" w:space="564"/>
            <w:col w:w="4660"/>
          </w:cols>
        </w:sectPr>
      </w:pPr>
    </w:p>
    <w:p w:rsidR="00431B5F" w:rsidRDefault="00B71516">
      <w:pPr>
        <w:pStyle w:val="BodyText"/>
        <w:spacing w:before="57"/>
        <w:ind w:right="110"/>
      </w:pPr>
      <w:proofErr w:type="gramStart"/>
      <w:r>
        <w:rPr>
          <w:w w:val="115"/>
        </w:rPr>
        <w:lastRenderedPageBreak/>
        <w:t>batterer</w:t>
      </w:r>
      <w:proofErr w:type="gramEnd"/>
      <w:r>
        <w:rPr>
          <w:spacing w:val="-18"/>
          <w:w w:val="115"/>
        </w:rPr>
        <w:t xml:space="preserve"> </w:t>
      </w:r>
      <w:r>
        <w:rPr>
          <w:w w:val="115"/>
        </w:rPr>
        <w:t>intervention</w:t>
      </w:r>
      <w:r>
        <w:rPr>
          <w:spacing w:val="-18"/>
          <w:w w:val="115"/>
        </w:rPr>
        <w:t xml:space="preserve"> </w:t>
      </w:r>
      <w:r>
        <w:rPr>
          <w:w w:val="115"/>
        </w:rPr>
        <w:t>programs.</w:t>
      </w:r>
      <w:r>
        <w:rPr>
          <w:spacing w:val="-18"/>
          <w:w w:val="115"/>
        </w:rPr>
        <w:t xml:space="preserve"> </w:t>
      </w:r>
      <w:r>
        <w:rPr>
          <w:w w:val="115"/>
        </w:rPr>
        <w:t>These variables constitute an index of "marginality,"</w:t>
      </w:r>
      <w:r>
        <w:rPr>
          <w:w w:val="115"/>
        </w:rPr>
        <w:t xml:space="preserve"> or the assessment of what assets (e.g., employment, relationship, &amp; children) are at stake for a man to lose (or maintain) (Sherman, Schmidt, Rogan, Smith, </w:t>
      </w:r>
      <w:proofErr w:type="spellStart"/>
      <w:r>
        <w:rPr>
          <w:w w:val="115"/>
        </w:rPr>
        <w:t>Gartin</w:t>
      </w:r>
      <w:proofErr w:type="spellEnd"/>
      <w:r>
        <w:rPr>
          <w:w w:val="115"/>
        </w:rPr>
        <w:t xml:space="preserve">, Cohn, E. </w:t>
      </w:r>
      <w:r>
        <w:rPr>
          <w:w w:val="125"/>
        </w:rPr>
        <w:t xml:space="preserve">G., </w:t>
      </w:r>
      <w:r>
        <w:rPr>
          <w:w w:val="115"/>
        </w:rPr>
        <w:t xml:space="preserve">&amp; </w:t>
      </w:r>
      <w:proofErr w:type="spellStart"/>
      <w:r>
        <w:rPr>
          <w:w w:val="115"/>
        </w:rPr>
        <w:t>Bacich</w:t>
      </w:r>
      <w:proofErr w:type="spellEnd"/>
      <w:r>
        <w:rPr>
          <w:w w:val="115"/>
        </w:rPr>
        <w:t xml:space="preserve">, 1992; </w:t>
      </w:r>
      <w:proofErr w:type="spellStart"/>
      <w:r>
        <w:rPr>
          <w:w w:val="115"/>
        </w:rPr>
        <w:t>Cadsky</w:t>
      </w:r>
      <w:proofErr w:type="spellEnd"/>
      <w:r>
        <w:rPr>
          <w:w w:val="115"/>
        </w:rPr>
        <w:t xml:space="preserve"> et </w:t>
      </w:r>
      <w:r>
        <w:rPr>
          <w:w w:val="125"/>
        </w:rPr>
        <w:t xml:space="preserve">al., </w:t>
      </w:r>
      <w:r>
        <w:rPr>
          <w:w w:val="115"/>
        </w:rPr>
        <w:t>1996). For instance, a man who is not married a</w:t>
      </w:r>
      <w:r>
        <w:rPr>
          <w:w w:val="115"/>
        </w:rPr>
        <w:t xml:space="preserve">nd is unemployed has few assets to lose, is </w:t>
      </w:r>
      <w:r>
        <w:rPr>
          <w:rFonts w:cs="Cambria"/>
          <w:w w:val="115"/>
        </w:rPr>
        <w:t xml:space="preserve">“marginal” and is less likely to be </w:t>
      </w:r>
      <w:r>
        <w:rPr>
          <w:w w:val="115"/>
        </w:rPr>
        <w:t>motivated</w:t>
      </w:r>
      <w:r>
        <w:rPr>
          <w:spacing w:val="-16"/>
          <w:w w:val="115"/>
        </w:rPr>
        <w:t xml:space="preserve"> </w:t>
      </w:r>
      <w:r>
        <w:rPr>
          <w:w w:val="115"/>
        </w:rPr>
        <w:t>to</w:t>
      </w:r>
      <w:r>
        <w:rPr>
          <w:spacing w:val="-17"/>
          <w:w w:val="115"/>
        </w:rPr>
        <w:t xml:space="preserve"> </w:t>
      </w:r>
      <w:r>
        <w:rPr>
          <w:w w:val="115"/>
        </w:rPr>
        <w:t>complete</w:t>
      </w:r>
      <w:r>
        <w:rPr>
          <w:spacing w:val="-16"/>
          <w:w w:val="115"/>
        </w:rPr>
        <w:t xml:space="preserve"> </w:t>
      </w:r>
      <w:r>
        <w:rPr>
          <w:w w:val="115"/>
        </w:rPr>
        <w:t>court</w:t>
      </w:r>
      <w:r>
        <w:rPr>
          <w:spacing w:val="-16"/>
          <w:w w:val="115"/>
        </w:rPr>
        <w:t xml:space="preserve"> </w:t>
      </w:r>
      <w:r>
        <w:rPr>
          <w:w w:val="115"/>
        </w:rPr>
        <w:t>mandated treatment when compared to a man who is married or cohabitating and employed. Hence the married and/or employed individual realizes that tr</w:t>
      </w:r>
      <w:r>
        <w:rPr>
          <w:w w:val="115"/>
        </w:rPr>
        <w:t>eatment non-compliance is a high- stakes gamble which may result in incarceration and/or the loss of his assets. Therefore he is motivated to change and to minimize further social and financial losses incurred through court</w:t>
      </w:r>
      <w:r>
        <w:rPr>
          <w:spacing w:val="18"/>
          <w:w w:val="115"/>
        </w:rPr>
        <w:t xml:space="preserve"> </w:t>
      </w:r>
      <w:r>
        <w:rPr>
          <w:w w:val="115"/>
        </w:rPr>
        <w:t>action.</w:t>
      </w:r>
    </w:p>
    <w:p w:rsidR="00431B5F" w:rsidRDefault="00B71516">
      <w:pPr>
        <w:pStyle w:val="BodyText"/>
        <w:ind w:firstLine="360"/>
      </w:pPr>
      <w:r>
        <w:rPr>
          <w:w w:val="115"/>
        </w:rPr>
        <w:t>Finally, Hamby and Gray-</w:t>
      </w:r>
      <w:r>
        <w:rPr>
          <w:w w:val="115"/>
        </w:rPr>
        <w:t>Little (2000)</w:t>
      </w:r>
      <w:r>
        <w:rPr>
          <w:spacing w:val="-19"/>
          <w:w w:val="115"/>
        </w:rPr>
        <w:t xml:space="preserve"> </w:t>
      </w:r>
      <w:r>
        <w:rPr>
          <w:w w:val="115"/>
        </w:rPr>
        <w:t>determined</w:t>
      </w:r>
      <w:r>
        <w:rPr>
          <w:spacing w:val="-19"/>
          <w:w w:val="115"/>
        </w:rPr>
        <w:t xml:space="preserve"> </w:t>
      </w:r>
      <w:r>
        <w:rPr>
          <w:w w:val="115"/>
        </w:rPr>
        <w:t>that,</w:t>
      </w:r>
      <w:r>
        <w:rPr>
          <w:spacing w:val="-19"/>
          <w:w w:val="115"/>
        </w:rPr>
        <w:t xml:space="preserve"> </w:t>
      </w:r>
      <w:r>
        <w:rPr>
          <w:w w:val="115"/>
        </w:rPr>
        <w:t>among</w:t>
      </w:r>
      <w:r>
        <w:rPr>
          <w:spacing w:val="-19"/>
          <w:w w:val="115"/>
        </w:rPr>
        <w:t xml:space="preserve"> </w:t>
      </w:r>
      <w:r>
        <w:rPr>
          <w:w w:val="115"/>
        </w:rPr>
        <w:t>women, it was only the more frequent and</w:t>
      </w:r>
      <w:r>
        <w:rPr>
          <w:spacing w:val="-38"/>
          <w:w w:val="115"/>
        </w:rPr>
        <w:t xml:space="preserve"> </w:t>
      </w:r>
      <w:r>
        <w:rPr>
          <w:w w:val="115"/>
        </w:rPr>
        <w:t xml:space="preserve">more severe violent incidents that were labeled as partner violence. It can be </w:t>
      </w:r>
      <w:r>
        <w:rPr>
          <w:rFonts w:cs="Cambria"/>
          <w:w w:val="115"/>
        </w:rPr>
        <w:t xml:space="preserve">hypothesized that males ‘label’ </w:t>
      </w:r>
      <w:r>
        <w:rPr>
          <w:w w:val="115"/>
        </w:rPr>
        <w:t>domestic violence in a similar manner as females; therefore an inci</w:t>
      </w:r>
      <w:r>
        <w:rPr>
          <w:w w:val="115"/>
        </w:rPr>
        <w:t xml:space="preserve">dent with </w:t>
      </w:r>
      <w:r>
        <w:rPr>
          <w:rFonts w:cs="Cambria"/>
          <w:w w:val="115"/>
        </w:rPr>
        <w:t xml:space="preserve">‘only’ a slap is seen as being inconsequential…until one is arrested </w:t>
      </w:r>
      <w:r>
        <w:rPr>
          <w:w w:val="115"/>
        </w:rPr>
        <w:t>and incarcerated. This experience of being arrested and incarcerated might allow men to perceive either their relationship status or referral incident (the incident that is a ca</w:t>
      </w:r>
      <w:r>
        <w:rPr>
          <w:w w:val="115"/>
        </w:rPr>
        <w:t>talyst for their referral to treatment) or both in an entirely different and healthier</w:t>
      </w:r>
      <w:r>
        <w:rPr>
          <w:spacing w:val="-39"/>
          <w:w w:val="115"/>
        </w:rPr>
        <w:t xml:space="preserve"> </w:t>
      </w:r>
      <w:r>
        <w:rPr>
          <w:w w:val="115"/>
        </w:rPr>
        <w:t xml:space="preserve">manner. </w:t>
      </w:r>
      <w:r>
        <w:rPr>
          <w:rFonts w:cs="Cambria"/>
          <w:w w:val="115"/>
        </w:rPr>
        <w:t xml:space="preserve">Such ‘insight’ has often been spoken by </w:t>
      </w:r>
      <w:r>
        <w:rPr>
          <w:w w:val="115"/>
        </w:rPr>
        <w:t>men in batterer intervention programs who stated that they never want to experience incarceration</w:t>
      </w:r>
      <w:r>
        <w:rPr>
          <w:spacing w:val="-28"/>
          <w:w w:val="115"/>
        </w:rPr>
        <w:t xml:space="preserve"> </w:t>
      </w:r>
      <w:r>
        <w:rPr>
          <w:w w:val="115"/>
        </w:rPr>
        <w:t>again.</w:t>
      </w:r>
    </w:p>
    <w:p w:rsidR="00431B5F" w:rsidRDefault="00B71516">
      <w:pPr>
        <w:pStyle w:val="BodyText"/>
        <w:spacing w:before="1"/>
        <w:ind w:right="110"/>
      </w:pPr>
      <w:r>
        <w:rPr>
          <w:w w:val="115"/>
        </w:rPr>
        <w:t>Therefore, somet</w:t>
      </w:r>
      <w:r>
        <w:rPr>
          <w:w w:val="115"/>
        </w:rPr>
        <w:t>hing has to</w:t>
      </w:r>
      <w:r>
        <w:rPr>
          <w:spacing w:val="-2"/>
          <w:w w:val="115"/>
        </w:rPr>
        <w:t xml:space="preserve"> </w:t>
      </w:r>
      <w:r>
        <w:rPr>
          <w:w w:val="115"/>
        </w:rPr>
        <w:t>change.</w:t>
      </w:r>
    </w:p>
    <w:p w:rsidR="00431B5F" w:rsidRDefault="00B71516">
      <w:pPr>
        <w:pStyle w:val="BodyText"/>
        <w:spacing w:before="1"/>
        <w:ind w:firstLine="360"/>
      </w:pPr>
      <w:r>
        <w:rPr>
          <w:w w:val="115"/>
        </w:rPr>
        <w:t>So, the rationale for this study rests on the lack of research that exists connecting these three distinct variables. The hypothesis is</w:t>
      </w:r>
      <w:r>
        <w:rPr>
          <w:spacing w:val="14"/>
          <w:w w:val="115"/>
        </w:rPr>
        <w:t xml:space="preserve"> </w:t>
      </w:r>
      <w:r>
        <w:rPr>
          <w:w w:val="115"/>
        </w:rPr>
        <w:t>that</w:t>
      </w:r>
    </w:p>
    <w:p w:rsidR="00431B5F" w:rsidRDefault="00B71516">
      <w:pPr>
        <w:pStyle w:val="BodyText"/>
        <w:spacing w:before="57"/>
        <w:ind w:right="292"/>
      </w:pPr>
      <w:r>
        <w:rPr>
          <w:w w:val="110"/>
        </w:rPr>
        <w:br w:type="column"/>
      </w:r>
      <w:proofErr w:type="gramStart"/>
      <w:r>
        <w:rPr>
          <w:w w:val="110"/>
        </w:rPr>
        <w:lastRenderedPageBreak/>
        <w:t>participants</w:t>
      </w:r>
      <w:proofErr w:type="gramEnd"/>
      <w:r>
        <w:rPr>
          <w:w w:val="110"/>
        </w:rPr>
        <w:t xml:space="preserve"> who perceive their relationship as being intimate (individuals are committed to t</w:t>
      </w:r>
      <w:r>
        <w:rPr>
          <w:w w:val="110"/>
        </w:rPr>
        <w:t>he relationship) and see the referral incident as being different (more severe than previous incidents), will attend more  intervention</w:t>
      </w:r>
      <w:r>
        <w:rPr>
          <w:spacing w:val="34"/>
          <w:w w:val="110"/>
        </w:rPr>
        <w:t xml:space="preserve"> </w:t>
      </w:r>
      <w:r>
        <w:rPr>
          <w:w w:val="110"/>
        </w:rPr>
        <w:t>sessions.</w:t>
      </w:r>
    </w:p>
    <w:p w:rsidR="00431B5F" w:rsidRDefault="00B71516">
      <w:pPr>
        <w:pStyle w:val="BodyText"/>
        <w:ind w:right="260" w:firstLine="360"/>
      </w:pPr>
      <w:r>
        <w:rPr>
          <w:w w:val="110"/>
        </w:rPr>
        <w:t>To determine the accuracy of this hypothesis,  data  was  gathered  through a structured intake interview to a</w:t>
      </w:r>
      <w:r>
        <w:rPr>
          <w:w w:val="110"/>
        </w:rPr>
        <w:t xml:space="preserve">nswer the  research  question  about  what extent will a batterer who perceives he  is committed to his partner be more or less motivated to attend an intervention program. This study will explore the nature of the relationship between (1) </w:t>
      </w:r>
      <w:r>
        <w:rPr>
          <w:rFonts w:cs="Cambria"/>
          <w:w w:val="110"/>
        </w:rPr>
        <w:t>the batterer’s p</w:t>
      </w:r>
      <w:r>
        <w:rPr>
          <w:rFonts w:cs="Cambria"/>
          <w:w w:val="110"/>
        </w:rPr>
        <w:t xml:space="preserve">erception of the incident </w:t>
      </w:r>
      <w:r>
        <w:rPr>
          <w:w w:val="110"/>
        </w:rPr>
        <w:t xml:space="preserve">that resulted in his referral to an intervention program and (2) the perceived commitment of the relationship by the batterer that will be measured by the total number of </w:t>
      </w:r>
      <w:proofErr w:type="gramStart"/>
      <w:r>
        <w:rPr>
          <w:w w:val="110"/>
        </w:rPr>
        <w:t>intervention  sessions</w:t>
      </w:r>
      <w:proofErr w:type="gramEnd"/>
      <w:r>
        <w:rPr>
          <w:spacing w:val="44"/>
          <w:w w:val="110"/>
        </w:rPr>
        <w:t xml:space="preserve"> </w:t>
      </w:r>
      <w:r>
        <w:rPr>
          <w:w w:val="110"/>
        </w:rPr>
        <w:t>completed.</w:t>
      </w:r>
    </w:p>
    <w:p w:rsidR="00431B5F" w:rsidRDefault="00431B5F">
      <w:pPr>
        <w:spacing w:before="1"/>
        <w:rPr>
          <w:rFonts w:ascii="Cambria" w:eastAsia="Cambria" w:hAnsi="Cambria" w:cs="Cambria"/>
        </w:rPr>
      </w:pPr>
    </w:p>
    <w:p w:rsidR="00431B5F" w:rsidRDefault="00B71516">
      <w:pPr>
        <w:pStyle w:val="Heading6"/>
        <w:ind w:left="251" w:right="267"/>
        <w:jc w:val="center"/>
        <w:rPr>
          <w:b w:val="0"/>
          <w:bCs w:val="0"/>
        </w:rPr>
      </w:pPr>
      <w:r>
        <w:rPr>
          <w:w w:val="115"/>
        </w:rPr>
        <w:t>Method</w:t>
      </w:r>
    </w:p>
    <w:p w:rsidR="00431B5F" w:rsidRDefault="00431B5F">
      <w:pPr>
        <w:spacing w:before="3"/>
        <w:rPr>
          <w:rFonts w:ascii="Cambria" w:eastAsia="Cambria" w:hAnsi="Cambria" w:cs="Cambria"/>
          <w:b/>
          <w:bCs/>
        </w:rPr>
      </w:pPr>
    </w:p>
    <w:p w:rsidR="00431B5F" w:rsidRDefault="00B71516">
      <w:pPr>
        <w:spacing w:line="257" w:lineRule="exact"/>
        <w:ind w:left="160" w:right="224"/>
        <w:rPr>
          <w:rFonts w:ascii="Cambria" w:eastAsia="Cambria" w:hAnsi="Cambria" w:cs="Cambria"/>
        </w:rPr>
      </w:pPr>
      <w:r>
        <w:rPr>
          <w:rFonts w:ascii="Cambria"/>
          <w:b/>
          <w:w w:val="115"/>
        </w:rPr>
        <w:t>Participants</w:t>
      </w:r>
    </w:p>
    <w:p w:rsidR="00431B5F" w:rsidRDefault="00B71516">
      <w:pPr>
        <w:pStyle w:val="BodyText"/>
        <w:ind w:right="276" w:firstLine="360"/>
      </w:pPr>
      <w:r>
        <w:rPr>
          <w:w w:val="115"/>
        </w:rPr>
        <w:t xml:space="preserve">This study involved one group of men that participated in a batterer intervention program in a primarily rural area of the southern United States. The participants were referred either voluntarily, meaning they enrolled of their own volition, or through a </w:t>
      </w:r>
      <w:r>
        <w:rPr>
          <w:w w:val="115"/>
        </w:rPr>
        <w:t>court mandate by county magistrates, municipal judges or state probation officers. All male individuals enrolling in the program in 2002 were told about the research study. Those that agreed to participate in the research signed a consent form noting their</w:t>
      </w:r>
      <w:r>
        <w:rPr>
          <w:w w:val="115"/>
        </w:rPr>
        <w:t xml:space="preserve"> agreement. The participation response rate was extremely high. It is conjectured that individuals agreed to participate because they thought that both the research and program participation were required as a condition of their court mandate, despite</w:t>
      </w:r>
      <w:r>
        <w:rPr>
          <w:spacing w:val="-7"/>
          <w:w w:val="115"/>
        </w:rPr>
        <w:t xml:space="preserve"> </w:t>
      </w:r>
      <w:r>
        <w:rPr>
          <w:w w:val="115"/>
        </w:rPr>
        <w:t>bein</w:t>
      </w:r>
      <w:r>
        <w:rPr>
          <w:w w:val="115"/>
        </w:rPr>
        <w:t>g</w:t>
      </w:r>
      <w:r>
        <w:rPr>
          <w:spacing w:val="-8"/>
          <w:w w:val="115"/>
        </w:rPr>
        <w:t xml:space="preserve"> </w:t>
      </w:r>
      <w:r>
        <w:rPr>
          <w:w w:val="115"/>
        </w:rPr>
        <w:t>told</w:t>
      </w:r>
      <w:r>
        <w:rPr>
          <w:spacing w:val="-8"/>
          <w:w w:val="115"/>
        </w:rPr>
        <w:t xml:space="preserve"> </w:t>
      </w:r>
      <w:r>
        <w:rPr>
          <w:w w:val="115"/>
        </w:rPr>
        <w:t>they</w:t>
      </w:r>
      <w:r>
        <w:rPr>
          <w:spacing w:val="-10"/>
          <w:w w:val="115"/>
        </w:rPr>
        <w:t xml:space="preserve"> </w:t>
      </w:r>
      <w:r>
        <w:rPr>
          <w:w w:val="115"/>
        </w:rPr>
        <w:t>had</w:t>
      </w:r>
      <w:r>
        <w:rPr>
          <w:spacing w:val="-8"/>
          <w:w w:val="115"/>
        </w:rPr>
        <w:t xml:space="preserve"> </w:t>
      </w:r>
      <w:r>
        <w:rPr>
          <w:w w:val="115"/>
        </w:rPr>
        <w:t>to</w:t>
      </w:r>
      <w:r>
        <w:rPr>
          <w:spacing w:val="-8"/>
          <w:w w:val="115"/>
        </w:rPr>
        <w:t xml:space="preserve"> </w:t>
      </w:r>
      <w:r>
        <w:rPr>
          <w:w w:val="115"/>
        </w:rPr>
        <w:t>complete the program but not the</w:t>
      </w:r>
      <w:r>
        <w:rPr>
          <w:spacing w:val="15"/>
          <w:w w:val="115"/>
        </w:rPr>
        <w:t xml:space="preserve"> </w:t>
      </w:r>
      <w:r>
        <w:rPr>
          <w:w w:val="115"/>
        </w:rPr>
        <w:t>research.</w:t>
      </w:r>
    </w:p>
    <w:p w:rsidR="00431B5F" w:rsidRDefault="00431B5F">
      <w:pPr>
        <w:sectPr w:rsidR="00431B5F">
          <w:pgSz w:w="12240" w:h="15840"/>
          <w:pgMar w:top="1380" w:right="1260" w:bottom="1260" w:left="1280" w:header="0" w:footer="1066" w:gutter="0"/>
          <w:cols w:num="2" w:space="720" w:equalWidth="0">
            <w:col w:w="4432" w:space="609"/>
            <w:col w:w="4659"/>
          </w:cols>
        </w:sectPr>
      </w:pPr>
    </w:p>
    <w:p w:rsidR="00431B5F" w:rsidRDefault="00B71516">
      <w:pPr>
        <w:pStyle w:val="BodyText"/>
        <w:spacing w:before="57"/>
        <w:ind w:right="54" w:firstLine="360"/>
      </w:pPr>
      <w:r>
        <w:rPr>
          <w:w w:val="115"/>
        </w:rPr>
        <w:lastRenderedPageBreak/>
        <w:t xml:space="preserve">The subsequent sample consisted of 198 men. With regard to ethnicity, 56.6% (n=112) were African American and 43.4% (n=86) were Caucasian. In terms of marital status, </w:t>
      </w:r>
      <w:proofErr w:type="gramStart"/>
      <w:r>
        <w:rPr>
          <w:w w:val="115"/>
        </w:rPr>
        <w:t>th</w:t>
      </w:r>
      <w:r>
        <w:rPr>
          <w:w w:val="115"/>
        </w:rPr>
        <w:t>e  participants</w:t>
      </w:r>
      <w:proofErr w:type="gramEnd"/>
      <w:r>
        <w:rPr>
          <w:w w:val="115"/>
        </w:rPr>
        <w:t xml:space="preserve"> classified themselves as </w:t>
      </w:r>
      <w:r>
        <w:rPr>
          <w:w w:val="110"/>
        </w:rPr>
        <w:t>36.9% (n=73) married, 25.3%</w:t>
      </w:r>
      <w:r>
        <w:rPr>
          <w:spacing w:val="15"/>
          <w:w w:val="110"/>
        </w:rPr>
        <w:t xml:space="preserve"> </w:t>
      </w:r>
      <w:r>
        <w:rPr>
          <w:w w:val="110"/>
        </w:rPr>
        <w:t>(n=50)</w:t>
      </w:r>
    </w:p>
    <w:p w:rsidR="00431B5F" w:rsidRDefault="00B71516">
      <w:pPr>
        <w:pStyle w:val="BodyText"/>
        <w:ind w:right="20"/>
      </w:pPr>
      <w:proofErr w:type="gramStart"/>
      <w:r>
        <w:rPr>
          <w:w w:val="115"/>
        </w:rPr>
        <w:t>single</w:t>
      </w:r>
      <w:proofErr w:type="gramEnd"/>
      <w:r>
        <w:rPr>
          <w:w w:val="115"/>
        </w:rPr>
        <w:t>,</w:t>
      </w:r>
      <w:r>
        <w:rPr>
          <w:spacing w:val="-12"/>
          <w:w w:val="115"/>
        </w:rPr>
        <w:t xml:space="preserve"> </w:t>
      </w:r>
      <w:r>
        <w:rPr>
          <w:w w:val="115"/>
        </w:rPr>
        <w:t>17.2%</w:t>
      </w:r>
      <w:r>
        <w:rPr>
          <w:spacing w:val="-11"/>
          <w:w w:val="115"/>
        </w:rPr>
        <w:t xml:space="preserve"> </w:t>
      </w:r>
      <w:r>
        <w:rPr>
          <w:w w:val="115"/>
        </w:rPr>
        <w:t>(n=34)</w:t>
      </w:r>
      <w:r>
        <w:rPr>
          <w:spacing w:val="-11"/>
          <w:w w:val="115"/>
        </w:rPr>
        <w:t xml:space="preserve"> </w:t>
      </w:r>
      <w:r>
        <w:rPr>
          <w:w w:val="115"/>
        </w:rPr>
        <w:t>cohabiting,</w:t>
      </w:r>
      <w:r>
        <w:rPr>
          <w:spacing w:val="-12"/>
          <w:w w:val="115"/>
        </w:rPr>
        <w:t xml:space="preserve"> </w:t>
      </w:r>
      <w:r>
        <w:rPr>
          <w:w w:val="115"/>
        </w:rPr>
        <w:t>12.1% (n=24) separated, and 8.6% (n=17) divorced. The age range of participants was from 17 to 70 and the average age was 33.61 (SD=9.89). Data reg</w:t>
      </w:r>
      <w:r>
        <w:rPr>
          <w:w w:val="115"/>
        </w:rPr>
        <w:t>arding referral status (voluntary, mandated) was not available, though it is probable that a large majority were court referred.</w:t>
      </w:r>
    </w:p>
    <w:p w:rsidR="00431B5F" w:rsidRDefault="00431B5F">
      <w:pPr>
        <w:rPr>
          <w:rFonts w:ascii="Cambria" w:eastAsia="Cambria" w:hAnsi="Cambria" w:cs="Cambria"/>
        </w:rPr>
      </w:pPr>
    </w:p>
    <w:p w:rsidR="00431B5F" w:rsidRDefault="00B71516">
      <w:pPr>
        <w:pStyle w:val="Heading6"/>
        <w:ind w:right="20"/>
        <w:rPr>
          <w:b w:val="0"/>
          <w:bCs w:val="0"/>
        </w:rPr>
      </w:pPr>
      <w:r>
        <w:rPr>
          <w:w w:val="110"/>
        </w:rPr>
        <w:t>Design and</w:t>
      </w:r>
      <w:r>
        <w:rPr>
          <w:spacing w:val="30"/>
          <w:w w:val="110"/>
        </w:rPr>
        <w:t xml:space="preserve"> </w:t>
      </w:r>
      <w:r>
        <w:rPr>
          <w:w w:val="110"/>
        </w:rPr>
        <w:t>Procedure</w:t>
      </w:r>
    </w:p>
    <w:p w:rsidR="00431B5F" w:rsidRDefault="00B71516">
      <w:pPr>
        <w:pStyle w:val="BodyText"/>
        <w:spacing w:before="1"/>
        <w:ind w:right="20" w:firstLine="360"/>
      </w:pPr>
      <w:r>
        <w:rPr>
          <w:w w:val="115"/>
        </w:rPr>
        <w:t>Data were collected in 2002, on male individuals enrolled in a domestic violence</w:t>
      </w:r>
      <w:r>
        <w:rPr>
          <w:spacing w:val="-28"/>
          <w:w w:val="115"/>
        </w:rPr>
        <w:t xml:space="preserve"> </w:t>
      </w:r>
      <w:r>
        <w:rPr>
          <w:w w:val="115"/>
        </w:rPr>
        <w:t>offender</w:t>
      </w:r>
      <w:r>
        <w:rPr>
          <w:spacing w:val="-28"/>
          <w:w w:val="115"/>
        </w:rPr>
        <w:t xml:space="preserve"> </w:t>
      </w:r>
      <w:r>
        <w:rPr>
          <w:w w:val="115"/>
        </w:rPr>
        <w:t>program.</w:t>
      </w:r>
      <w:r>
        <w:rPr>
          <w:spacing w:val="-27"/>
          <w:w w:val="115"/>
        </w:rPr>
        <w:t xml:space="preserve"> </w:t>
      </w:r>
      <w:r>
        <w:rPr>
          <w:w w:val="115"/>
        </w:rPr>
        <w:t>The</w:t>
      </w:r>
      <w:r>
        <w:rPr>
          <w:spacing w:val="-27"/>
          <w:w w:val="115"/>
        </w:rPr>
        <w:t xml:space="preserve"> </w:t>
      </w:r>
      <w:r>
        <w:rPr>
          <w:w w:val="115"/>
        </w:rPr>
        <w:t>pr</w:t>
      </w:r>
      <w:r>
        <w:rPr>
          <w:w w:val="115"/>
        </w:rPr>
        <w:t>ogram operated throughout the northeastern region of a state located in the southeastern United</w:t>
      </w:r>
      <w:r>
        <w:rPr>
          <w:spacing w:val="44"/>
          <w:w w:val="115"/>
        </w:rPr>
        <w:t xml:space="preserve"> </w:t>
      </w:r>
      <w:r>
        <w:rPr>
          <w:w w:val="115"/>
        </w:rPr>
        <w:t>States.</w:t>
      </w:r>
    </w:p>
    <w:p w:rsidR="00431B5F" w:rsidRDefault="00B71516">
      <w:pPr>
        <w:pStyle w:val="BodyText"/>
        <w:ind w:right="67"/>
        <w:rPr>
          <w:rFonts w:cs="Cambria"/>
        </w:rPr>
      </w:pPr>
      <w:r>
        <w:rPr>
          <w:w w:val="110"/>
        </w:rPr>
        <w:t xml:space="preserve">Information was gathered through a structured intake interview lasting approximately one hour and completed by trained professionals. It </w:t>
      </w:r>
      <w:proofErr w:type="gramStart"/>
      <w:r>
        <w:rPr>
          <w:w w:val="110"/>
        </w:rPr>
        <w:t>was  necessary</w:t>
      </w:r>
      <w:proofErr w:type="gramEnd"/>
      <w:r>
        <w:rPr>
          <w:w w:val="110"/>
        </w:rPr>
        <w:t xml:space="preserve"> </w:t>
      </w:r>
      <w:r>
        <w:rPr>
          <w:w w:val="110"/>
        </w:rPr>
        <w:t xml:space="preserve">during interviews to seek probing and challenging questions to verify the accuracy of the information given. For example, if </w:t>
      </w:r>
      <w:proofErr w:type="gramStart"/>
      <w:r>
        <w:rPr>
          <w:w w:val="110"/>
        </w:rPr>
        <w:t>an  individual</w:t>
      </w:r>
      <w:proofErr w:type="gramEnd"/>
      <w:r>
        <w:rPr>
          <w:w w:val="110"/>
        </w:rPr>
        <w:t xml:space="preserve">  hit the victim, inquiries were made about whether it was with an open hand or closed fist. Individuals were also as</w:t>
      </w:r>
      <w:r>
        <w:rPr>
          <w:w w:val="110"/>
        </w:rPr>
        <w:t xml:space="preserve">ked about the degree of force that was used and was compared to the extent of bruising on the victim. Otherwise, all elicited information was self-reported in nature and, after clarification, was </w:t>
      </w:r>
      <w:proofErr w:type="gramStart"/>
      <w:r>
        <w:rPr>
          <w:w w:val="110"/>
        </w:rPr>
        <w:t>accepted  as</w:t>
      </w:r>
      <w:proofErr w:type="gramEnd"/>
      <w:r>
        <w:rPr>
          <w:w w:val="110"/>
        </w:rPr>
        <w:t xml:space="preserve">  an  accurate  reflection  of </w:t>
      </w:r>
      <w:r>
        <w:rPr>
          <w:rFonts w:cs="Cambria"/>
          <w:w w:val="110"/>
        </w:rPr>
        <w:t>the  batterer’s</w:t>
      </w:r>
      <w:r>
        <w:rPr>
          <w:rFonts w:cs="Cambria"/>
          <w:spacing w:val="19"/>
          <w:w w:val="110"/>
        </w:rPr>
        <w:t xml:space="preserve"> </w:t>
      </w:r>
      <w:r>
        <w:rPr>
          <w:rFonts w:cs="Cambria"/>
          <w:w w:val="110"/>
        </w:rPr>
        <w:t>perception.</w:t>
      </w:r>
    </w:p>
    <w:p w:rsidR="00431B5F" w:rsidRDefault="00B71516">
      <w:pPr>
        <w:pStyle w:val="BodyText"/>
        <w:ind w:firstLine="360"/>
      </w:pPr>
      <w:r>
        <w:rPr>
          <w:w w:val="115"/>
        </w:rPr>
        <w:t>Each member was required to attend a psycho-educational group session once per week for 2 hours for sixteen weeks. A continuous measure of the total number of weekly group sessions attended by participants was used to define attendance. The num</w:t>
      </w:r>
      <w:r>
        <w:rPr>
          <w:w w:val="115"/>
        </w:rPr>
        <w:t>ber of</w:t>
      </w:r>
      <w:r>
        <w:rPr>
          <w:spacing w:val="-10"/>
          <w:w w:val="115"/>
        </w:rPr>
        <w:t xml:space="preserve"> </w:t>
      </w:r>
      <w:r>
        <w:rPr>
          <w:w w:val="115"/>
        </w:rPr>
        <w:t>sessions</w:t>
      </w:r>
      <w:r>
        <w:rPr>
          <w:spacing w:val="-9"/>
          <w:w w:val="115"/>
        </w:rPr>
        <w:t xml:space="preserve"> </w:t>
      </w:r>
      <w:r>
        <w:rPr>
          <w:w w:val="115"/>
        </w:rPr>
        <w:t>attended</w:t>
      </w:r>
      <w:r>
        <w:rPr>
          <w:spacing w:val="-9"/>
          <w:w w:val="115"/>
        </w:rPr>
        <w:t xml:space="preserve"> </w:t>
      </w:r>
      <w:r>
        <w:rPr>
          <w:w w:val="115"/>
        </w:rPr>
        <w:t>was</w:t>
      </w:r>
      <w:r>
        <w:rPr>
          <w:spacing w:val="-9"/>
          <w:w w:val="115"/>
        </w:rPr>
        <w:t xml:space="preserve"> </w:t>
      </w:r>
      <w:r>
        <w:rPr>
          <w:w w:val="115"/>
        </w:rPr>
        <w:t>extracted</w:t>
      </w:r>
      <w:r>
        <w:rPr>
          <w:spacing w:val="-9"/>
          <w:w w:val="115"/>
        </w:rPr>
        <w:t xml:space="preserve"> </w:t>
      </w:r>
      <w:r>
        <w:rPr>
          <w:w w:val="115"/>
        </w:rPr>
        <w:t>from</w:t>
      </w:r>
    </w:p>
    <w:p w:rsidR="00431B5F" w:rsidRDefault="00B71516">
      <w:pPr>
        <w:pStyle w:val="BodyText"/>
        <w:spacing w:before="57"/>
        <w:ind w:right="206"/>
      </w:pPr>
      <w:r>
        <w:rPr>
          <w:w w:val="115"/>
        </w:rPr>
        <w:br w:type="column"/>
      </w:r>
      <w:proofErr w:type="gramStart"/>
      <w:r>
        <w:rPr>
          <w:w w:val="115"/>
        </w:rPr>
        <w:lastRenderedPageBreak/>
        <w:t>attendance</w:t>
      </w:r>
      <w:proofErr w:type="gramEnd"/>
      <w:r>
        <w:rPr>
          <w:w w:val="115"/>
        </w:rPr>
        <w:t xml:space="preserve"> sheets and group notes maintained by staff workers and group facilitators for each participant. The number of sessions attended allowed for the use of parametric statistical analyses in connection wit</w:t>
      </w:r>
      <w:r>
        <w:rPr>
          <w:w w:val="115"/>
        </w:rPr>
        <w:t>h the status of the victim and the nature of the referral incident. All data was collected once.</w:t>
      </w:r>
      <w:r>
        <w:rPr>
          <w:spacing w:val="-13"/>
          <w:w w:val="115"/>
        </w:rPr>
        <w:t xml:space="preserve"> </w:t>
      </w:r>
      <w:r>
        <w:rPr>
          <w:w w:val="115"/>
        </w:rPr>
        <w:t>There</w:t>
      </w:r>
      <w:r>
        <w:rPr>
          <w:spacing w:val="-11"/>
          <w:w w:val="115"/>
        </w:rPr>
        <w:t xml:space="preserve"> </w:t>
      </w:r>
      <w:r>
        <w:rPr>
          <w:w w:val="115"/>
        </w:rPr>
        <w:t>were</w:t>
      </w:r>
      <w:r>
        <w:rPr>
          <w:spacing w:val="-13"/>
          <w:w w:val="115"/>
        </w:rPr>
        <w:t xml:space="preserve"> </w:t>
      </w:r>
      <w:r>
        <w:rPr>
          <w:w w:val="115"/>
        </w:rPr>
        <w:t>no</w:t>
      </w:r>
      <w:r>
        <w:rPr>
          <w:spacing w:val="-13"/>
          <w:w w:val="115"/>
        </w:rPr>
        <w:t xml:space="preserve"> </w:t>
      </w:r>
      <w:r>
        <w:rPr>
          <w:w w:val="115"/>
        </w:rPr>
        <w:t>additional</w:t>
      </w:r>
      <w:r>
        <w:rPr>
          <w:spacing w:val="-13"/>
          <w:w w:val="115"/>
        </w:rPr>
        <w:t xml:space="preserve"> </w:t>
      </w:r>
      <w:r>
        <w:rPr>
          <w:w w:val="115"/>
        </w:rPr>
        <w:t>requests for</w:t>
      </w:r>
      <w:r>
        <w:rPr>
          <w:spacing w:val="-15"/>
          <w:w w:val="115"/>
        </w:rPr>
        <w:t xml:space="preserve"> </w:t>
      </w:r>
      <w:r>
        <w:rPr>
          <w:w w:val="115"/>
        </w:rPr>
        <w:t>data</w:t>
      </w:r>
      <w:r>
        <w:rPr>
          <w:spacing w:val="-15"/>
          <w:w w:val="115"/>
        </w:rPr>
        <w:t xml:space="preserve"> </w:t>
      </w:r>
      <w:r>
        <w:rPr>
          <w:w w:val="115"/>
        </w:rPr>
        <w:t>collection</w:t>
      </w:r>
      <w:r>
        <w:rPr>
          <w:spacing w:val="-15"/>
          <w:w w:val="115"/>
        </w:rPr>
        <w:t xml:space="preserve"> </w:t>
      </w:r>
      <w:r>
        <w:rPr>
          <w:w w:val="115"/>
        </w:rPr>
        <w:t>or</w:t>
      </w:r>
      <w:r>
        <w:rPr>
          <w:spacing w:val="-15"/>
          <w:w w:val="115"/>
        </w:rPr>
        <w:t xml:space="preserve"> </w:t>
      </w:r>
      <w:r>
        <w:rPr>
          <w:w w:val="115"/>
        </w:rPr>
        <w:t>follow-up.</w:t>
      </w:r>
    </w:p>
    <w:p w:rsidR="00431B5F" w:rsidRDefault="00431B5F">
      <w:pPr>
        <w:spacing w:before="3"/>
        <w:rPr>
          <w:rFonts w:ascii="Cambria" w:eastAsia="Cambria" w:hAnsi="Cambria" w:cs="Cambria"/>
        </w:rPr>
      </w:pPr>
    </w:p>
    <w:p w:rsidR="00431B5F" w:rsidRDefault="00B71516">
      <w:pPr>
        <w:pStyle w:val="Heading6"/>
        <w:spacing w:line="258" w:lineRule="exact"/>
        <w:ind w:right="224"/>
        <w:rPr>
          <w:b w:val="0"/>
          <w:bCs w:val="0"/>
        </w:rPr>
      </w:pPr>
      <w:r>
        <w:rPr>
          <w:w w:val="110"/>
        </w:rPr>
        <w:t>Intake</w:t>
      </w:r>
      <w:r>
        <w:rPr>
          <w:spacing w:val="42"/>
          <w:w w:val="110"/>
        </w:rPr>
        <w:t xml:space="preserve"> </w:t>
      </w:r>
      <w:r>
        <w:rPr>
          <w:w w:val="110"/>
        </w:rPr>
        <w:t>Process</w:t>
      </w:r>
    </w:p>
    <w:p w:rsidR="00431B5F" w:rsidRDefault="00B71516">
      <w:pPr>
        <w:pStyle w:val="BodyText"/>
        <w:ind w:right="257" w:firstLine="360"/>
      </w:pPr>
      <w:r>
        <w:rPr>
          <w:w w:val="115"/>
        </w:rPr>
        <w:t xml:space="preserve">Information was gathered on </w:t>
      </w:r>
      <w:r>
        <w:rPr>
          <w:rFonts w:cs="Cambria"/>
          <w:w w:val="115"/>
        </w:rPr>
        <w:t xml:space="preserve">participants’ demographic and contact </w:t>
      </w:r>
      <w:r>
        <w:rPr>
          <w:w w:val="115"/>
        </w:rPr>
        <w:t>informati</w:t>
      </w:r>
      <w:r>
        <w:rPr>
          <w:w w:val="115"/>
        </w:rPr>
        <w:t>on. Data was also obtained on life histories including mental health treatment, substance abuse treatment, involvement with the state department of social services, and medical information</w:t>
      </w:r>
      <w:r>
        <w:rPr>
          <w:spacing w:val="-22"/>
          <w:w w:val="115"/>
        </w:rPr>
        <w:t xml:space="preserve"> </w:t>
      </w:r>
      <w:r>
        <w:rPr>
          <w:w w:val="115"/>
        </w:rPr>
        <w:t>(use</w:t>
      </w:r>
      <w:r>
        <w:rPr>
          <w:spacing w:val="-20"/>
          <w:w w:val="115"/>
        </w:rPr>
        <w:t xml:space="preserve"> </w:t>
      </w:r>
      <w:r>
        <w:rPr>
          <w:w w:val="115"/>
        </w:rPr>
        <w:t>of</w:t>
      </w:r>
      <w:r>
        <w:rPr>
          <w:spacing w:val="-21"/>
          <w:w w:val="115"/>
        </w:rPr>
        <w:t xml:space="preserve"> </w:t>
      </w:r>
      <w:r>
        <w:rPr>
          <w:w w:val="115"/>
        </w:rPr>
        <w:t>weapon,</w:t>
      </w:r>
      <w:r>
        <w:rPr>
          <w:spacing w:val="-21"/>
          <w:w w:val="115"/>
        </w:rPr>
        <w:t xml:space="preserve"> </w:t>
      </w:r>
      <w:r>
        <w:rPr>
          <w:w w:val="115"/>
        </w:rPr>
        <w:t>injuries).</w:t>
      </w:r>
    </w:p>
    <w:p w:rsidR="00431B5F" w:rsidRDefault="00B71516">
      <w:pPr>
        <w:pStyle w:val="BodyText"/>
        <w:spacing w:before="1"/>
        <w:ind w:right="224"/>
      </w:pPr>
      <w:r>
        <w:rPr>
          <w:w w:val="110"/>
        </w:rPr>
        <w:t>Particular interest was paid to criminal activity, which was separated into the following</w:t>
      </w:r>
      <w:r>
        <w:rPr>
          <w:spacing w:val="7"/>
          <w:w w:val="110"/>
        </w:rPr>
        <w:t xml:space="preserve"> </w:t>
      </w:r>
      <w:r>
        <w:rPr>
          <w:w w:val="110"/>
        </w:rPr>
        <w:t>categories:</w:t>
      </w:r>
    </w:p>
    <w:p w:rsidR="00431B5F" w:rsidRDefault="00431B5F">
      <w:pPr>
        <w:spacing w:before="1"/>
        <w:rPr>
          <w:rFonts w:ascii="Cambria" w:eastAsia="Cambria" w:hAnsi="Cambria" w:cs="Cambria"/>
        </w:rPr>
      </w:pPr>
    </w:p>
    <w:p w:rsidR="00431B5F" w:rsidRDefault="00B71516">
      <w:pPr>
        <w:pStyle w:val="ListParagraph"/>
        <w:numPr>
          <w:ilvl w:val="0"/>
          <w:numId w:val="4"/>
        </w:numPr>
        <w:tabs>
          <w:tab w:val="left" w:pos="881"/>
        </w:tabs>
        <w:ind w:right="226" w:hanging="360"/>
        <w:rPr>
          <w:rFonts w:ascii="Cambria" w:eastAsia="Cambria" w:hAnsi="Cambria" w:cs="Cambria"/>
        </w:rPr>
      </w:pPr>
      <w:r>
        <w:rPr>
          <w:rFonts w:ascii="Cambria"/>
          <w:w w:val="115"/>
        </w:rPr>
        <w:t>Domestic Violence (occurs with</w:t>
      </w:r>
      <w:r>
        <w:rPr>
          <w:rFonts w:ascii="Cambria"/>
          <w:spacing w:val="-39"/>
          <w:w w:val="115"/>
        </w:rPr>
        <w:t xml:space="preserve"> </w:t>
      </w:r>
      <w:r>
        <w:rPr>
          <w:rFonts w:ascii="Cambria"/>
          <w:w w:val="115"/>
        </w:rPr>
        <w:t xml:space="preserve">a </w:t>
      </w:r>
      <w:r>
        <w:rPr>
          <w:rFonts w:ascii="Cambria"/>
          <w:w w:val="110"/>
        </w:rPr>
        <w:t>significant</w:t>
      </w:r>
      <w:r>
        <w:rPr>
          <w:rFonts w:ascii="Cambria"/>
          <w:spacing w:val="28"/>
          <w:w w:val="110"/>
        </w:rPr>
        <w:t xml:space="preserve"> </w:t>
      </w:r>
      <w:r>
        <w:rPr>
          <w:rFonts w:ascii="Cambria"/>
          <w:w w:val="110"/>
        </w:rPr>
        <w:t>other)</w:t>
      </w:r>
    </w:p>
    <w:p w:rsidR="00431B5F" w:rsidRDefault="00B71516">
      <w:pPr>
        <w:pStyle w:val="ListParagraph"/>
        <w:numPr>
          <w:ilvl w:val="1"/>
          <w:numId w:val="4"/>
        </w:numPr>
        <w:tabs>
          <w:tab w:val="left" w:pos="1601"/>
        </w:tabs>
        <w:spacing w:before="1"/>
        <w:ind w:right="658"/>
        <w:rPr>
          <w:rFonts w:ascii="Cambria" w:eastAsia="Cambria" w:hAnsi="Cambria" w:cs="Cambria"/>
        </w:rPr>
      </w:pPr>
      <w:r>
        <w:rPr>
          <w:rFonts w:ascii="Cambria"/>
          <w:w w:val="110"/>
        </w:rPr>
        <w:t xml:space="preserve">Criminal Domestic Violence (CDV) I &amp; II - misdemeanor offenses seen in municipal and magistrate </w:t>
      </w:r>
      <w:r>
        <w:rPr>
          <w:rFonts w:ascii="Cambria"/>
          <w:spacing w:val="12"/>
          <w:w w:val="110"/>
        </w:rPr>
        <w:t xml:space="preserve"> </w:t>
      </w:r>
      <w:r>
        <w:rPr>
          <w:rFonts w:ascii="Cambria"/>
          <w:w w:val="110"/>
        </w:rPr>
        <w:t>courts</w:t>
      </w:r>
    </w:p>
    <w:p w:rsidR="00431B5F" w:rsidRDefault="00B71516">
      <w:pPr>
        <w:pStyle w:val="ListParagraph"/>
        <w:numPr>
          <w:ilvl w:val="1"/>
          <w:numId w:val="4"/>
        </w:numPr>
        <w:tabs>
          <w:tab w:val="left" w:pos="1601"/>
        </w:tabs>
        <w:spacing w:before="1"/>
        <w:ind w:right="301"/>
        <w:rPr>
          <w:rFonts w:ascii="Cambria" w:eastAsia="Cambria" w:hAnsi="Cambria" w:cs="Cambria"/>
        </w:rPr>
      </w:pPr>
      <w:r>
        <w:rPr>
          <w:rFonts w:ascii="Cambria"/>
          <w:w w:val="115"/>
        </w:rPr>
        <w:t>Criminal Domestic Violence</w:t>
      </w:r>
      <w:r>
        <w:rPr>
          <w:rFonts w:ascii="Cambria"/>
          <w:spacing w:val="-14"/>
          <w:w w:val="115"/>
        </w:rPr>
        <w:t xml:space="preserve"> </w:t>
      </w:r>
      <w:r>
        <w:rPr>
          <w:rFonts w:ascii="Cambria"/>
          <w:w w:val="115"/>
        </w:rPr>
        <w:t>(CDV)</w:t>
      </w:r>
      <w:r>
        <w:rPr>
          <w:rFonts w:ascii="Cambria"/>
          <w:spacing w:val="-14"/>
          <w:w w:val="115"/>
        </w:rPr>
        <w:t xml:space="preserve"> </w:t>
      </w:r>
      <w:r>
        <w:rPr>
          <w:rFonts w:ascii="Cambria"/>
          <w:w w:val="115"/>
        </w:rPr>
        <w:t>III</w:t>
      </w:r>
      <w:r>
        <w:rPr>
          <w:rFonts w:ascii="Cambria"/>
          <w:spacing w:val="-15"/>
          <w:w w:val="115"/>
        </w:rPr>
        <w:t xml:space="preserve"> </w:t>
      </w:r>
      <w:r>
        <w:rPr>
          <w:rFonts w:ascii="Cambria"/>
          <w:w w:val="115"/>
        </w:rPr>
        <w:t>-</w:t>
      </w:r>
      <w:r>
        <w:rPr>
          <w:rFonts w:ascii="Cambria"/>
          <w:spacing w:val="-15"/>
          <w:w w:val="115"/>
        </w:rPr>
        <w:t xml:space="preserve"> </w:t>
      </w:r>
      <w:r>
        <w:rPr>
          <w:rFonts w:ascii="Cambria"/>
          <w:w w:val="115"/>
        </w:rPr>
        <w:t>felony offenses seen in general session</w:t>
      </w:r>
      <w:r>
        <w:rPr>
          <w:rFonts w:ascii="Cambria"/>
          <w:spacing w:val="-1"/>
          <w:w w:val="115"/>
        </w:rPr>
        <w:t xml:space="preserve"> </w:t>
      </w:r>
      <w:r>
        <w:rPr>
          <w:rFonts w:ascii="Cambria"/>
          <w:w w:val="115"/>
        </w:rPr>
        <w:t>court</w:t>
      </w:r>
    </w:p>
    <w:p w:rsidR="00431B5F" w:rsidRDefault="00B71516">
      <w:pPr>
        <w:pStyle w:val="ListParagraph"/>
        <w:numPr>
          <w:ilvl w:val="0"/>
          <w:numId w:val="4"/>
        </w:numPr>
        <w:tabs>
          <w:tab w:val="left" w:pos="881"/>
        </w:tabs>
        <w:spacing w:before="1"/>
        <w:ind w:right="193" w:hanging="360"/>
        <w:rPr>
          <w:rFonts w:ascii="Cambria" w:eastAsia="Cambria" w:hAnsi="Cambria" w:cs="Cambria"/>
        </w:rPr>
      </w:pPr>
      <w:r>
        <w:rPr>
          <w:rFonts w:ascii="Cambria"/>
          <w:w w:val="110"/>
        </w:rPr>
        <w:t>Other Violent Charges (occurs with a person who the offender is not</w:t>
      </w:r>
      <w:r>
        <w:rPr>
          <w:rFonts w:ascii="Cambria"/>
          <w:spacing w:val="13"/>
          <w:w w:val="110"/>
        </w:rPr>
        <w:t xml:space="preserve"> </w:t>
      </w:r>
      <w:r>
        <w:rPr>
          <w:rFonts w:ascii="Cambria"/>
          <w:w w:val="110"/>
        </w:rPr>
        <w:t>intimate)</w:t>
      </w:r>
    </w:p>
    <w:p w:rsidR="00431B5F" w:rsidRDefault="00B71516">
      <w:pPr>
        <w:pStyle w:val="ListParagraph"/>
        <w:numPr>
          <w:ilvl w:val="1"/>
          <w:numId w:val="4"/>
        </w:numPr>
        <w:tabs>
          <w:tab w:val="left" w:pos="1601"/>
        </w:tabs>
        <w:spacing w:before="1"/>
        <w:ind w:right="234"/>
        <w:rPr>
          <w:rFonts w:ascii="Cambria" w:eastAsia="Cambria" w:hAnsi="Cambria" w:cs="Cambria"/>
        </w:rPr>
      </w:pPr>
      <w:r>
        <w:rPr>
          <w:rFonts w:ascii="Cambria"/>
          <w:w w:val="115"/>
        </w:rPr>
        <w:t>Assault - physical (punch, kick, slap) incident with minor or no marks or bruises</w:t>
      </w:r>
    </w:p>
    <w:p w:rsidR="00431B5F" w:rsidRDefault="00B71516">
      <w:pPr>
        <w:pStyle w:val="ListParagraph"/>
        <w:numPr>
          <w:ilvl w:val="1"/>
          <w:numId w:val="4"/>
        </w:numPr>
        <w:tabs>
          <w:tab w:val="left" w:pos="1601"/>
        </w:tabs>
        <w:ind w:right="306"/>
        <w:rPr>
          <w:rFonts w:ascii="Cambria" w:eastAsia="Cambria" w:hAnsi="Cambria" w:cs="Cambria"/>
        </w:rPr>
      </w:pPr>
      <w:r>
        <w:rPr>
          <w:rFonts w:ascii="Cambria"/>
          <w:w w:val="115"/>
        </w:rPr>
        <w:t>Assa</w:t>
      </w:r>
      <w:r>
        <w:rPr>
          <w:rFonts w:ascii="Cambria"/>
          <w:w w:val="115"/>
        </w:rPr>
        <w:t>ult and Battery - use of a weapon to inflict or threaten bodily</w:t>
      </w:r>
      <w:r>
        <w:rPr>
          <w:rFonts w:ascii="Cambria"/>
          <w:spacing w:val="-30"/>
          <w:w w:val="115"/>
        </w:rPr>
        <w:t xml:space="preserve"> </w:t>
      </w:r>
      <w:r>
        <w:rPr>
          <w:rFonts w:ascii="Cambria"/>
          <w:w w:val="115"/>
        </w:rPr>
        <w:t>harm</w:t>
      </w:r>
    </w:p>
    <w:p w:rsidR="00431B5F" w:rsidRDefault="00431B5F">
      <w:pPr>
        <w:spacing w:before="3"/>
        <w:rPr>
          <w:rFonts w:ascii="Cambria" w:eastAsia="Cambria" w:hAnsi="Cambria" w:cs="Cambria"/>
        </w:rPr>
      </w:pPr>
    </w:p>
    <w:p w:rsidR="00431B5F" w:rsidRDefault="00B71516">
      <w:pPr>
        <w:pStyle w:val="BodyText"/>
        <w:ind w:right="296" w:firstLine="360"/>
      </w:pPr>
      <w:r>
        <w:rPr>
          <w:w w:val="115"/>
        </w:rPr>
        <w:t>Participants were also asked why they</w:t>
      </w:r>
      <w:r>
        <w:rPr>
          <w:spacing w:val="-11"/>
          <w:w w:val="115"/>
        </w:rPr>
        <w:t xml:space="preserve"> </w:t>
      </w:r>
      <w:r>
        <w:rPr>
          <w:w w:val="115"/>
        </w:rPr>
        <w:t>were</w:t>
      </w:r>
      <w:r>
        <w:rPr>
          <w:spacing w:val="-9"/>
          <w:w w:val="115"/>
        </w:rPr>
        <w:t xml:space="preserve"> </w:t>
      </w:r>
      <w:r>
        <w:rPr>
          <w:w w:val="115"/>
        </w:rPr>
        <w:t>attending</w:t>
      </w:r>
      <w:r>
        <w:rPr>
          <w:spacing w:val="-10"/>
          <w:w w:val="115"/>
        </w:rPr>
        <w:t xml:space="preserve"> </w:t>
      </w:r>
      <w:r>
        <w:rPr>
          <w:w w:val="115"/>
        </w:rPr>
        <w:t>the</w:t>
      </w:r>
      <w:r>
        <w:rPr>
          <w:spacing w:val="-9"/>
          <w:w w:val="115"/>
        </w:rPr>
        <w:t xml:space="preserve"> </w:t>
      </w:r>
      <w:r>
        <w:rPr>
          <w:w w:val="115"/>
        </w:rPr>
        <w:t>program.</w:t>
      </w:r>
      <w:r>
        <w:rPr>
          <w:spacing w:val="-11"/>
          <w:w w:val="115"/>
        </w:rPr>
        <w:t xml:space="preserve"> </w:t>
      </w:r>
      <w:r>
        <w:rPr>
          <w:w w:val="115"/>
        </w:rPr>
        <w:t>All</w:t>
      </w:r>
      <w:r>
        <w:rPr>
          <w:spacing w:val="-11"/>
          <w:w w:val="115"/>
        </w:rPr>
        <w:t xml:space="preserve"> </w:t>
      </w:r>
      <w:r>
        <w:rPr>
          <w:w w:val="115"/>
        </w:rPr>
        <w:t>of this information was obtained in a question and answer format using</w:t>
      </w:r>
      <w:r>
        <w:rPr>
          <w:spacing w:val="8"/>
          <w:w w:val="115"/>
        </w:rPr>
        <w:t xml:space="preserve"> </w:t>
      </w:r>
      <w:r>
        <w:rPr>
          <w:w w:val="115"/>
        </w:rPr>
        <w:t>a</w:t>
      </w:r>
    </w:p>
    <w:p w:rsidR="00431B5F" w:rsidRDefault="00431B5F">
      <w:pPr>
        <w:sectPr w:rsidR="00431B5F">
          <w:pgSz w:w="12240" w:h="15840"/>
          <w:pgMar w:top="1380" w:right="1260" w:bottom="1260" w:left="1280" w:header="0" w:footer="1066" w:gutter="0"/>
          <w:cols w:num="2" w:space="720" w:equalWidth="0">
            <w:col w:w="4477" w:space="564"/>
            <w:col w:w="4659"/>
          </w:cols>
        </w:sectPr>
      </w:pPr>
    </w:p>
    <w:p w:rsidR="00431B5F" w:rsidRDefault="00B71516">
      <w:pPr>
        <w:pStyle w:val="BodyText"/>
        <w:spacing w:before="57"/>
        <w:ind w:right="35"/>
      </w:pPr>
      <w:proofErr w:type="gramStart"/>
      <w:r>
        <w:rPr>
          <w:rFonts w:cs="Cambria"/>
          <w:w w:val="115"/>
        </w:rPr>
        <w:lastRenderedPageBreak/>
        <w:t>combination</w:t>
      </w:r>
      <w:proofErr w:type="gramEnd"/>
      <w:r>
        <w:rPr>
          <w:rFonts w:cs="Cambria"/>
          <w:spacing w:val="-8"/>
          <w:w w:val="115"/>
        </w:rPr>
        <w:t xml:space="preserve"> </w:t>
      </w:r>
      <w:r>
        <w:rPr>
          <w:rFonts w:cs="Cambria"/>
          <w:w w:val="115"/>
        </w:rPr>
        <w:t>of</w:t>
      </w:r>
      <w:r>
        <w:rPr>
          <w:rFonts w:cs="Cambria"/>
          <w:spacing w:val="-9"/>
          <w:w w:val="115"/>
        </w:rPr>
        <w:t xml:space="preserve"> </w:t>
      </w:r>
      <w:r>
        <w:rPr>
          <w:rFonts w:cs="Cambria"/>
          <w:w w:val="115"/>
        </w:rPr>
        <w:t>open</w:t>
      </w:r>
      <w:r>
        <w:rPr>
          <w:rFonts w:cs="Cambria"/>
          <w:spacing w:val="-8"/>
          <w:w w:val="115"/>
        </w:rPr>
        <w:t xml:space="preserve"> </w:t>
      </w:r>
      <w:r>
        <w:rPr>
          <w:rFonts w:cs="Cambria"/>
          <w:w w:val="115"/>
        </w:rPr>
        <w:t>(“What</w:t>
      </w:r>
      <w:r>
        <w:rPr>
          <w:rFonts w:cs="Cambria"/>
          <w:spacing w:val="-8"/>
          <w:w w:val="115"/>
        </w:rPr>
        <w:t xml:space="preserve"> </w:t>
      </w:r>
      <w:r>
        <w:rPr>
          <w:rFonts w:cs="Cambria"/>
          <w:w w:val="115"/>
        </w:rPr>
        <w:t>is</w:t>
      </w:r>
      <w:r>
        <w:rPr>
          <w:rFonts w:cs="Cambria"/>
          <w:spacing w:val="-8"/>
          <w:w w:val="115"/>
        </w:rPr>
        <w:t xml:space="preserve"> </w:t>
      </w:r>
      <w:r>
        <w:rPr>
          <w:rFonts w:cs="Cambria"/>
          <w:w w:val="115"/>
        </w:rPr>
        <w:t>the</w:t>
      </w:r>
      <w:r>
        <w:rPr>
          <w:rFonts w:cs="Cambria"/>
          <w:spacing w:val="-7"/>
          <w:w w:val="115"/>
        </w:rPr>
        <w:t xml:space="preserve"> </w:t>
      </w:r>
      <w:r>
        <w:rPr>
          <w:rFonts w:cs="Cambria"/>
          <w:w w:val="115"/>
        </w:rPr>
        <w:t>most severe argument you’ve had with an intimate partner?”) and c</w:t>
      </w:r>
      <w:r>
        <w:rPr>
          <w:w w:val="115"/>
        </w:rPr>
        <w:t xml:space="preserve">losed </w:t>
      </w:r>
      <w:r>
        <w:rPr>
          <w:rFonts w:cs="Cambria"/>
          <w:w w:val="115"/>
        </w:rPr>
        <w:t>questions (“Have you ever been arrested?”)</w:t>
      </w:r>
      <w:r>
        <w:rPr>
          <w:w w:val="115"/>
        </w:rPr>
        <w:t>.</w:t>
      </w:r>
    </w:p>
    <w:p w:rsidR="00431B5F" w:rsidRDefault="00431B5F">
      <w:pPr>
        <w:spacing w:before="3"/>
        <w:rPr>
          <w:rFonts w:ascii="Cambria" w:eastAsia="Cambria" w:hAnsi="Cambria" w:cs="Cambria"/>
        </w:rPr>
      </w:pPr>
    </w:p>
    <w:p w:rsidR="00431B5F" w:rsidRDefault="00B71516">
      <w:pPr>
        <w:pStyle w:val="Heading6"/>
        <w:spacing w:line="257" w:lineRule="exact"/>
        <w:ind w:right="35"/>
        <w:rPr>
          <w:b w:val="0"/>
          <w:bCs w:val="0"/>
        </w:rPr>
      </w:pPr>
      <w:r>
        <w:rPr>
          <w:w w:val="110"/>
        </w:rPr>
        <w:t>Referral</w:t>
      </w:r>
      <w:r>
        <w:rPr>
          <w:spacing w:val="47"/>
          <w:w w:val="110"/>
        </w:rPr>
        <w:t xml:space="preserve"> </w:t>
      </w:r>
      <w:r>
        <w:rPr>
          <w:w w:val="110"/>
        </w:rPr>
        <w:t>Incident</w:t>
      </w:r>
    </w:p>
    <w:p w:rsidR="00431B5F" w:rsidRDefault="00B71516">
      <w:pPr>
        <w:pStyle w:val="BodyText"/>
        <w:ind w:right="-1" w:firstLine="360"/>
      </w:pPr>
      <w:r>
        <w:rPr>
          <w:w w:val="115"/>
        </w:rPr>
        <w:t>As part of the intake procedure, participants were asked to detail what happened in the event that subsequently led to their referral to the program.</w:t>
      </w:r>
      <w:r>
        <w:rPr>
          <w:spacing w:val="-9"/>
          <w:w w:val="115"/>
        </w:rPr>
        <w:t xml:space="preserve"> </w:t>
      </w:r>
      <w:r>
        <w:rPr>
          <w:w w:val="115"/>
        </w:rPr>
        <w:t>Individuals</w:t>
      </w:r>
      <w:r>
        <w:rPr>
          <w:spacing w:val="-10"/>
          <w:w w:val="115"/>
        </w:rPr>
        <w:t xml:space="preserve"> </w:t>
      </w:r>
      <w:r>
        <w:rPr>
          <w:w w:val="115"/>
        </w:rPr>
        <w:t>were</w:t>
      </w:r>
      <w:r>
        <w:rPr>
          <w:spacing w:val="-7"/>
          <w:w w:val="115"/>
        </w:rPr>
        <w:t xml:space="preserve"> </w:t>
      </w:r>
      <w:r>
        <w:rPr>
          <w:w w:val="115"/>
        </w:rPr>
        <w:t>also</w:t>
      </w:r>
      <w:r>
        <w:rPr>
          <w:spacing w:val="-9"/>
          <w:w w:val="115"/>
        </w:rPr>
        <w:t xml:space="preserve"> </w:t>
      </w:r>
      <w:r>
        <w:rPr>
          <w:w w:val="115"/>
        </w:rPr>
        <w:t>asked</w:t>
      </w:r>
      <w:r>
        <w:rPr>
          <w:spacing w:val="-9"/>
          <w:w w:val="115"/>
        </w:rPr>
        <w:t xml:space="preserve"> </w:t>
      </w:r>
      <w:r>
        <w:rPr>
          <w:w w:val="115"/>
        </w:rPr>
        <w:t>to respond to several questions about violence in their relationship; includin</w:t>
      </w:r>
      <w:r>
        <w:rPr>
          <w:w w:val="115"/>
        </w:rPr>
        <w:t xml:space="preserve">g what was the worst violence they had engaged in, if the current incident was the first physical one, if weapons were used, or if medical treatment was needed. Additionally it was asked, </w:t>
      </w:r>
      <w:r>
        <w:rPr>
          <w:rFonts w:cs="Cambria"/>
          <w:w w:val="115"/>
        </w:rPr>
        <w:t>“H</w:t>
      </w:r>
      <w:r>
        <w:rPr>
          <w:w w:val="115"/>
        </w:rPr>
        <w:t>as there been an increase or decrease in the use of violence in th</w:t>
      </w:r>
      <w:r>
        <w:rPr>
          <w:w w:val="115"/>
        </w:rPr>
        <w:t xml:space="preserve">e relationship </w:t>
      </w:r>
      <w:r>
        <w:rPr>
          <w:rFonts w:cs="Cambria"/>
          <w:w w:val="115"/>
        </w:rPr>
        <w:t xml:space="preserve">by the participant?” </w:t>
      </w:r>
      <w:r>
        <w:rPr>
          <w:w w:val="115"/>
        </w:rPr>
        <w:t>Participants were also asked to identify whether or not the incident that led to his referral to the batterer intervention program was different in any way from previous incidents and</w:t>
      </w:r>
      <w:r>
        <w:rPr>
          <w:spacing w:val="11"/>
          <w:w w:val="115"/>
        </w:rPr>
        <w:t xml:space="preserve"> </w:t>
      </w:r>
      <w:r>
        <w:rPr>
          <w:w w:val="115"/>
        </w:rPr>
        <w:t>why.</w:t>
      </w:r>
    </w:p>
    <w:p w:rsidR="00431B5F" w:rsidRDefault="00B71516">
      <w:pPr>
        <w:pStyle w:val="BodyText"/>
        <w:ind w:right="65" w:firstLine="360"/>
      </w:pPr>
      <w:r>
        <w:rPr>
          <w:w w:val="110"/>
        </w:rPr>
        <w:t xml:space="preserve">Individuals were then asked to </w:t>
      </w:r>
      <w:proofErr w:type="gramStart"/>
      <w:r>
        <w:rPr>
          <w:w w:val="110"/>
        </w:rPr>
        <w:t>respond  to</w:t>
      </w:r>
      <w:proofErr w:type="gramEnd"/>
      <w:r>
        <w:rPr>
          <w:w w:val="110"/>
        </w:rPr>
        <w:t xml:space="preserve">  an  open  ended  question. The question was purposefully </w:t>
      </w:r>
      <w:proofErr w:type="gramStart"/>
      <w:r>
        <w:rPr>
          <w:w w:val="110"/>
        </w:rPr>
        <w:t xml:space="preserve">worded  </w:t>
      </w:r>
      <w:r>
        <w:rPr>
          <w:rFonts w:cs="Cambria"/>
          <w:w w:val="110"/>
        </w:rPr>
        <w:t>in</w:t>
      </w:r>
      <w:proofErr w:type="gramEnd"/>
      <w:r>
        <w:rPr>
          <w:rFonts w:cs="Cambria"/>
          <w:w w:val="110"/>
        </w:rPr>
        <w:t xml:space="preserve"> order to see if the participant’s </w:t>
      </w:r>
      <w:r>
        <w:rPr>
          <w:w w:val="110"/>
        </w:rPr>
        <w:t xml:space="preserve">perception of the referral incident was viewed as being different in any way relative to other incidents. Many </w:t>
      </w:r>
      <w:proofErr w:type="gramStart"/>
      <w:r>
        <w:rPr>
          <w:w w:val="110"/>
        </w:rPr>
        <w:t>participants  had</w:t>
      </w:r>
      <w:proofErr w:type="gramEnd"/>
      <w:r>
        <w:rPr>
          <w:w w:val="110"/>
        </w:rPr>
        <w:t xml:space="preserve">  previous  i</w:t>
      </w:r>
      <w:r>
        <w:rPr>
          <w:w w:val="110"/>
        </w:rPr>
        <w:t>ncidents  that  involved  verbal  and  emotional types of violence (use of profanity, accusations of infidelity), but this incident was the first one that included physical violence or the level of physical violence was more severe this time. For those par</w:t>
      </w:r>
      <w:r>
        <w:rPr>
          <w:w w:val="110"/>
        </w:rPr>
        <w:t xml:space="preserve">ticipants </w:t>
      </w:r>
      <w:proofErr w:type="gramStart"/>
      <w:r>
        <w:rPr>
          <w:w w:val="110"/>
        </w:rPr>
        <w:t>that  responded</w:t>
      </w:r>
      <w:proofErr w:type="gramEnd"/>
      <w:r>
        <w:rPr>
          <w:w w:val="110"/>
        </w:rPr>
        <w:t xml:space="preserve">  no, that  the  incident  was  not  different, there was generally no further question for clarification. In some sense, the questions about the history of domestic violence were to evaluate whether the violence was becoming </w:t>
      </w:r>
      <w:proofErr w:type="gramStart"/>
      <w:r>
        <w:rPr>
          <w:w w:val="110"/>
        </w:rPr>
        <w:t xml:space="preserve">more </w:t>
      </w:r>
      <w:r>
        <w:rPr>
          <w:spacing w:val="23"/>
          <w:w w:val="110"/>
        </w:rPr>
        <w:t xml:space="preserve"> </w:t>
      </w:r>
      <w:r>
        <w:rPr>
          <w:w w:val="110"/>
        </w:rPr>
        <w:t>severe</w:t>
      </w:r>
      <w:proofErr w:type="gramEnd"/>
      <w:r>
        <w:rPr>
          <w:w w:val="110"/>
        </w:rPr>
        <w:t>.</w:t>
      </w:r>
    </w:p>
    <w:p w:rsidR="00431B5F" w:rsidRDefault="00431B5F">
      <w:pPr>
        <w:spacing w:before="8"/>
        <w:rPr>
          <w:rFonts w:ascii="Cambria" w:eastAsia="Cambria" w:hAnsi="Cambria" w:cs="Cambria"/>
        </w:rPr>
      </w:pPr>
    </w:p>
    <w:p w:rsidR="00431B5F" w:rsidRDefault="00B71516">
      <w:pPr>
        <w:pStyle w:val="Heading6"/>
        <w:ind w:right="35"/>
        <w:rPr>
          <w:rFonts w:ascii="Georgia" w:eastAsia="Georgia" w:hAnsi="Georgia" w:cs="Georgia"/>
          <w:b w:val="0"/>
          <w:bCs w:val="0"/>
        </w:rPr>
      </w:pPr>
      <w:r>
        <w:rPr>
          <w:rFonts w:ascii="Georgia" w:eastAsia="Georgia" w:hAnsi="Georgia" w:cs="Georgia"/>
          <w:w w:val="105"/>
        </w:rPr>
        <w:t>Victim’s</w:t>
      </w:r>
      <w:r>
        <w:rPr>
          <w:rFonts w:ascii="Georgia" w:eastAsia="Georgia" w:hAnsi="Georgia" w:cs="Georgia"/>
          <w:spacing w:val="-17"/>
          <w:w w:val="105"/>
        </w:rPr>
        <w:t xml:space="preserve"> </w:t>
      </w:r>
      <w:r>
        <w:rPr>
          <w:rFonts w:ascii="Georgia" w:eastAsia="Georgia" w:hAnsi="Georgia" w:cs="Georgia"/>
          <w:w w:val="105"/>
        </w:rPr>
        <w:t>Status</w:t>
      </w:r>
    </w:p>
    <w:p w:rsidR="00431B5F" w:rsidRDefault="00B71516">
      <w:pPr>
        <w:pStyle w:val="BodyText"/>
        <w:spacing w:before="57"/>
        <w:ind w:right="206" w:firstLine="360"/>
      </w:pPr>
      <w:r>
        <w:rPr>
          <w:w w:val="115"/>
        </w:rPr>
        <w:br w:type="column"/>
      </w:r>
      <w:r>
        <w:rPr>
          <w:w w:val="115"/>
        </w:rPr>
        <w:lastRenderedPageBreak/>
        <w:t>As part of the standard intake procedure, participants were asked to identify</w:t>
      </w:r>
      <w:r>
        <w:rPr>
          <w:spacing w:val="-16"/>
          <w:w w:val="115"/>
        </w:rPr>
        <w:t xml:space="preserve"> </w:t>
      </w:r>
      <w:r>
        <w:rPr>
          <w:w w:val="115"/>
        </w:rPr>
        <w:t>by</w:t>
      </w:r>
      <w:r>
        <w:rPr>
          <w:spacing w:val="-16"/>
          <w:w w:val="115"/>
        </w:rPr>
        <w:t xml:space="preserve"> </w:t>
      </w:r>
      <w:r>
        <w:rPr>
          <w:w w:val="115"/>
        </w:rPr>
        <w:t>self-report</w:t>
      </w:r>
      <w:r>
        <w:rPr>
          <w:spacing w:val="-16"/>
          <w:w w:val="115"/>
        </w:rPr>
        <w:t xml:space="preserve"> </w:t>
      </w:r>
      <w:r>
        <w:rPr>
          <w:w w:val="115"/>
        </w:rPr>
        <w:t>their</w:t>
      </w:r>
      <w:r>
        <w:rPr>
          <w:spacing w:val="-17"/>
          <w:w w:val="115"/>
        </w:rPr>
        <w:t xml:space="preserve"> </w:t>
      </w:r>
      <w:r>
        <w:rPr>
          <w:w w:val="115"/>
        </w:rPr>
        <w:t>relationship status with the other person involved</w:t>
      </w:r>
      <w:r>
        <w:rPr>
          <w:spacing w:val="-30"/>
          <w:w w:val="115"/>
        </w:rPr>
        <w:t xml:space="preserve"> </w:t>
      </w:r>
      <w:r>
        <w:rPr>
          <w:w w:val="115"/>
        </w:rPr>
        <w:t xml:space="preserve">in </w:t>
      </w:r>
      <w:r>
        <w:rPr>
          <w:w w:val="115"/>
        </w:rPr>
        <w:t>the referral incident. For this research, an intimately related individual was defined as being someone with whom the participant has had romantic relations such as a spouse, girlfriend</w:t>
      </w:r>
      <w:proofErr w:type="gramStart"/>
      <w:r>
        <w:rPr>
          <w:w w:val="115"/>
        </w:rPr>
        <w:t>,  or</w:t>
      </w:r>
      <w:proofErr w:type="gramEnd"/>
      <w:r>
        <w:rPr>
          <w:w w:val="115"/>
        </w:rPr>
        <w:t xml:space="preserve"> ex-girlfriend. A non-intimately related individual was classified</w:t>
      </w:r>
      <w:r>
        <w:rPr>
          <w:w w:val="115"/>
        </w:rPr>
        <w:t xml:space="preserve"> as being someone with whom the participant did not have a romantic relationship and included children, parents, and current partners of a </w:t>
      </w:r>
      <w:r>
        <w:rPr>
          <w:rFonts w:cs="Cambria"/>
          <w:w w:val="115"/>
        </w:rPr>
        <w:t xml:space="preserve">former partner (a former girlfriend’s </w:t>
      </w:r>
      <w:r>
        <w:rPr>
          <w:w w:val="115"/>
        </w:rPr>
        <w:t>boyfriend). After giving his response, researchers coded the individual as eith</w:t>
      </w:r>
      <w:r>
        <w:rPr>
          <w:w w:val="115"/>
        </w:rPr>
        <w:t>er intimately related or non- intimately related based on whether there was a romantic aspect of the relationship.</w:t>
      </w:r>
    </w:p>
    <w:p w:rsidR="00431B5F" w:rsidRDefault="00431B5F">
      <w:pPr>
        <w:rPr>
          <w:rFonts w:ascii="Cambria" w:eastAsia="Cambria" w:hAnsi="Cambria" w:cs="Cambria"/>
        </w:rPr>
      </w:pPr>
    </w:p>
    <w:p w:rsidR="00431B5F" w:rsidRDefault="00B71516">
      <w:pPr>
        <w:pStyle w:val="Heading6"/>
        <w:spacing w:line="258" w:lineRule="exact"/>
        <w:ind w:right="224"/>
        <w:rPr>
          <w:b w:val="0"/>
          <w:bCs w:val="0"/>
        </w:rPr>
      </w:pPr>
      <w:r>
        <w:rPr>
          <w:w w:val="110"/>
        </w:rPr>
        <w:t>Intervention</w:t>
      </w:r>
      <w:r>
        <w:rPr>
          <w:spacing w:val="28"/>
          <w:w w:val="110"/>
        </w:rPr>
        <w:t xml:space="preserve"> </w:t>
      </w:r>
      <w:r>
        <w:rPr>
          <w:w w:val="110"/>
        </w:rPr>
        <w:t>Program</w:t>
      </w:r>
    </w:p>
    <w:p w:rsidR="00431B5F" w:rsidRDefault="00B71516">
      <w:pPr>
        <w:pStyle w:val="BodyText"/>
        <w:ind w:right="207" w:firstLine="360"/>
      </w:pPr>
      <w:r>
        <w:rPr>
          <w:w w:val="115"/>
        </w:rPr>
        <w:t>Participants enrolled in the</w:t>
      </w:r>
      <w:r>
        <w:rPr>
          <w:spacing w:val="-40"/>
          <w:w w:val="115"/>
        </w:rPr>
        <w:t xml:space="preserve"> </w:t>
      </w:r>
      <w:r>
        <w:rPr>
          <w:w w:val="115"/>
        </w:rPr>
        <w:t>program were</w:t>
      </w:r>
      <w:r>
        <w:rPr>
          <w:spacing w:val="-18"/>
          <w:w w:val="115"/>
        </w:rPr>
        <w:t xml:space="preserve"> </w:t>
      </w:r>
      <w:r>
        <w:rPr>
          <w:w w:val="115"/>
        </w:rPr>
        <w:t>required</w:t>
      </w:r>
      <w:r>
        <w:rPr>
          <w:spacing w:val="-19"/>
          <w:w w:val="115"/>
        </w:rPr>
        <w:t xml:space="preserve"> </w:t>
      </w:r>
      <w:r>
        <w:rPr>
          <w:w w:val="115"/>
        </w:rPr>
        <w:t>to</w:t>
      </w:r>
      <w:r>
        <w:rPr>
          <w:spacing w:val="-19"/>
          <w:w w:val="115"/>
        </w:rPr>
        <w:t xml:space="preserve"> </w:t>
      </w:r>
      <w:r>
        <w:rPr>
          <w:w w:val="115"/>
        </w:rPr>
        <w:t>meet</w:t>
      </w:r>
      <w:r>
        <w:rPr>
          <w:spacing w:val="-19"/>
          <w:w w:val="115"/>
        </w:rPr>
        <w:t xml:space="preserve"> </w:t>
      </w:r>
      <w:r>
        <w:rPr>
          <w:w w:val="115"/>
        </w:rPr>
        <w:t>once</w:t>
      </w:r>
      <w:r>
        <w:rPr>
          <w:spacing w:val="-19"/>
          <w:w w:val="115"/>
        </w:rPr>
        <w:t xml:space="preserve"> </w:t>
      </w:r>
      <w:r>
        <w:rPr>
          <w:w w:val="115"/>
        </w:rPr>
        <w:t>per</w:t>
      </w:r>
      <w:r>
        <w:rPr>
          <w:spacing w:val="-20"/>
          <w:w w:val="115"/>
        </w:rPr>
        <w:t xml:space="preserve"> </w:t>
      </w:r>
      <w:r>
        <w:rPr>
          <w:w w:val="115"/>
        </w:rPr>
        <w:t>week</w:t>
      </w:r>
      <w:r>
        <w:rPr>
          <w:spacing w:val="-19"/>
          <w:w w:val="115"/>
        </w:rPr>
        <w:t xml:space="preserve"> </w:t>
      </w:r>
      <w:r>
        <w:rPr>
          <w:w w:val="115"/>
        </w:rPr>
        <w:t>for two hours for 16 sessions in a batterer in</w:t>
      </w:r>
      <w:r>
        <w:rPr>
          <w:w w:val="115"/>
        </w:rPr>
        <w:t xml:space="preserve">tervention program. The 16 sessions represented a modified version of the 10 group sessions inherent to the Duluth Model originally proposed as </w:t>
      </w:r>
      <w:r>
        <w:rPr>
          <w:rFonts w:cs="Cambria"/>
          <w:w w:val="115"/>
        </w:rPr>
        <w:t xml:space="preserve">part of the Domestic Abuse Project’s </w:t>
      </w:r>
      <w:r>
        <w:rPr>
          <w:w w:val="115"/>
        </w:rPr>
        <w:t>Curriculum (Domestic Abuse Project, 1993). As part of the outlined rules of</w:t>
      </w:r>
      <w:r>
        <w:rPr>
          <w:w w:val="115"/>
        </w:rPr>
        <w:t xml:space="preserve"> the program, individuals were required to restart the program after accumulating more than 2 unexcused absences. As such, it was possible </w:t>
      </w:r>
      <w:proofErr w:type="gramStart"/>
      <w:r>
        <w:rPr>
          <w:w w:val="115"/>
        </w:rPr>
        <w:t>for  an</w:t>
      </w:r>
      <w:proofErr w:type="gramEnd"/>
      <w:r>
        <w:rPr>
          <w:w w:val="115"/>
        </w:rPr>
        <w:t xml:space="preserve"> individual to attend more than the required 16 sessions, if any restarts were necessary. Therefore, so as not</w:t>
      </w:r>
      <w:r>
        <w:rPr>
          <w:w w:val="115"/>
        </w:rPr>
        <w:t xml:space="preserve"> to differentiate between those that were dismissed from those that attended consecutively, sessions were counted regardless of whether they had to restart. It is noteworthy to consider that, for court mandated participants, the decision about being able t</w:t>
      </w:r>
      <w:r>
        <w:rPr>
          <w:w w:val="115"/>
        </w:rPr>
        <w:t>o begin the program again was often not within the control of the program staff.</w:t>
      </w:r>
      <w:r>
        <w:rPr>
          <w:spacing w:val="-13"/>
          <w:w w:val="115"/>
        </w:rPr>
        <w:t xml:space="preserve"> </w:t>
      </w:r>
      <w:r>
        <w:rPr>
          <w:w w:val="115"/>
        </w:rPr>
        <w:t>This</w:t>
      </w:r>
    </w:p>
    <w:p w:rsidR="00431B5F" w:rsidRDefault="00431B5F">
      <w:pPr>
        <w:sectPr w:rsidR="00431B5F">
          <w:footerReference w:type="default" r:id="rId21"/>
          <w:pgSz w:w="12240" w:h="15840"/>
          <w:pgMar w:top="1380" w:right="1260" w:bottom="1260" w:left="1280" w:header="0" w:footer="1066" w:gutter="0"/>
          <w:cols w:num="2" w:space="720" w:equalWidth="0">
            <w:col w:w="4454" w:space="587"/>
            <w:col w:w="4659"/>
          </w:cols>
        </w:sectPr>
      </w:pPr>
    </w:p>
    <w:p w:rsidR="00431B5F" w:rsidRDefault="00B71516">
      <w:pPr>
        <w:pStyle w:val="BodyText"/>
        <w:spacing w:before="57"/>
        <w:ind w:right="-7"/>
      </w:pPr>
      <w:proofErr w:type="gramStart"/>
      <w:r>
        <w:rPr>
          <w:w w:val="110"/>
        </w:rPr>
        <w:lastRenderedPageBreak/>
        <w:t>research</w:t>
      </w:r>
      <w:proofErr w:type="gramEnd"/>
      <w:r>
        <w:rPr>
          <w:w w:val="110"/>
        </w:rPr>
        <w:t xml:space="preserve"> was not intended to determine the degree of engagement in the treatment process, regardless of the number  of  sessions</w:t>
      </w:r>
      <w:r>
        <w:rPr>
          <w:spacing w:val="21"/>
          <w:w w:val="110"/>
        </w:rPr>
        <w:t xml:space="preserve"> </w:t>
      </w:r>
      <w:r>
        <w:rPr>
          <w:w w:val="110"/>
        </w:rPr>
        <w:t>completed.</w:t>
      </w:r>
    </w:p>
    <w:p w:rsidR="00431B5F" w:rsidRDefault="00431B5F">
      <w:pPr>
        <w:rPr>
          <w:rFonts w:ascii="Cambria" w:eastAsia="Cambria" w:hAnsi="Cambria" w:cs="Cambria"/>
        </w:rPr>
      </w:pPr>
    </w:p>
    <w:p w:rsidR="00431B5F" w:rsidRDefault="00B71516">
      <w:pPr>
        <w:pStyle w:val="Heading6"/>
        <w:ind w:left="1873" w:right="1681"/>
        <w:jc w:val="center"/>
        <w:rPr>
          <w:b w:val="0"/>
          <w:bCs w:val="0"/>
        </w:rPr>
      </w:pPr>
      <w:r>
        <w:rPr>
          <w:w w:val="115"/>
        </w:rPr>
        <w:t>Results</w:t>
      </w:r>
    </w:p>
    <w:p w:rsidR="00431B5F" w:rsidRDefault="00431B5F">
      <w:pPr>
        <w:rPr>
          <w:rFonts w:ascii="Cambria" w:eastAsia="Cambria" w:hAnsi="Cambria" w:cs="Cambria"/>
          <w:b/>
          <w:bCs/>
        </w:rPr>
      </w:pPr>
    </w:p>
    <w:p w:rsidR="00431B5F" w:rsidRDefault="00B71516">
      <w:pPr>
        <w:ind w:left="160" w:right="-7"/>
        <w:rPr>
          <w:rFonts w:ascii="Cambria" w:eastAsia="Cambria" w:hAnsi="Cambria" w:cs="Cambria"/>
        </w:rPr>
      </w:pPr>
      <w:proofErr w:type="gramStart"/>
      <w:r>
        <w:rPr>
          <w:rFonts w:ascii="Cambria"/>
          <w:b/>
          <w:w w:val="110"/>
        </w:rPr>
        <w:t>Traditional  Predictor</w:t>
      </w:r>
      <w:proofErr w:type="gramEnd"/>
      <w:r>
        <w:rPr>
          <w:rFonts w:ascii="Cambria"/>
          <w:b/>
          <w:w w:val="110"/>
        </w:rPr>
        <w:t xml:space="preserve">  of</w:t>
      </w:r>
      <w:r>
        <w:rPr>
          <w:rFonts w:ascii="Cambria"/>
          <w:b/>
          <w:spacing w:val="-12"/>
          <w:w w:val="110"/>
        </w:rPr>
        <w:t xml:space="preserve"> </w:t>
      </w:r>
      <w:r>
        <w:rPr>
          <w:rFonts w:ascii="Cambria"/>
          <w:b/>
          <w:w w:val="110"/>
        </w:rPr>
        <w:t>Attendance</w:t>
      </w:r>
    </w:p>
    <w:p w:rsidR="00431B5F" w:rsidRDefault="00B71516">
      <w:pPr>
        <w:pStyle w:val="BodyText"/>
        <w:spacing w:before="1"/>
        <w:ind w:right="169" w:firstLine="360"/>
      </w:pPr>
      <w:r>
        <w:rPr>
          <w:w w:val="110"/>
        </w:rPr>
        <w:t>Traditional demographic variables associated with batterer program attendance were examined. Results of one-way ANOVAs for age, income, and educational attainment revealed no significant effect on program attendance. After exploring these traditional predi</w:t>
      </w:r>
      <w:r>
        <w:rPr>
          <w:w w:val="110"/>
        </w:rPr>
        <w:t>ctors of program attendance, focus shifted to include variables related to the purpose of the study.</w:t>
      </w:r>
    </w:p>
    <w:p w:rsidR="00431B5F" w:rsidRDefault="00431B5F">
      <w:pPr>
        <w:rPr>
          <w:rFonts w:ascii="Cambria" w:eastAsia="Cambria" w:hAnsi="Cambria" w:cs="Cambria"/>
        </w:rPr>
      </w:pPr>
    </w:p>
    <w:p w:rsidR="00431B5F" w:rsidRDefault="00B71516">
      <w:pPr>
        <w:pStyle w:val="Heading6"/>
        <w:ind w:right="-7"/>
        <w:rPr>
          <w:b w:val="0"/>
          <w:bCs w:val="0"/>
        </w:rPr>
      </w:pPr>
      <w:r>
        <w:rPr>
          <w:w w:val="110"/>
        </w:rPr>
        <w:t>Referral</w:t>
      </w:r>
      <w:r>
        <w:rPr>
          <w:spacing w:val="47"/>
          <w:w w:val="110"/>
        </w:rPr>
        <w:t xml:space="preserve"> </w:t>
      </w:r>
      <w:r>
        <w:rPr>
          <w:w w:val="110"/>
        </w:rPr>
        <w:t>Incident</w:t>
      </w:r>
    </w:p>
    <w:p w:rsidR="00431B5F" w:rsidRDefault="00B71516">
      <w:pPr>
        <w:pStyle w:val="BodyText"/>
        <w:spacing w:before="1"/>
        <w:ind w:right="-7" w:firstLine="360"/>
      </w:pPr>
      <w:r>
        <w:rPr>
          <w:w w:val="115"/>
        </w:rPr>
        <w:t>As part of the intake procedure, participants were asked to identify whether or not their referral incident differed in terms of level o</w:t>
      </w:r>
      <w:r>
        <w:rPr>
          <w:w w:val="115"/>
        </w:rPr>
        <w:t>f aggression from previous domestic disputes. The purpose of this question was to determine if there was an increase in the severity of violence. As such, individuals were forced to respond either yes or no to whether they thought this incident was differe</w:t>
      </w:r>
      <w:r>
        <w:rPr>
          <w:w w:val="115"/>
        </w:rPr>
        <w:t>nt</w:t>
      </w:r>
      <w:r>
        <w:rPr>
          <w:spacing w:val="-35"/>
          <w:w w:val="115"/>
        </w:rPr>
        <w:t xml:space="preserve"> </w:t>
      </w:r>
      <w:r>
        <w:rPr>
          <w:w w:val="115"/>
        </w:rPr>
        <w:t>from other incidents. Examples of incidents that were reported to be different included that this was the first use of physical violence or that the violence was more severe. In order to examine these responses, an independent samples test was performed</w:t>
      </w:r>
      <w:r>
        <w:rPr>
          <w:w w:val="115"/>
        </w:rPr>
        <w:t xml:space="preserve">. Analysis revealed a significant difference with </w:t>
      </w:r>
      <w:r>
        <w:rPr>
          <w:rFonts w:cs="Cambria"/>
          <w:w w:val="115"/>
        </w:rPr>
        <w:t>regard</w:t>
      </w:r>
      <w:r>
        <w:rPr>
          <w:rFonts w:cs="Cambria"/>
          <w:spacing w:val="-11"/>
          <w:w w:val="115"/>
        </w:rPr>
        <w:t xml:space="preserve"> </w:t>
      </w:r>
      <w:r>
        <w:rPr>
          <w:rFonts w:cs="Cambria"/>
          <w:w w:val="115"/>
        </w:rPr>
        <w:t>to</w:t>
      </w:r>
      <w:r>
        <w:rPr>
          <w:rFonts w:cs="Cambria"/>
          <w:spacing w:val="-11"/>
          <w:w w:val="115"/>
        </w:rPr>
        <w:t xml:space="preserve"> </w:t>
      </w:r>
      <w:r>
        <w:rPr>
          <w:rFonts w:cs="Cambria"/>
          <w:w w:val="115"/>
        </w:rPr>
        <w:t>the</w:t>
      </w:r>
      <w:r>
        <w:rPr>
          <w:rFonts w:cs="Cambria"/>
          <w:spacing w:val="-10"/>
          <w:w w:val="115"/>
        </w:rPr>
        <w:t xml:space="preserve"> </w:t>
      </w:r>
      <w:r>
        <w:rPr>
          <w:rFonts w:cs="Cambria"/>
          <w:w w:val="115"/>
        </w:rPr>
        <w:t>participants’</w:t>
      </w:r>
      <w:r>
        <w:rPr>
          <w:rFonts w:cs="Cambria"/>
          <w:spacing w:val="-11"/>
          <w:w w:val="115"/>
        </w:rPr>
        <w:t xml:space="preserve"> </w:t>
      </w:r>
      <w:r>
        <w:rPr>
          <w:rFonts w:cs="Cambria"/>
          <w:w w:val="115"/>
        </w:rPr>
        <w:t>perception</w:t>
      </w:r>
      <w:r>
        <w:rPr>
          <w:rFonts w:cs="Cambria"/>
          <w:spacing w:val="-13"/>
          <w:w w:val="115"/>
        </w:rPr>
        <w:t xml:space="preserve"> </w:t>
      </w:r>
      <w:r>
        <w:rPr>
          <w:rFonts w:cs="Cambria"/>
          <w:w w:val="115"/>
        </w:rPr>
        <w:t xml:space="preserve">of </w:t>
      </w:r>
      <w:r>
        <w:rPr>
          <w:w w:val="115"/>
        </w:rPr>
        <w:t>the referral incident as it related to session</w:t>
      </w:r>
      <w:r>
        <w:rPr>
          <w:spacing w:val="-17"/>
          <w:w w:val="115"/>
        </w:rPr>
        <w:t xml:space="preserve"> </w:t>
      </w:r>
      <w:r>
        <w:rPr>
          <w:w w:val="115"/>
        </w:rPr>
        <w:t>attendance,</w:t>
      </w:r>
      <w:r>
        <w:rPr>
          <w:spacing w:val="-19"/>
          <w:w w:val="115"/>
        </w:rPr>
        <w:t xml:space="preserve"> </w:t>
      </w:r>
      <w:r>
        <w:rPr>
          <w:w w:val="115"/>
        </w:rPr>
        <w:t>where</w:t>
      </w:r>
      <w:r>
        <w:rPr>
          <w:spacing w:val="-16"/>
          <w:w w:val="115"/>
        </w:rPr>
        <w:t xml:space="preserve"> </w:t>
      </w:r>
      <w:r>
        <w:rPr>
          <w:w w:val="115"/>
        </w:rPr>
        <w:t>t</w:t>
      </w:r>
      <w:r>
        <w:rPr>
          <w:spacing w:val="-17"/>
          <w:w w:val="115"/>
        </w:rPr>
        <w:t xml:space="preserve"> </w:t>
      </w:r>
      <w:r>
        <w:rPr>
          <w:w w:val="115"/>
        </w:rPr>
        <w:t>(170)</w:t>
      </w:r>
    </w:p>
    <w:p w:rsidR="00431B5F" w:rsidRDefault="00B71516">
      <w:pPr>
        <w:pStyle w:val="BodyText"/>
        <w:spacing w:before="1"/>
        <w:ind w:right="98"/>
      </w:pPr>
      <w:r>
        <w:rPr>
          <w:w w:val="115"/>
        </w:rPr>
        <w:t>=2.54, p=.01. Specifically, when the participant</w:t>
      </w:r>
      <w:r>
        <w:rPr>
          <w:spacing w:val="-23"/>
          <w:w w:val="115"/>
        </w:rPr>
        <w:t xml:space="preserve"> </w:t>
      </w:r>
      <w:r>
        <w:rPr>
          <w:w w:val="115"/>
        </w:rPr>
        <w:t>viewed</w:t>
      </w:r>
      <w:r>
        <w:rPr>
          <w:spacing w:val="-23"/>
          <w:w w:val="115"/>
        </w:rPr>
        <w:t xml:space="preserve"> </w:t>
      </w:r>
      <w:r>
        <w:rPr>
          <w:w w:val="115"/>
        </w:rPr>
        <w:t>the</w:t>
      </w:r>
      <w:r>
        <w:rPr>
          <w:spacing w:val="-23"/>
          <w:w w:val="115"/>
        </w:rPr>
        <w:t xml:space="preserve"> </w:t>
      </w:r>
      <w:r>
        <w:rPr>
          <w:w w:val="115"/>
        </w:rPr>
        <w:t>referral</w:t>
      </w:r>
      <w:r>
        <w:rPr>
          <w:spacing w:val="-23"/>
          <w:w w:val="115"/>
        </w:rPr>
        <w:t xml:space="preserve"> </w:t>
      </w:r>
      <w:r>
        <w:rPr>
          <w:w w:val="115"/>
        </w:rPr>
        <w:t xml:space="preserve">incident </w:t>
      </w:r>
      <w:r>
        <w:rPr>
          <w:w w:val="115"/>
        </w:rPr>
        <w:t>as different, he attended significantly more sessions (M=11.73, SD=6.76) as opposed to individuals viewing the referral incident as not different (M=8.69,</w:t>
      </w:r>
      <w:r>
        <w:rPr>
          <w:spacing w:val="3"/>
          <w:w w:val="115"/>
        </w:rPr>
        <w:t xml:space="preserve"> </w:t>
      </w:r>
      <w:r>
        <w:rPr>
          <w:w w:val="115"/>
        </w:rPr>
        <w:t>SD=6.86).</w:t>
      </w:r>
    </w:p>
    <w:p w:rsidR="00431B5F" w:rsidRDefault="00B71516">
      <w:pPr>
        <w:spacing w:before="8"/>
        <w:rPr>
          <w:rFonts w:ascii="Cambria" w:eastAsia="Cambria" w:hAnsi="Cambria" w:cs="Cambria"/>
          <w:sz w:val="27"/>
          <w:szCs w:val="27"/>
        </w:rPr>
      </w:pPr>
      <w:r>
        <w:br w:type="column"/>
      </w:r>
    </w:p>
    <w:p w:rsidR="00431B5F" w:rsidRDefault="00B71516">
      <w:pPr>
        <w:pStyle w:val="Heading6"/>
        <w:spacing w:line="250" w:lineRule="exact"/>
        <w:ind w:right="224"/>
        <w:rPr>
          <w:rFonts w:ascii="Georgia" w:eastAsia="Georgia" w:hAnsi="Georgia" w:cs="Georgia"/>
          <w:b w:val="0"/>
          <w:bCs w:val="0"/>
        </w:rPr>
      </w:pPr>
      <w:r>
        <w:rPr>
          <w:rFonts w:ascii="Georgia" w:eastAsia="Georgia" w:hAnsi="Georgia" w:cs="Georgia"/>
          <w:w w:val="105"/>
        </w:rPr>
        <w:t>Victim’s</w:t>
      </w:r>
      <w:r>
        <w:rPr>
          <w:rFonts w:ascii="Georgia" w:eastAsia="Georgia" w:hAnsi="Georgia" w:cs="Georgia"/>
          <w:spacing w:val="-17"/>
          <w:w w:val="105"/>
        </w:rPr>
        <w:t xml:space="preserve"> </w:t>
      </w:r>
      <w:r>
        <w:rPr>
          <w:rFonts w:ascii="Georgia" w:eastAsia="Georgia" w:hAnsi="Georgia" w:cs="Georgia"/>
          <w:w w:val="105"/>
        </w:rPr>
        <w:t>Status</w:t>
      </w:r>
    </w:p>
    <w:p w:rsidR="00431B5F" w:rsidRDefault="00B71516">
      <w:pPr>
        <w:pStyle w:val="BodyText"/>
        <w:ind w:right="197" w:firstLine="360"/>
      </w:pPr>
      <w:r>
        <w:rPr>
          <w:w w:val="115"/>
        </w:rPr>
        <w:t>Also part of the standard intake procedure, participants were asked to id</w:t>
      </w:r>
      <w:r>
        <w:rPr>
          <w:w w:val="115"/>
        </w:rPr>
        <w:t>entify</w:t>
      </w:r>
      <w:r>
        <w:rPr>
          <w:spacing w:val="-12"/>
          <w:w w:val="115"/>
        </w:rPr>
        <w:t xml:space="preserve"> </w:t>
      </w:r>
      <w:r>
        <w:rPr>
          <w:w w:val="115"/>
        </w:rPr>
        <w:t>the</w:t>
      </w:r>
      <w:r>
        <w:rPr>
          <w:spacing w:val="-10"/>
          <w:w w:val="115"/>
        </w:rPr>
        <w:t xml:space="preserve"> </w:t>
      </w:r>
      <w:r>
        <w:rPr>
          <w:w w:val="115"/>
        </w:rPr>
        <w:t>other</w:t>
      </w:r>
      <w:r>
        <w:rPr>
          <w:spacing w:val="-12"/>
          <w:w w:val="115"/>
        </w:rPr>
        <w:t xml:space="preserve"> </w:t>
      </w:r>
      <w:r>
        <w:rPr>
          <w:w w:val="115"/>
        </w:rPr>
        <w:t>person</w:t>
      </w:r>
      <w:r>
        <w:rPr>
          <w:spacing w:val="-12"/>
          <w:w w:val="115"/>
        </w:rPr>
        <w:t xml:space="preserve"> </w:t>
      </w:r>
      <w:r>
        <w:rPr>
          <w:w w:val="115"/>
        </w:rPr>
        <w:t>involved</w:t>
      </w:r>
      <w:r>
        <w:rPr>
          <w:spacing w:val="-12"/>
          <w:w w:val="115"/>
        </w:rPr>
        <w:t xml:space="preserve"> </w:t>
      </w:r>
      <w:r>
        <w:rPr>
          <w:w w:val="115"/>
        </w:rPr>
        <w:t>in</w:t>
      </w:r>
      <w:r>
        <w:rPr>
          <w:spacing w:val="-12"/>
          <w:w w:val="115"/>
        </w:rPr>
        <w:t xml:space="preserve"> </w:t>
      </w:r>
      <w:r>
        <w:rPr>
          <w:w w:val="115"/>
        </w:rPr>
        <w:t>the referral</w:t>
      </w:r>
      <w:r>
        <w:rPr>
          <w:spacing w:val="-14"/>
          <w:w w:val="115"/>
        </w:rPr>
        <w:t xml:space="preserve"> </w:t>
      </w:r>
      <w:r>
        <w:rPr>
          <w:w w:val="115"/>
        </w:rPr>
        <w:t>incident.</w:t>
      </w:r>
      <w:r>
        <w:rPr>
          <w:spacing w:val="-15"/>
          <w:w w:val="115"/>
        </w:rPr>
        <w:t xml:space="preserve"> </w:t>
      </w:r>
      <w:r>
        <w:rPr>
          <w:w w:val="115"/>
        </w:rPr>
        <w:t>After</w:t>
      </w:r>
      <w:r>
        <w:rPr>
          <w:spacing w:val="-17"/>
          <w:w w:val="115"/>
        </w:rPr>
        <w:t xml:space="preserve"> </w:t>
      </w:r>
      <w:r>
        <w:rPr>
          <w:w w:val="115"/>
        </w:rPr>
        <w:t>participants</w:t>
      </w:r>
      <w:r>
        <w:rPr>
          <w:spacing w:val="-14"/>
          <w:w w:val="115"/>
        </w:rPr>
        <w:t xml:space="preserve"> </w:t>
      </w:r>
      <w:r>
        <w:rPr>
          <w:w w:val="115"/>
        </w:rPr>
        <w:t xml:space="preserve">gave their response, researchers coded the </w:t>
      </w:r>
      <w:r>
        <w:rPr>
          <w:rFonts w:cs="Cambria"/>
          <w:w w:val="115"/>
        </w:rPr>
        <w:t xml:space="preserve">victim’s status as either intimately </w:t>
      </w:r>
      <w:r>
        <w:rPr>
          <w:w w:val="115"/>
        </w:rPr>
        <w:t>related</w:t>
      </w:r>
      <w:r>
        <w:rPr>
          <w:spacing w:val="-19"/>
          <w:w w:val="115"/>
        </w:rPr>
        <w:t xml:space="preserve"> </w:t>
      </w:r>
      <w:r>
        <w:rPr>
          <w:w w:val="115"/>
        </w:rPr>
        <w:t>or</w:t>
      </w:r>
      <w:r>
        <w:rPr>
          <w:spacing w:val="-20"/>
          <w:w w:val="115"/>
        </w:rPr>
        <w:t xml:space="preserve"> </w:t>
      </w:r>
      <w:r>
        <w:rPr>
          <w:w w:val="115"/>
        </w:rPr>
        <w:t>non-intimately</w:t>
      </w:r>
      <w:r>
        <w:rPr>
          <w:spacing w:val="-19"/>
          <w:w w:val="115"/>
        </w:rPr>
        <w:t xml:space="preserve"> </w:t>
      </w:r>
      <w:r>
        <w:rPr>
          <w:w w:val="115"/>
        </w:rPr>
        <w:t>related.</w:t>
      </w:r>
    </w:p>
    <w:p w:rsidR="00431B5F" w:rsidRDefault="00B71516">
      <w:pPr>
        <w:pStyle w:val="BodyText"/>
        <w:ind w:right="182"/>
      </w:pPr>
      <w:r>
        <w:rPr>
          <w:w w:val="115"/>
        </w:rPr>
        <w:t>Subsequently, an intimately related individual was defined as being someone with whom the participant has had romantic relations (i.e. spouse, girlfriend, ex-girlfriend, etc.). Non- intimately related status was indicated by responses such as friend, assoc</w:t>
      </w:r>
      <w:r>
        <w:rPr>
          <w:w w:val="115"/>
        </w:rPr>
        <w:t>iate, or other relative (cousin, in-law, etc.).</w:t>
      </w:r>
      <w:r>
        <w:rPr>
          <w:spacing w:val="-17"/>
          <w:w w:val="115"/>
        </w:rPr>
        <w:t xml:space="preserve"> </w:t>
      </w:r>
      <w:r>
        <w:rPr>
          <w:w w:val="115"/>
        </w:rPr>
        <w:t xml:space="preserve">In order to examine participant responses, an independent samples test was performed. However, no significant differences were discerned between a </w:t>
      </w:r>
      <w:r>
        <w:rPr>
          <w:rFonts w:cs="Cambria"/>
          <w:w w:val="115"/>
        </w:rPr>
        <w:t xml:space="preserve">participant’s session attendance and </w:t>
      </w:r>
      <w:r>
        <w:rPr>
          <w:w w:val="115"/>
        </w:rPr>
        <w:t>whether the victim was i</w:t>
      </w:r>
      <w:r>
        <w:rPr>
          <w:w w:val="115"/>
        </w:rPr>
        <w:t>ntimately related</w:t>
      </w:r>
      <w:r>
        <w:rPr>
          <w:spacing w:val="-14"/>
          <w:w w:val="115"/>
        </w:rPr>
        <w:t xml:space="preserve"> </w:t>
      </w:r>
      <w:r>
        <w:rPr>
          <w:w w:val="115"/>
        </w:rPr>
        <w:t>or</w:t>
      </w:r>
      <w:r>
        <w:rPr>
          <w:spacing w:val="-15"/>
          <w:w w:val="115"/>
        </w:rPr>
        <w:t xml:space="preserve"> </w:t>
      </w:r>
      <w:r>
        <w:rPr>
          <w:w w:val="115"/>
        </w:rPr>
        <w:t>not</w:t>
      </w:r>
      <w:r>
        <w:rPr>
          <w:spacing w:val="-14"/>
          <w:w w:val="115"/>
        </w:rPr>
        <w:t xml:space="preserve"> </w:t>
      </w:r>
      <w:r>
        <w:rPr>
          <w:w w:val="115"/>
        </w:rPr>
        <w:t>intimately</w:t>
      </w:r>
      <w:r>
        <w:rPr>
          <w:spacing w:val="-14"/>
          <w:w w:val="115"/>
        </w:rPr>
        <w:t xml:space="preserve"> </w:t>
      </w:r>
      <w:r>
        <w:rPr>
          <w:w w:val="115"/>
        </w:rPr>
        <w:t>related.</w:t>
      </w:r>
    </w:p>
    <w:p w:rsidR="00431B5F" w:rsidRDefault="00B71516">
      <w:pPr>
        <w:pStyle w:val="BodyText"/>
        <w:ind w:right="224" w:firstLine="360"/>
      </w:pPr>
      <w:r>
        <w:rPr>
          <w:w w:val="110"/>
        </w:rPr>
        <w:t xml:space="preserve">The significance of these </w:t>
      </w:r>
      <w:proofErr w:type="gramStart"/>
      <w:r>
        <w:rPr>
          <w:w w:val="110"/>
        </w:rPr>
        <w:t>two  variables</w:t>
      </w:r>
      <w:proofErr w:type="gramEnd"/>
      <w:r>
        <w:rPr>
          <w:w w:val="110"/>
        </w:rPr>
        <w:t xml:space="preserve"> is important when considering the means of the  groups.  Specifically, </w:t>
      </w:r>
      <w:r>
        <w:rPr>
          <w:rFonts w:cs="Cambria"/>
          <w:w w:val="110"/>
        </w:rPr>
        <w:t xml:space="preserve">when the participant’s victim was </w:t>
      </w:r>
      <w:r>
        <w:rPr>
          <w:w w:val="110"/>
        </w:rPr>
        <w:t>intimately related and the participant viewed the referral incide</w:t>
      </w:r>
      <w:r>
        <w:rPr>
          <w:w w:val="110"/>
        </w:rPr>
        <w:t xml:space="preserve">nt as being different than any prior incidents, he attended an average of 11.73 sessions. </w:t>
      </w:r>
      <w:proofErr w:type="gramStart"/>
      <w:r>
        <w:rPr>
          <w:w w:val="110"/>
        </w:rPr>
        <w:t>Comparatively  speaking</w:t>
      </w:r>
      <w:proofErr w:type="gramEnd"/>
      <w:r>
        <w:rPr>
          <w:w w:val="110"/>
        </w:rPr>
        <w:t>,   he   attended an average of 8.69 sessions when the victim was intimately related and he did not view the referral incident as being differe</w:t>
      </w:r>
      <w:r>
        <w:rPr>
          <w:w w:val="110"/>
        </w:rPr>
        <w:t>nt  than  any  prior</w:t>
      </w:r>
      <w:r>
        <w:rPr>
          <w:spacing w:val="-17"/>
          <w:w w:val="110"/>
        </w:rPr>
        <w:t xml:space="preserve"> </w:t>
      </w:r>
      <w:r>
        <w:rPr>
          <w:w w:val="110"/>
        </w:rPr>
        <w:t>incidents.</w:t>
      </w:r>
    </w:p>
    <w:p w:rsidR="00431B5F" w:rsidRDefault="00B71516">
      <w:pPr>
        <w:pStyle w:val="BodyText"/>
        <w:ind w:right="198"/>
      </w:pPr>
      <w:r>
        <w:rPr>
          <w:w w:val="115"/>
        </w:rPr>
        <w:t>However, when the victim was intimately related and the participant viewed the referral incident as different from any other incident, he attended an average of 12.37 (SD=.672) as opposed to an average of 7.86 (SD=1.13) sess</w:t>
      </w:r>
      <w:r>
        <w:rPr>
          <w:w w:val="115"/>
        </w:rPr>
        <w:t>ions when he did not view the incident as being different from any other incident. Hence, session attendance was significantly better when</w:t>
      </w:r>
      <w:r>
        <w:rPr>
          <w:spacing w:val="-19"/>
          <w:w w:val="115"/>
        </w:rPr>
        <w:t xml:space="preserve"> </w:t>
      </w:r>
      <w:r>
        <w:rPr>
          <w:w w:val="115"/>
        </w:rPr>
        <w:t>the</w:t>
      </w:r>
      <w:r>
        <w:rPr>
          <w:spacing w:val="-18"/>
          <w:w w:val="115"/>
        </w:rPr>
        <w:t xml:space="preserve"> </w:t>
      </w:r>
      <w:r>
        <w:rPr>
          <w:w w:val="115"/>
        </w:rPr>
        <w:t>participant</w:t>
      </w:r>
      <w:r>
        <w:rPr>
          <w:spacing w:val="-19"/>
          <w:w w:val="115"/>
        </w:rPr>
        <w:t xml:space="preserve"> </w:t>
      </w:r>
      <w:r>
        <w:rPr>
          <w:w w:val="115"/>
        </w:rPr>
        <w:t>viewed</w:t>
      </w:r>
      <w:r>
        <w:rPr>
          <w:spacing w:val="-19"/>
          <w:w w:val="115"/>
        </w:rPr>
        <w:t xml:space="preserve"> </w:t>
      </w:r>
      <w:r>
        <w:rPr>
          <w:w w:val="115"/>
        </w:rPr>
        <w:t>the</w:t>
      </w:r>
      <w:r>
        <w:rPr>
          <w:spacing w:val="-18"/>
          <w:w w:val="115"/>
        </w:rPr>
        <w:t xml:space="preserve"> </w:t>
      </w:r>
      <w:r>
        <w:rPr>
          <w:w w:val="115"/>
        </w:rPr>
        <w:t>referral incident as different and the victim was intimately</w:t>
      </w:r>
      <w:r>
        <w:rPr>
          <w:spacing w:val="-9"/>
          <w:w w:val="115"/>
        </w:rPr>
        <w:t xml:space="preserve"> </w:t>
      </w:r>
      <w:r>
        <w:rPr>
          <w:w w:val="115"/>
        </w:rPr>
        <w:t>related.</w:t>
      </w:r>
      <w:r>
        <w:rPr>
          <w:spacing w:val="-9"/>
          <w:w w:val="115"/>
        </w:rPr>
        <w:t xml:space="preserve"> </w:t>
      </w:r>
      <w:r>
        <w:rPr>
          <w:w w:val="115"/>
        </w:rPr>
        <w:t>See</w:t>
      </w:r>
      <w:r>
        <w:rPr>
          <w:spacing w:val="-9"/>
          <w:w w:val="115"/>
        </w:rPr>
        <w:t xml:space="preserve"> </w:t>
      </w:r>
      <w:r>
        <w:rPr>
          <w:w w:val="115"/>
        </w:rPr>
        <w:t>figure</w:t>
      </w:r>
      <w:r>
        <w:rPr>
          <w:spacing w:val="-7"/>
          <w:w w:val="115"/>
        </w:rPr>
        <w:t xml:space="preserve"> </w:t>
      </w:r>
      <w:r>
        <w:rPr>
          <w:w w:val="115"/>
        </w:rPr>
        <w:t>1</w:t>
      </w:r>
      <w:r>
        <w:rPr>
          <w:spacing w:val="-9"/>
          <w:w w:val="115"/>
        </w:rPr>
        <w:t xml:space="preserve"> </w:t>
      </w:r>
      <w:r>
        <w:rPr>
          <w:w w:val="115"/>
        </w:rPr>
        <w:t>below.</w:t>
      </w:r>
    </w:p>
    <w:p w:rsidR="00431B5F" w:rsidRDefault="00431B5F">
      <w:pPr>
        <w:sectPr w:rsidR="00431B5F">
          <w:footerReference w:type="default" r:id="rId22"/>
          <w:pgSz w:w="12240" w:h="15840"/>
          <w:pgMar w:top="1380" w:right="1260" w:bottom="1260" w:left="1280" w:header="0" w:footer="1066" w:gutter="0"/>
          <w:pgNumType w:start="21"/>
          <w:cols w:num="2" w:space="720" w:equalWidth="0">
            <w:col w:w="4451" w:space="590"/>
            <w:col w:w="4659"/>
          </w:cols>
        </w:sectPr>
      </w:pPr>
    </w:p>
    <w:p w:rsidR="00431B5F" w:rsidRDefault="00431B5F">
      <w:pPr>
        <w:spacing w:before="4"/>
        <w:rPr>
          <w:rFonts w:ascii="Cambria" w:eastAsia="Cambria" w:hAnsi="Cambria" w:cs="Cambria"/>
          <w:sz w:val="29"/>
          <w:szCs w:val="29"/>
        </w:rPr>
      </w:pPr>
    </w:p>
    <w:p w:rsidR="00431B5F" w:rsidRDefault="00B71516">
      <w:pPr>
        <w:pStyle w:val="Heading6"/>
        <w:spacing w:before="56"/>
        <w:ind w:right="1704"/>
        <w:rPr>
          <w:rFonts w:ascii="Calibri" w:eastAsia="Calibri" w:hAnsi="Calibri" w:cs="Calibri"/>
          <w:b w:val="0"/>
          <w:bCs w:val="0"/>
        </w:rPr>
      </w:pPr>
      <w:r>
        <w:rPr>
          <w:rFonts w:ascii="Calibri"/>
          <w:u w:val="single" w:color="000000"/>
        </w:rPr>
        <w:t>Figure</w:t>
      </w:r>
      <w:r>
        <w:rPr>
          <w:rFonts w:ascii="Calibri"/>
          <w:spacing w:val="-1"/>
          <w:u w:val="single" w:color="000000"/>
        </w:rPr>
        <w:t xml:space="preserve"> </w:t>
      </w:r>
      <w:r>
        <w:rPr>
          <w:rFonts w:ascii="Calibri"/>
          <w:u w:val="single" w:color="000000"/>
        </w:rPr>
        <w:t>1</w:t>
      </w:r>
    </w:p>
    <w:p w:rsidR="00431B5F" w:rsidRDefault="00431B5F">
      <w:pPr>
        <w:spacing w:before="8"/>
        <w:rPr>
          <w:rFonts w:ascii="Calibri" w:eastAsia="Calibri" w:hAnsi="Calibri" w:cs="Calibri"/>
          <w:b/>
          <w:bCs/>
          <w:sz w:val="23"/>
          <w:szCs w:val="23"/>
        </w:rPr>
      </w:pPr>
    </w:p>
    <w:p w:rsidR="00431B5F" w:rsidRDefault="00B71516">
      <w:pPr>
        <w:spacing w:line="20" w:lineRule="exact"/>
        <w:ind w:left="121"/>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1127" style="width:471.95pt;height:1pt;mso-position-horizontal-relative:char;mso-position-vertical-relative:line" coordsize="9439,20">
            <v:group id="_x0000_s1128" style="position:absolute;left:10;top:10;width:9419;height:2" coordorigin="10,10" coordsize="9419,2">
              <v:shape id="_x0000_s1129" style="position:absolute;left:10;top:10;width:9419;height:2" coordorigin="10,10" coordsize="9419,0" path="m10,10r9419,e" filled="f" strokecolor="#4f81bc" strokeweight=".96pt">
                <v:path arrowok="t"/>
              </v:shape>
            </v:group>
            <w10:wrap type="none"/>
            <w10:anchorlock/>
          </v:group>
        </w:pict>
      </w:r>
    </w:p>
    <w:p w:rsidR="00431B5F" w:rsidRDefault="00B71516">
      <w:pPr>
        <w:spacing w:before="70"/>
        <w:ind w:left="520" w:right="1704"/>
        <w:rPr>
          <w:rFonts w:ascii="Times New Roman" w:eastAsia="Times New Roman" w:hAnsi="Times New Roman" w:cs="Times New Roman"/>
          <w:sz w:val="24"/>
          <w:szCs w:val="24"/>
        </w:rPr>
      </w:pPr>
      <w:r>
        <w:rPr>
          <w:rFonts w:ascii="Times New Roman"/>
          <w:sz w:val="24"/>
        </w:rPr>
        <w:t>Session Completion, Victim Status and Perception of the Referral</w:t>
      </w:r>
      <w:r>
        <w:rPr>
          <w:rFonts w:ascii="Times New Roman"/>
          <w:spacing w:val="-18"/>
          <w:sz w:val="24"/>
        </w:rPr>
        <w:t xml:space="preserve"> </w:t>
      </w:r>
      <w:r>
        <w:rPr>
          <w:rFonts w:ascii="Times New Roman"/>
          <w:sz w:val="24"/>
        </w:rPr>
        <w:t>Incident</w:t>
      </w:r>
    </w:p>
    <w:p w:rsidR="00431B5F" w:rsidRDefault="00431B5F">
      <w:pPr>
        <w:rPr>
          <w:rFonts w:ascii="Times New Roman" w:eastAsia="Times New Roman" w:hAnsi="Times New Roman" w:cs="Times New Roman"/>
          <w:sz w:val="20"/>
          <w:szCs w:val="20"/>
        </w:rPr>
      </w:pPr>
    </w:p>
    <w:p w:rsidR="00431B5F" w:rsidRDefault="00431B5F">
      <w:pPr>
        <w:spacing w:before="6"/>
        <w:rPr>
          <w:rFonts w:ascii="Times New Roman" w:eastAsia="Times New Roman" w:hAnsi="Times New Roman" w:cs="Times New Roman"/>
          <w:sz w:val="17"/>
          <w:szCs w:val="17"/>
        </w:rPr>
      </w:pPr>
    </w:p>
    <w:p w:rsidR="00431B5F" w:rsidRDefault="00B71516">
      <w:pPr>
        <w:spacing w:before="66"/>
        <w:ind w:left="1795" w:right="1704"/>
        <w:rPr>
          <w:rFonts w:ascii="Arial" w:eastAsia="Arial" w:hAnsi="Arial" w:cs="Arial"/>
          <w:sz w:val="29"/>
          <w:szCs w:val="29"/>
        </w:rPr>
      </w:pPr>
      <w:r>
        <w:rPr>
          <w:rFonts w:ascii="Arial"/>
          <w:spacing w:val="-3"/>
          <w:w w:val="130"/>
          <w:sz w:val="29"/>
        </w:rPr>
        <w:t>Sessions</w:t>
      </w:r>
      <w:r>
        <w:rPr>
          <w:rFonts w:ascii="Arial"/>
          <w:spacing w:val="-26"/>
          <w:w w:val="130"/>
          <w:sz w:val="29"/>
        </w:rPr>
        <w:t xml:space="preserve"> </w:t>
      </w:r>
      <w:r>
        <w:rPr>
          <w:rFonts w:ascii="Arial"/>
          <w:spacing w:val="-5"/>
          <w:w w:val="130"/>
          <w:sz w:val="29"/>
        </w:rPr>
        <w:t>completed:</w:t>
      </w:r>
    </w:p>
    <w:p w:rsidR="00431B5F" w:rsidRDefault="00B71516">
      <w:pPr>
        <w:spacing w:before="240"/>
        <w:ind w:left="1795" w:right="1704"/>
        <w:rPr>
          <w:rFonts w:ascii="Arial" w:eastAsia="Arial" w:hAnsi="Arial" w:cs="Arial"/>
          <w:sz w:val="29"/>
          <w:szCs w:val="29"/>
        </w:rPr>
      </w:pPr>
      <w:r>
        <w:rPr>
          <w:rFonts w:ascii="Arial"/>
          <w:w w:val="130"/>
          <w:sz w:val="29"/>
        </w:rPr>
        <w:t xml:space="preserve">A function of victim </w:t>
      </w:r>
      <w:r>
        <w:rPr>
          <w:rFonts w:ascii="Arial"/>
          <w:spacing w:val="-7"/>
          <w:w w:val="130"/>
          <w:sz w:val="29"/>
        </w:rPr>
        <w:t>and</w:t>
      </w:r>
      <w:r>
        <w:rPr>
          <w:rFonts w:ascii="Arial"/>
          <w:spacing w:val="-53"/>
          <w:w w:val="130"/>
          <w:sz w:val="29"/>
        </w:rPr>
        <w:t xml:space="preserve"> </w:t>
      </w:r>
      <w:r>
        <w:rPr>
          <w:rFonts w:ascii="Arial"/>
          <w:w w:val="130"/>
          <w:sz w:val="29"/>
        </w:rPr>
        <w:t>perspective</w:t>
      </w:r>
    </w:p>
    <w:p w:rsidR="00431B5F" w:rsidRDefault="00B71516">
      <w:pPr>
        <w:spacing w:before="112"/>
        <w:ind w:left="1458" w:right="1704"/>
        <w:rPr>
          <w:rFonts w:ascii="Arial" w:eastAsia="Arial" w:hAnsi="Arial" w:cs="Arial"/>
          <w:sz w:val="16"/>
          <w:szCs w:val="16"/>
        </w:rPr>
      </w:pPr>
      <w:r>
        <w:pict>
          <v:group id="_x0000_s1068" style="position:absolute;left:0;text-align:left;margin-left:151.95pt;margin-top:7.2pt;width:275.65pt;height:175pt;z-index:-36760;mso-position-horizontal-relative:page" coordorigin="3039,144" coordsize="5513,3500">
            <v:group id="_x0000_s1125" style="position:absolute;left:3039;top:144;width:56;height:60" coordorigin="3039,144" coordsize="56,60">
              <v:shape id="_x0000_s1126" style="position:absolute;left:3039;top:144;width:56;height:60" coordorigin="3039,144" coordsize="56,60" path="m3039,144r,59l3094,203r-55,-59xe" fillcolor="black" stroked="f">
                <v:path arrowok="t"/>
              </v:shape>
            </v:group>
            <v:group id="_x0000_s1123" style="position:absolute;left:3039;top:144;width:56;height:60" coordorigin="3039,144" coordsize="56,60">
              <v:shape id="_x0000_s1124" style="position:absolute;left:3039;top:144;width:56;height:60" coordorigin="3039,144" coordsize="56,60" path="m3094,144r-55,l3094,203r,-59xe" fillcolor="black" stroked="f">
                <v:path arrowok="t"/>
              </v:shape>
            </v:group>
            <v:group id="_x0000_s1121" style="position:absolute;left:3039;top:718;width:56;height:44" coordorigin="3039,718" coordsize="56,44">
              <v:shape id="_x0000_s1122" style="position:absolute;left:3039;top:718;width:56;height:44" coordorigin="3039,718" coordsize="56,44" path="m3039,718r,44l3094,762r-55,-44xe" fillcolor="black" stroked="f">
                <v:path arrowok="t"/>
              </v:shape>
            </v:group>
            <v:group id="_x0000_s1119" style="position:absolute;left:3039;top:718;width:56;height:44" coordorigin="3039,718" coordsize="56,44">
              <v:shape id="_x0000_s1120" style="position:absolute;left:3039;top:718;width:56;height:44" coordorigin="3039,718" coordsize="56,44" path="m3094,718r-55,l3094,762r,-44xe" fillcolor="black" stroked="f">
                <v:path arrowok="t"/>
              </v:shape>
            </v:group>
            <v:group id="_x0000_s1117" style="position:absolute;left:3039;top:1291;width:56;height:45" coordorigin="3039,1291" coordsize="56,45">
              <v:shape id="_x0000_s1118" style="position:absolute;left:3039;top:1291;width:56;height:45" coordorigin="3039,1291" coordsize="56,45" path="m3039,1291r,44l3094,1335r-55,-44xe" fillcolor="black" stroked="f">
                <v:path arrowok="t"/>
              </v:shape>
            </v:group>
            <v:group id="_x0000_s1115" style="position:absolute;left:3039;top:1291;width:56;height:45" coordorigin="3039,1291" coordsize="56,45">
              <v:shape id="_x0000_s1116" style="position:absolute;left:3039;top:1291;width:56;height:45" coordorigin="3039,1291" coordsize="56,45" path="m3094,1291r-55,l3094,1335r,-44xe" fillcolor="black" stroked="f">
                <v:path arrowok="t"/>
              </v:shape>
            </v:group>
            <v:group id="_x0000_s1113" style="position:absolute;left:3039;top:1865;width:56;height:45" coordorigin="3039,1865" coordsize="56,45">
              <v:shape id="_x0000_s1114" style="position:absolute;left:3039;top:1865;width:56;height:45" coordorigin="3039,1865" coordsize="56,45" path="m3039,1865r,44l3094,1909r-55,-44xe" fillcolor="black" stroked="f">
                <v:path arrowok="t"/>
              </v:shape>
            </v:group>
            <v:group id="_x0000_s1111" style="position:absolute;left:3039;top:1865;width:56;height:45" coordorigin="3039,1865" coordsize="56,45">
              <v:shape id="_x0000_s1112" style="position:absolute;left:3039;top:1865;width:56;height:45" coordorigin="3039,1865" coordsize="56,45" path="m3094,1865r-55,l3094,1909r,-44xe" fillcolor="black" stroked="f">
                <v:path arrowok="t"/>
              </v:shape>
            </v:group>
            <v:group id="_x0000_s1109" style="position:absolute;left:3039;top:2438;width:56;height:44" coordorigin="3039,2438" coordsize="56,44">
              <v:shape id="_x0000_s1110" style="position:absolute;left:3039;top:2438;width:56;height:44" coordorigin="3039,2438" coordsize="56,44" path="m3039,2438r,44l3094,2482r-55,-44xe" fillcolor="black" stroked="f">
                <v:path arrowok="t"/>
              </v:shape>
            </v:group>
            <v:group id="_x0000_s1107" style="position:absolute;left:3039;top:2438;width:56;height:44" coordorigin="3039,2438" coordsize="56,44">
              <v:shape id="_x0000_s1108" style="position:absolute;left:3039;top:2438;width:56;height:44" coordorigin="3039,2438" coordsize="56,44" path="m3094,2438r-55,l3094,2482r,-44xe" fillcolor="black" stroked="f">
                <v:path arrowok="t"/>
              </v:shape>
            </v:group>
            <v:group id="_x0000_s1105" style="position:absolute;left:3039;top:3011;width:56;height:45" coordorigin="3039,3011" coordsize="56,45">
              <v:shape id="_x0000_s1106" style="position:absolute;left:3039;top:3011;width:56;height:45" coordorigin="3039,3011" coordsize="56,45" path="m3039,3011r,45l3094,3056r-55,-45xe" fillcolor="black" stroked="f">
                <v:path arrowok="t"/>
              </v:shape>
            </v:group>
            <v:group id="_x0000_s1103" style="position:absolute;left:3039;top:3011;width:56;height:45" coordorigin="3039,3011" coordsize="56,45">
              <v:shape id="_x0000_s1104" style="position:absolute;left:3039;top:3011;width:56;height:45" coordorigin="3039,3011" coordsize="56,45" path="m3094,3011r-55,l3094,3056r,-45xe" fillcolor="black" stroked="f">
                <v:path arrowok="t"/>
              </v:shape>
            </v:group>
            <v:group id="_x0000_s1101" style="position:absolute;left:3039;top:3585;width:56;height:45" coordorigin="3039,3585" coordsize="56,45">
              <v:shape id="_x0000_s1102" style="position:absolute;left:3039;top:3585;width:56;height:45" coordorigin="3039,3585" coordsize="56,45" path="m3039,3585r,44l3094,3629r-55,-44xe" fillcolor="black" stroked="f">
                <v:path arrowok="t"/>
              </v:shape>
            </v:group>
            <v:group id="_x0000_s1099" style="position:absolute;left:3039;top:3585;width:56;height:45" coordorigin="3039,3585" coordsize="56,45">
              <v:shape id="_x0000_s1100" style="position:absolute;left:3039;top:3585;width:56;height:45" coordorigin="3039,3585" coordsize="56,45" path="m3094,3585r-55,l3094,3629r,-44xe" fillcolor="black" stroked="f">
                <v:path arrowok="t"/>
              </v:shape>
            </v:group>
            <v:group id="_x0000_s1097" style="position:absolute;left:3076;top:3600;width:57;height:45" coordorigin="3076,3600" coordsize="57,45">
              <v:shape id="_x0000_s1098" style="position:absolute;left:3076;top:3600;width:57;height:45" coordorigin="3076,3600" coordsize="57,45" path="m3132,3600r-56,l3076,3644r56,-44xe" fillcolor="black" stroked="f">
                <v:path arrowok="t"/>
              </v:shape>
            </v:group>
            <v:group id="_x0000_s1095" style="position:absolute;left:3076;top:3600;width:57;height:45" coordorigin="3076,3600" coordsize="57,45">
              <v:shape id="_x0000_s1096" style="position:absolute;left:3076;top:3600;width:57;height:45" coordorigin="3076,3600" coordsize="57,45" path="m3132,3600r-56,44l3132,3644r,-44xe" fillcolor="black" stroked="f">
                <v:path arrowok="t"/>
              </v:shape>
            </v:group>
            <v:group id="_x0000_s1093" style="position:absolute;left:8456;top:3600;width:57;height:45" coordorigin="8456,3600" coordsize="57,45">
              <v:shape id="_x0000_s1094" style="position:absolute;left:8456;top:3600;width:57;height:45" coordorigin="8456,3600" coordsize="57,45" path="m8512,3600r-56,l8456,3644r56,-44xe" fillcolor="black" stroked="f">
                <v:path arrowok="t"/>
              </v:shape>
            </v:group>
            <v:group id="_x0000_s1091" style="position:absolute;left:8456;top:3600;width:57;height:45" coordorigin="8456,3600" coordsize="57,45">
              <v:shape id="_x0000_s1092" style="position:absolute;left:8456;top:3600;width:57;height:45" coordorigin="8456,3600" coordsize="57,45" path="m8512,3600r-56,44l8512,3644r,-44xe" fillcolor="black" stroked="f">
                <v:path arrowok="t"/>
              </v:shape>
            </v:group>
            <v:group id="_x0000_s1089" style="position:absolute;left:3106;top:183;width:5381;height:3426" coordorigin="3106,183" coordsize="5381,3426">
              <v:shape id="_x0000_s1090" style="position:absolute;left:3106;top:183;width:5381;height:3426" coordorigin="3106,183" coordsize="5381,3426" path="m3106,3609r5380,l8486,183r-5380,l3106,3609e" filled="f" strokeweight=".28103mm">
                <v:path arrowok="t"/>
              </v:shape>
            </v:group>
            <v:group id="_x0000_s1087" style="position:absolute;left:8486;top:183;width:2;height:3426" coordorigin="8486,183" coordsize="2,3426">
              <v:shape id="_x0000_s1088" style="position:absolute;left:8486;top:183;width:2;height:3426" coordorigin="8486,183" coordsize="0,3426" path="m8486,3609r,-3426e" filled="f" strokeweight=".33156mm">
                <v:path arrowok="t"/>
              </v:shape>
            </v:group>
            <v:group id="_x0000_s1085" style="position:absolute;left:3106;top:183;width:2;height:3426" coordorigin="3106,183" coordsize="2,3426">
              <v:shape id="_x0000_s1086" style="position:absolute;left:3106;top:183;width:2;height:3426" coordorigin="3106,183" coordsize="0,3426" path="m3106,3609r,-3426e" filled="f" strokeweight=".33156mm">
                <v:path arrowok="t"/>
              </v:shape>
            </v:group>
            <v:group id="_x0000_s1083" style="position:absolute;left:3106;top:536;width:5381;height:2588" coordorigin="3106,536" coordsize="5381,2588">
              <v:shape id="_x0000_s1084" style="position:absolute;left:3106;top:536;width:5381;height:2588" coordorigin="3106,536" coordsize="5381,2588" path="m3106,3123l8486,536e" filled="f" strokecolor="lime" strokeweight=".27386mm">
                <v:path arrowok="t"/>
              </v:shape>
            </v:group>
            <v:group id="_x0000_s1081" style="position:absolute;left:3106;top:536;width:5381;height:1353" coordorigin="3106,536" coordsize="5381,1353">
              <v:shape id="_x0000_s1082" style="position:absolute;left:3106;top:536;width:5381;height:1353" coordorigin="3106,536" coordsize="5381,1353" path="m3106,536l8486,1888e" filled="f" strokecolor="red" strokeweight=".26475mm">
                <v:path arrowok="t"/>
              </v:shape>
            </v:group>
            <v:group id="_x0000_s1079" style="position:absolute;left:8430;top:492;width:113;height:89" coordorigin="8430,492" coordsize="113,89">
              <v:shape id="_x0000_s1080" style="position:absolute;left:8430;top:492;width:113;height:89" coordorigin="8430,492" coordsize="113,89" path="m8430,580r112,l8542,492r-112,l8430,580e" filled="f" strokecolor="lime" strokeweight=".28742mm">
                <v:path arrowok="t"/>
              </v:shape>
            </v:group>
            <v:group id="_x0000_s1077" style="position:absolute;left:3050;top:3079;width:113;height:89" coordorigin="3050,3079" coordsize="113,89">
              <v:shape id="_x0000_s1078" style="position:absolute;left:3050;top:3079;width:113;height:89" coordorigin="3050,3079" coordsize="113,89" path="m3050,3167r112,l3162,3079r-112,l3050,3167e" filled="f" strokecolor="lime" strokeweight=".28764mm">
                <v:path arrowok="t"/>
              </v:shape>
            </v:group>
            <v:group id="_x0000_s1075" style="position:absolute;left:8430;top:1844;width:113;height:89" coordorigin="8430,1844" coordsize="113,89">
              <v:shape id="_x0000_s1076" style="position:absolute;left:8430;top:1844;width:113;height:89" coordorigin="8430,1844" coordsize="113,89" path="m8430,1933r112,l8542,1844r-112,l8430,1933e" filled="f" strokecolor="red" strokeweight=".28764mm">
                <v:path arrowok="t"/>
              </v:shape>
            </v:group>
            <v:group id="_x0000_s1073" style="position:absolute;left:3050;top:492;width:113;height:89" coordorigin="3050,492" coordsize="113,89">
              <v:shape id="_x0000_s1074" style="position:absolute;left:3050;top:492;width:113;height:89" coordorigin="3050,492" coordsize="113,89" path="m3050,580r112,l3162,492r-112,l3050,580e" filled="f" strokecolor="red" strokeweight=".28761mm">
                <v:path arrowok="t"/>
              </v:shape>
            </v:group>
            <v:group id="_x0000_s1071" style="position:absolute;left:3106;top:183;width:2;height:3426" coordorigin="3106,183" coordsize="2,3426">
              <v:shape id="_x0000_s1072" style="position:absolute;left:3106;top:183;width:2;height:3426" coordorigin="3106,183" coordsize="0,3426" path="m3106,3609r,-3426e" filled="f" strokeweight=".33156mm">
                <v:path arrowok="t"/>
              </v:shape>
            </v:group>
            <v:group id="_x0000_s1069" style="position:absolute;left:3106;top:3609;width:5381;height:2" coordorigin="3106,3609" coordsize="5381,2">
              <v:shape id="_x0000_s1070" style="position:absolute;left:3106;top:3609;width:5381;height:2" coordorigin="3106,3609" coordsize="5381,0" path="m3106,3609r5380,e" filled="f" strokeweight=".26053mm">
                <v:path arrowok="t"/>
              </v:shape>
            </v:group>
            <w10:wrap anchorx="page"/>
          </v:group>
        </w:pict>
      </w:r>
      <w:r>
        <w:rPr>
          <w:rFonts w:ascii="Arial"/>
          <w:w w:val="130"/>
          <w:sz w:val="16"/>
        </w:rPr>
        <w:t>13</w:t>
      </w:r>
    </w:p>
    <w:p w:rsidR="00431B5F" w:rsidRDefault="00431B5F">
      <w:pPr>
        <w:rPr>
          <w:rFonts w:ascii="Arial" w:eastAsia="Arial" w:hAnsi="Arial" w:cs="Arial"/>
          <w:sz w:val="16"/>
          <w:szCs w:val="16"/>
        </w:rPr>
      </w:pPr>
    </w:p>
    <w:p w:rsidR="00431B5F" w:rsidRDefault="00431B5F">
      <w:pPr>
        <w:spacing w:before="7"/>
        <w:rPr>
          <w:rFonts w:ascii="Arial" w:eastAsia="Arial" w:hAnsi="Arial" w:cs="Arial"/>
          <w:sz w:val="16"/>
          <w:szCs w:val="16"/>
        </w:rPr>
      </w:pPr>
    </w:p>
    <w:p w:rsidR="00431B5F" w:rsidRDefault="00B71516">
      <w:pPr>
        <w:ind w:left="1458" w:right="1704"/>
        <w:rPr>
          <w:rFonts w:ascii="Arial" w:eastAsia="Arial" w:hAnsi="Arial" w:cs="Arial"/>
          <w:sz w:val="16"/>
          <w:szCs w:val="16"/>
        </w:rPr>
      </w:pPr>
      <w:r>
        <w:rPr>
          <w:rFonts w:ascii="Arial"/>
          <w:w w:val="130"/>
          <w:sz w:val="16"/>
        </w:rPr>
        <w:t>12</w:t>
      </w:r>
    </w:p>
    <w:p w:rsidR="00431B5F" w:rsidRDefault="00431B5F">
      <w:pPr>
        <w:rPr>
          <w:rFonts w:ascii="Arial" w:eastAsia="Arial" w:hAnsi="Arial" w:cs="Arial"/>
          <w:sz w:val="16"/>
          <w:szCs w:val="16"/>
        </w:rPr>
      </w:pPr>
    </w:p>
    <w:p w:rsidR="00431B5F" w:rsidRDefault="00431B5F">
      <w:pPr>
        <w:spacing w:before="10"/>
        <w:rPr>
          <w:rFonts w:ascii="Arial" w:eastAsia="Arial" w:hAnsi="Arial" w:cs="Arial"/>
          <w:sz w:val="17"/>
          <w:szCs w:val="17"/>
        </w:rPr>
      </w:pPr>
    </w:p>
    <w:p w:rsidR="00431B5F" w:rsidRDefault="00B71516">
      <w:pPr>
        <w:ind w:left="1458" w:right="1704"/>
        <w:rPr>
          <w:rFonts w:ascii="Arial" w:eastAsia="Arial" w:hAnsi="Arial" w:cs="Arial"/>
          <w:sz w:val="16"/>
          <w:szCs w:val="16"/>
        </w:rPr>
      </w:pPr>
      <w:r>
        <w:rPr>
          <w:rFonts w:ascii="Arial"/>
          <w:w w:val="130"/>
          <w:sz w:val="16"/>
        </w:rPr>
        <w:t>11</w:t>
      </w:r>
    </w:p>
    <w:p w:rsidR="00431B5F" w:rsidRDefault="00431B5F">
      <w:pPr>
        <w:rPr>
          <w:rFonts w:ascii="Arial" w:eastAsia="Arial" w:hAnsi="Arial" w:cs="Arial"/>
          <w:sz w:val="16"/>
          <w:szCs w:val="16"/>
        </w:rPr>
      </w:pPr>
    </w:p>
    <w:p w:rsidR="00431B5F" w:rsidRDefault="00431B5F">
      <w:pPr>
        <w:spacing w:before="6"/>
        <w:rPr>
          <w:rFonts w:ascii="Arial" w:eastAsia="Arial" w:hAnsi="Arial" w:cs="Arial"/>
          <w:sz w:val="16"/>
          <w:szCs w:val="16"/>
        </w:rPr>
      </w:pPr>
    </w:p>
    <w:p w:rsidR="00431B5F" w:rsidRDefault="00B71516">
      <w:pPr>
        <w:ind w:left="1458" w:right="1704"/>
        <w:rPr>
          <w:rFonts w:ascii="Arial" w:eastAsia="Arial" w:hAnsi="Arial" w:cs="Arial"/>
          <w:sz w:val="16"/>
          <w:szCs w:val="16"/>
        </w:rPr>
      </w:pPr>
      <w:r>
        <w:rPr>
          <w:rFonts w:ascii="Arial"/>
          <w:w w:val="130"/>
          <w:sz w:val="16"/>
        </w:rPr>
        <w:t>10</w:t>
      </w:r>
    </w:p>
    <w:p w:rsidR="00431B5F" w:rsidRDefault="00431B5F">
      <w:pPr>
        <w:rPr>
          <w:rFonts w:ascii="Arial" w:eastAsia="Arial" w:hAnsi="Arial" w:cs="Arial"/>
          <w:sz w:val="16"/>
          <w:szCs w:val="16"/>
        </w:rPr>
      </w:pPr>
    </w:p>
    <w:p w:rsidR="00431B5F" w:rsidRDefault="00431B5F">
      <w:pPr>
        <w:spacing w:before="2"/>
        <w:rPr>
          <w:rFonts w:ascii="Arial" w:eastAsia="Arial" w:hAnsi="Arial" w:cs="Arial"/>
          <w:sz w:val="18"/>
          <w:szCs w:val="18"/>
        </w:rPr>
      </w:pPr>
    </w:p>
    <w:p w:rsidR="00431B5F" w:rsidRDefault="00B71516">
      <w:pPr>
        <w:tabs>
          <w:tab w:val="left" w:pos="7326"/>
        </w:tabs>
        <w:ind w:left="1570" w:right="187"/>
        <w:rPr>
          <w:rFonts w:ascii="Arial" w:eastAsia="Arial" w:hAnsi="Arial" w:cs="Arial"/>
          <w:sz w:val="20"/>
          <w:szCs w:val="20"/>
        </w:rPr>
      </w:pPr>
      <w:r>
        <w:rPr>
          <w:rFonts w:ascii="Arial"/>
          <w:w w:val="125"/>
          <w:position w:val="7"/>
          <w:sz w:val="16"/>
        </w:rPr>
        <w:t>9</w:t>
      </w:r>
      <w:r>
        <w:rPr>
          <w:rFonts w:ascii="Arial"/>
          <w:w w:val="125"/>
          <w:position w:val="7"/>
          <w:sz w:val="16"/>
        </w:rPr>
        <w:tab/>
      </w:r>
      <w:r>
        <w:rPr>
          <w:rFonts w:ascii="Arial"/>
          <w:spacing w:val="4"/>
          <w:w w:val="130"/>
          <w:sz w:val="20"/>
        </w:rPr>
        <w:t xml:space="preserve">Different </w:t>
      </w:r>
      <w:proofErr w:type="spellStart"/>
      <w:r>
        <w:rPr>
          <w:rFonts w:ascii="Arial"/>
          <w:spacing w:val="2"/>
          <w:w w:val="130"/>
          <w:sz w:val="20"/>
        </w:rPr>
        <w:t>Incide</w:t>
      </w:r>
      <w:proofErr w:type="spellEnd"/>
      <w:r>
        <w:rPr>
          <w:rFonts w:ascii="Arial"/>
          <w:spacing w:val="-24"/>
          <w:w w:val="130"/>
          <w:sz w:val="20"/>
        </w:rPr>
        <w:t xml:space="preserve"> </w:t>
      </w:r>
      <w:proofErr w:type="spellStart"/>
      <w:proofErr w:type="gramStart"/>
      <w:r>
        <w:rPr>
          <w:rFonts w:ascii="Arial"/>
          <w:w w:val="130"/>
          <w:sz w:val="20"/>
        </w:rPr>
        <w:t>nt</w:t>
      </w:r>
      <w:proofErr w:type="spellEnd"/>
      <w:proofErr w:type="gramEnd"/>
    </w:p>
    <w:p w:rsidR="00431B5F" w:rsidRDefault="00431B5F">
      <w:pPr>
        <w:spacing w:before="9"/>
        <w:rPr>
          <w:rFonts w:ascii="Arial" w:eastAsia="Arial" w:hAnsi="Arial" w:cs="Arial"/>
          <w:sz w:val="11"/>
          <w:szCs w:val="11"/>
        </w:rPr>
      </w:pPr>
    </w:p>
    <w:p w:rsidR="00431B5F" w:rsidRDefault="00B71516">
      <w:pPr>
        <w:spacing w:line="20" w:lineRule="exact"/>
        <w:ind w:left="734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65" style="width:25.1pt;height:.75pt;mso-position-horizontal-relative:char;mso-position-vertical-relative:line" coordsize="502,15">
            <v:group id="_x0000_s1066" style="position:absolute;left:8;top:8;width:487;height:2" coordorigin="8,8" coordsize="487,2">
              <v:shape id="_x0000_s1067" style="position:absolute;left:8;top:8;width:487;height:2" coordorigin="8,8" coordsize="487,0" path="m8,8r486,e" filled="f" strokecolor="lime" strokeweight=".26053mm">
                <v:path arrowok="t"/>
              </v:shape>
            </v:group>
            <w10:wrap type="none"/>
            <w10:anchorlock/>
          </v:group>
        </w:pict>
      </w:r>
    </w:p>
    <w:p w:rsidR="00431B5F" w:rsidRDefault="00B71516">
      <w:pPr>
        <w:tabs>
          <w:tab w:val="left" w:pos="7738"/>
        </w:tabs>
        <w:spacing w:before="151"/>
        <w:ind w:left="1570" w:right="770"/>
        <w:rPr>
          <w:rFonts w:ascii="Arial" w:eastAsia="Arial" w:hAnsi="Arial" w:cs="Arial"/>
          <w:sz w:val="16"/>
          <w:szCs w:val="16"/>
        </w:rPr>
      </w:pPr>
      <w:r>
        <w:pict>
          <v:group id="_x0000_s1063" style="position:absolute;left:0;text-align:left;margin-left:438.35pt;margin-top:6.7pt;width:5.65pt;height:4.45pt;z-index:-36808;mso-position-horizontal-relative:page" coordorigin="8767,134" coordsize="113,89">
            <v:shape id="_x0000_s1064" style="position:absolute;left:8767;top:134;width:113;height:89" coordorigin="8767,134" coordsize="113,89" path="m8767,222r113,l8880,134r-113,l8767,222e" filled="f" strokecolor="lime" strokeweight=".28761mm">
              <v:path arrowok="t"/>
            </v:shape>
            <w10:wrap anchorx="page"/>
          </v:group>
        </w:pict>
      </w:r>
      <w:r>
        <w:pict>
          <v:group id="_x0000_s1061" style="position:absolute;left:0;text-align:left;margin-left:438.35pt;margin-top:30.25pt;width:5.65pt;height:4.45pt;z-index:-36784;mso-position-horizontal-relative:page" coordorigin="8767,605" coordsize="113,89">
            <v:shape id="_x0000_s1062" style="position:absolute;left:8767;top:605;width:113;height:89" coordorigin="8767,605" coordsize="113,89" path="m8767,693r113,l8880,605r-113,l8767,693e" filled="f" strokecolor="red" strokeweight=".28761mm">
              <v:path arrowok="t"/>
            </v:shape>
            <w10:wrap anchorx="page"/>
          </v:group>
        </w:pict>
      </w:r>
      <w:r>
        <w:rPr>
          <w:rFonts w:ascii="Arial"/>
          <w:w w:val="125"/>
          <w:position w:val="3"/>
          <w:sz w:val="16"/>
        </w:rPr>
        <w:t>8</w:t>
      </w:r>
      <w:r>
        <w:rPr>
          <w:rFonts w:ascii="Arial"/>
          <w:w w:val="125"/>
          <w:position w:val="3"/>
          <w:sz w:val="16"/>
        </w:rPr>
        <w:tab/>
      </w:r>
      <w:r>
        <w:rPr>
          <w:rFonts w:ascii="Arial"/>
          <w:w w:val="130"/>
          <w:sz w:val="16"/>
        </w:rPr>
        <w:t>No</w:t>
      </w:r>
    </w:p>
    <w:p w:rsidR="00431B5F" w:rsidRDefault="00431B5F">
      <w:pPr>
        <w:spacing w:before="5"/>
        <w:rPr>
          <w:rFonts w:ascii="Arial" w:eastAsia="Arial" w:hAnsi="Arial" w:cs="Arial"/>
          <w:sz w:val="7"/>
          <w:szCs w:val="7"/>
        </w:rPr>
      </w:pPr>
    </w:p>
    <w:p w:rsidR="00431B5F" w:rsidRDefault="00B71516">
      <w:pPr>
        <w:spacing w:line="20" w:lineRule="exact"/>
        <w:ind w:left="7348"/>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058" style="width:25.1pt;height:.75pt;mso-position-horizontal-relative:char;mso-position-vertical-relative:line" coordsize="502,15">
            <v:group id="_x0000_s1059" style="position:absolute;left:8;top:8;width:487;height:2" coordorigin="8,8" coordsize="487,2">
              <v:shape id="_x0000_s1060" style="position:absolute;left:8;top:8;width:487;height:2" coordorigin="8,8" coordsize="487,0" path="m8,8r486,e" filled="f" strokecolor="red" strokeweight=".26053mm">
                <v:path arrowok="t"/>
              </v:shape>
            </v:group>
            <w10:wrap type="none"/>
            <w10:anchorlock/>
          </v:group>
        </w:pict>
      </w:r>
    </w:p>
    <w:p w:rsidR="00431B5F" w:rsidRDefault="00431B5F">
      <w:pPr>
        <w:spacing w:before="6"/>
        <w:rPr>
          <w:rFonts w:ascii="Arial" w:eastAsia="Arial" w:hAnsi="Arial" w:cs="Arial"/>
          <w:sz w:val="7"/>
          <w:szCs w:val="7"/>
        </w:rPr>
      </w:pPr>
    </w:p>
    <w:p w:rsidR="00431B5F" w:rsidRDefault="00431B5F">
      <w:pPr>
        <w:rPr>
          <w:rFonts w:ascii="Arial" w:eastAsia="Arial" w:hAnsi="Arial" w:cs="Arial"/>
          <w:sz w:val="7"/>
          <w:szCs w:val="7"/>
        </w:rPr>
        <w:sectPr w:rsidR="00431B5F">
          <w:pgSz w:w="12240" w:h="15840"/>
          <w:pgMar w:top="1500" w:right="1260" w:bottom="1260" w:left="1280" w:header="0" w:footer="1066" w:gutter="0"/>
          <w:cols w:space="720"/>
        </w:sectPr>
      </w:pPr>
    </w:p>
    <w:p w:rsidR="00431B5F" w:rsidRDefault="00B71516">
      <w:pPr>
        <w:spacing w:before="80"/>
        <w:ind w:left="1550" w:right="910"/>
        <w:jc w:val="center"/>
        <w:rPr>
          <w:rFonts w:ascii="Arial" w:eastAsia="Arial" w:hAnsi="Arial" w:cs="Arial"/>
          <w:sz w:val="16"/>
          <w:szCs w:val="16"/>
        </w:rPr>
      </w:pPr>
      <w:r>
        <w:rPr>
          <w:rFonts w:ascii="Arial"/>
          <w:w w:val="130"/>
          <w:sz w:val="16"/>
        </w:rPr>
        <w:lastRenderedPageBreak/>
        <w:t>7</w:t>
      </w:r>
    </w:p>
    <w:p w:rsidR="00431B5F" w:rsidRDefault="00B71516">
      <w:pPr>
        <w:spacing w:before="66"/>
        <w:ind w:left="1102" w:right="-12"/>
        <w:rPr>
          <w:rFonts w:ascii="Arial" w:eastAsia="Arial" w:hAnsi="Arial" w:cs="Arial"/>
          <w:sz w:val="16"/>
          <w:szCs w:val="16"/>
        </w:rPr>
      </w:pPr>
      <w:r>
        <w:rPr>
          <w:rFonts w:ascii="Arial"/>
          <w:spacing w:val="3"/>
          <w:w w:val="130"/>
          <w:sz w:val="16"/>
        </w:rPr>
        <w:t>Intimate</w:t>
      </w:r>
      <w:r>
        <w:rPr>
          <w:rFonts w:ascii="Arial"/>
          <w:spacing w:val="2"/>
          <w:w w:val="130"/>
          <w:sz w:val="16"/>
        </w:rPr>
        <w:t xml:space="preserve"> </w:t>
      </w:r>
      <w:r>
        <w:rPr>
          <w:rFonts w:ascii="Arial"/>
          <w:w w:val="130"/>
          <w:sz w:val="16"/>
        </w:rPr>
        <w:t>Partner</w:t>
      </w:r>
    </w:p>
    <w:p w:rsidR="00431B5F" w:rsidRDefault="00B71516">
      <w:pPr>
        <w:spacing w:before="80" w:line="326" w:lineRule="auto"/>
        <w:ind w:left="1102" w:right="1458" w:firstLine="1462"/>
        <w:rPr>
          <w:rFonts w:ascii="Arial" w:eastAsia="Arial" w:hAnsi="Arial" w:cs="Arial"/>
          <w:sz w:val="16"/>
          <w:szCs w:val="16"/>
        </w:rPr>
      </w:pPr>
      <w:r>
        <w:rPr>
          <w:spacing w:val="2"/>
          <w:w w:val="130"/>
        </w:rPr>
        <w:br w:type="column"/>
      </w:r>
      <w:r>
        <w:rPr>
          <w:rFonts w:ascii="Arial"/>
          <w:spacing w:val="2"/>
          <w:w w:val="130"/>
          <w:sz w:val="16"/>
        </w:rPr>
        <w:lastRenderedPageBreak/>
        <w:t>Yes Non-Intimate</w:t>
      </w:r>
      <w:r>
        <w:rPr>
          <w:rFonts w:ascii="Arial"/>
          <w:spacing w:val="-2"/>
          <w:w w:val="130"/>
          <w:sz w:val="16"/>
        </w:rPr>
        <w:t xml:space="preserve"> </w:t>
      </w:r>
      <w:r>
        <w:rPr>
          <w:rFonts w:ascii="Arial"/>
          <w:w w:val="130"/>
          <w:sz w:val="16"/>
        </w:rPr>
        <w:t>Partner</w:t>
      </w:r>
    </w:p>
    <w:p w:rsidR="00431B5F" w:rsidRDefault="00431B5F">
      <w:pPr>
        <w:spacing w:line="326" w:lineRule="auto"/>
        <w:rPr>
          <w:rFonts w:ascii="Arial" w:eastAsia="Arial" w:hAnsi="Arial" w:cs="Arial"/>
          <w:sz w:val="16"/>
          <w:szCs w:val="16"/>
        </w:rPr>
        <w:sectPr w:rsidR="00431B5F">
          <w:type w:val="continuous"/>
          <w:pgSz w:w="12240" w:h="15840"/>
          <w:pgMar w:top="60" w:right="1260" w:bottom="280" w:left="1280" w:header="720" w:footer="720" w:gutter="0"/>
          <w:cols w:num="2" w:space="720" w:equalWidth="0">
            <w:col w:w="2616" w:space="2558"/>
            <w:col w:w="4526"/>
          </w:cols>
        </w:sectPr>
      </w:pPr>
    </w:p>
    <w:p w:rsidR="00431B5F" w:rsidRDefault="00431B5F">
      <w:pPr>
        <w:spacing w:before="8"/>
        <w:rPr>
          <w:rFonts w:ascii="Arial" w:eastAsia="Arial" w:hAnsi="Arial" w:cs="Arial"/>
          <w:sz w:val="11"/>
          <w:szCs w:val="11"/>
        </w:rPr>
      </w:pPr>
    </w:p>
    <w:p w:rsidR="00431B5F" w:rsidRDefault="00431B5F">
      <w:pPr>
        <w:rPr>
          <w:rFonts w:ascii="Arial" w:eastAsia="Arial" w:hAnsi="Arial" w:cs="Arial"/>
          <w:sz w:val="11"/>
          <w:szCs w:val="11"/>
        </w:rPr>
        <w:sectPr w:rsidR="00431B5F">
          <w:type w:val="continuous"/>
          <w:pgSz w:w="12240" w:h="15840"/>
          <w:pgMar w:top="60" w:right="1260" w:bottom="280" w:left="1280" w:header="720" w:footer="720" w:gutter="0"/>
          <w:cols w:space="720"/>
        </w:sectPr>
      </w:pPr>
    </w:p>
    <w:p w:rsidR="00431B5F" w:rsidRDefault="00431B5F">
      <w:pPr>
        <w:rPr>
          <w:rFonts w:ascii="Arial" w:eastAsia="Arial" w:hAnsi="Arial" w:cs="Arial"/>
        </w:rPr>
      </w:pPr>
    </w:p>
    <w:p w:rsidR="00431B5F" w:rsidRDefault="00431B5F">
      <w:pPr>
        <w:rPr>
          <w:rFonts w:ascii="Arial" w:eastAsia="Arial" w:hAnsi="Arial" w:cs="Arial"/>
        </w:rPr>
      </w:pPr>
    </w:p>
    <w:p w:rsidR="00431B5F" w:rsidRDefault="00431B5F">
      <w:pPr>
        <w:spacing w:before="8"/>
        <w:rPr>
          <w:rFonts w:ascii="Arial" w:eastAsia="Arial" w:hAnsi="Arial" w:cs="Arial"/>
          <w:sz w:val="18"/>
          <w:szCs w:val="18"/>
        </w:rPr>
      </w:pPr>
    </w:p>
    <w:p w:rsidR="00431B5F" w:rsidRDefault="00B71516">
      <w:pPr>
        <w:pStyle w:val="Heading6"/>
        <w:ind w:left="1703"/>
        <w:rPr>
          <w:b w:val="0"/>
          <w:bCs w:val="0"/>
        </w:rPr>
      </w:pPr>
      <w:r>
        <w:rPr>
          <w:spacing w:val="-1"/>
          <w:w w:val="110"/>
        </w:rPr>
        <w:t>Discussion</w:t>
      </w:r>
    </w:p>
    <w:p w:rsidR="00431B5F" w:rsidRDefault="00B71516">
      <w:pPr>
        <w:spacing w:before="79"/>
        <w:ind w:left="694" w:right="367"/>
        <w:rPr>
          <w:rFonts w:ascii="Arial" w:eastAsia="Arial" w:hAnsi="Arial" w:cs="Arial"/>
          <w:sz w:val="20"/>
          <w:szCs w:val="20"/>
        </w:rPr>
      </w:pPr>
      <w:r>
        <w:rPr>
          <w:w w:val="130"/>
        </w:rPr>
        <w:br w:type="column"/>
      </w:r>
      <w:proofErr w:type="gramStart"/>
      <w:r>
        <w:rPr>
          <w:rFonts w:ascii="Arial"/>
          <w:w w:val="130"/>
          <w:sz w:val="20"/>
        </w:rPr>
        <w:lastRenderedPageBreak/>
        <w:t xml:space="preserve">Victim </w:t>
      </w:r>
      <w:r>
        <w:rPr>
          <w:rFonts w:ascii="Arial"/>
          <w:spacing w:val="-5"/>
          <w:w w:val="130"/>
          <w:sz w:val="20"/>
        </w:rPr>
        <w:t>'s</w:t>
      </w:r>
      <w:proofErr w:type="gramEnd"/>
      <w:r>
        <w:rPr>
          <w:rFonts w:ascii="Arial"/>
          <w:spacing w:val="-5"/>
          <w:w w:val="130"/>
          <w:sz w:val="20"/>
        </w:rPr>
        <w:t xml:space="preserve"> </w:t>
      </w:r>
      <w:proofErr w:type="spellStart"/>
      <w:r>
        <w:rPr>
          <w:rFonts w:ascii="Arial"/>
          <w:w w:val="130"/>
          <w:sz w:val="20"/>
        </w:rPr>
        <w:t>s</w:t>
      </w:r>
      <w:proofErr w:type="spellEnd"/>
      <w:r>
        <w:rPr>
          <w:rFonts w:ascii="Arial"/>
          <w:spacing w:val="-30"/>
          <w:w w:val="130"/>
          <w:sz w:val="20"/>
        </w:rPr>
        <w:t xml:space="preserve"> </w:t>
      </w:r>
      <w:proofErr w:type="spellStart"/>
      <w:r>
        <w:rPr>
          <w:rFonts w:ascii="Arial"/>
          <w:w w:val="130"/>
          <w:sz w:val="20"/>
        </w:rPr>
        <w:t>tatus</w:t>
      </w:r>
      <w:proofErr w:type="spellEnd"/>
    </w:p>
    <w:p w:rsidR="00431B5F" w:rsidRDefault="00B71516">
      <w:pPr>
        <w:pStyle w:val="BodyText"/>
        <w:spacing w:before="155"/>
        <w:ind w:left="2225" w:right="367"/>
      </w:pPr>
      <w:proofErr w:type="gramStart"/>
      <w:r>
        <w:rPr>
          <w:w w:val="115"/>
        </w:rPr>
        <w:t>violence</w:t>
      </w:r>
      <w:proofErr w:type="gramEnd"/>
      <w:r>
        <w:rPr>
          <w:w w:val="115"/>
        </w:rPr>
        <w:t xml:space="preserve"> is a stronger possibility.</w:t>
      </w:r>
      <w:r>
        <w:rPr>
          <w:spacing w:val="-33"/>
          <w:w w:val="115"/>
        </w:rPr>
        <w:t xml:space="preserve"> </w:t>
      </w:r>
      <w:r>
        <w:rPr>
          <w:w w:val="115"/>
        </w:rPr>
        <w:t>Then program staff can interact with domestic</w:t>
      </w:r>
      <w:r>
        <w:rPr>
          <w:spacing w:val="-17"/>
          <w:w w:val="115"/>
        </w:rPr>
        <w:t xml:space="preserve"> </w:t>
      </w:r>
      <w:r>
        <w:rPr>
          <w:w w:val="115"/>
        </w:rPr>
        <w:t>violence</w:t>
      </w:r>
      <w:r>
        <w:rPr>
          <w:spacing w:val="-16"/>
          <w:w w:val="115"/>
        </w:rPr>
        <w:t xml:space="preserve"> </w:t>
      </w:r>
      <w:r>
        <w:rPr>
          <w:w w:val="115"/>
        </w:rPr>
        <w:t>advocates</w:t>
      </w:r>
      <w:r>
        <w:rPr>
          <w:spacing w:val="-17"/>
          <w:w w:val="115"/>
        </w:rPr>
        <w:t xml:space="preserve"> </w:t>
      </w:r>
      <w:r>
        <w:rPr>
          <w:w w:val="115"/>
        </w:rPr>
        <w:t>and</w:t>
      </w:r>
      <w:r>
        <w:rPr>
          <w:spacing w:val="-17"/>
          <w:w w:val="115"/>
        </w:rPr>
        <w:t xml:space="preserve"> </w:t>
      </w:r>
      <w:r>
        <w:rPr>
          <w:w w:val="115"/>
        </w:rPr>
        <w:t>other</w:t>
      </w:r>
    </w:p>
    <w:p w:rsidR="00431B5F" w:rsidRDefault="00431B5F">
      <w:pPr>
        <w:sectPr w:rsidR="00431B5F">
          <w:type w:val="continuous"/>
          <w:pgSz w:w="12240" w:h="15840"/>
          <w:pgMar w:top="60" w:right="1260" w:bottom="280" w:left="1280" w:header="720" w:footer="720" w:gutter="0"/>
          <w:cols w:num="2" w:space="720" w:equalWidth="0">
            <w:col w:w="2936" w:space="40"/>
            <w:col w:w="6724"/>
          </w:cols>
        </w:sectPr>
      </w:pPr>
    </w:p>
    <w:p w:rsidR="00431B5F" w:rsidRDefault="00B71516">
      <w:pPr>
        <w:pStyle w:val="BodyText"/>
        <w:ind w:right="-7" w:firstLine="360"/>
      </w:pPr>
      <w:r>
        <w:rPr>
          <w:w w:val="115"/>
        </w:rPr>
        <w:lastRenderedPageBreak/>
        <w:t>The results of this study highlight several important issues in eradicating domestic violence. First, there was an interac</w:t>
      </w:r>
      <w:r>
        <w:rPr>
          <w:w w:val="115"/>
        </w:rPr>
        <w:t xml:space="preserve">tion effect among victim relatedness, the number of sessions </w:t>
      </w:r>
      <w:r>
        <w:rPr>
          <w:rFonts w:cs="Cambria"/>
          <w:w w:val="115"/>
        </w:rPr>
        <w:t>attended, and the batterer’s percep</w:t>
      </w:r>
      <w:r>
        <w:rPr>
          <w:w w:val="115"/>
        </w:rPr>
        <w:t>tion of the referral incident as different in terms of violence. This finding</w:t>
      </w:r>
      <w:r>
        <w:rPr>
          <w:spacing w:val="-28"/>
          <w:w w:val="115"/>
        </w:rPr>
        <w:t xml:space="preserve"> </w:t>
      </w:r>
      <w:r>
        <w:rPr>
          <w:w w:val="115"/>
        </w:rPr>
        <w:t xml:space="preserve">indicates </w:t>
      </w:r>
      <w:r>
        <w:rPr>
          <w:w w:val="115"/>
        </w:rPr>
        <w:t>that the more emotionally involved or committed a man that batters is to his partner, the more likely he will attend more intervention</w:t>
      </w:r>
      <w:r>
        <w:rPr>
          <w:spacing w:val="-43"/>
          <w:w w:val="115"/>
        </w:rPr>
        <w:t xml:space="preserve"> </w:t>
      </w:r>
      <w:r>
        <w:rPr>
          <w:w w:val="115"/>
        </w:rPr>
        <w:t>sessions.</w:t>
      </w:r>
    </w:p>
    <w:p w:rsidR="00431B5F" w:rsidRDefault="00B71516">
      <w:pPr>
        <w:pStyle w:val="BodyText"/>
        <w:spacing w:before="1"/>
        <w:ind w:right="194" w:firstLine="360"/>
      </w:pPr>
      <w:r>
        <w:rPr>
          <w:w w:val="115"/>
        </w:rPr>
        <w:t>A second significant finding is the complex</w:t>
      </w:r>
      <w:r>
        <w:rPr>
          <w:spacing w:val="-13"/>
          <w:w w:val="115"/>
        </w:rPr>
        <w:t xml:space="preserve"> </w:t>
      </w:r>
      <w:r>
        <w:rPr>
          <w:w w:val="115"/>
        </w:rPr>
        <w:t>interaction</w:t>
      </w:r>
      <w:r>
        <w:rPr>
          <w:spacing w:val="-14"/>
          <w:w w:val="115"/>
        </w:rPr>
        <w:t xml:space="preserve"> </w:t>
      </w:r>
      <w:r>
        <w:rPr>
          <w:w w:val="115"/>
        </w:rPr>
        <w:t>of</w:t>
      </w:r>
      <w:r>
        <w:rPr>
          <w:spacing w:val="-13"/>
          <w:w w:val="115"/>
        </w:rPr>
        <w:t xml:space="preserve"> </w:t>
      </w:r>
      <w:r>
        <w:rPr>
          <w:w w:val="115"/>
        </w:rPr>
        <w:t>these</w:t>
      </w:r>
      <w:r>
        <w:rPr>
          <w:spacing w:val="-12"/>
          <w:w w:val="115"/>
        </w:rPr>
        <w:t xml:space="preserve"> </w:t>
      </w:r>
      <w:r>
        <w:rPr>
          <w:w w:val="115"/>
        </w:rPr>
        <w:t>variables relative to treatment completion and</w:t>
      </w:r>
      <w:r>
        <w:rPr>
          <w:w w:val="115"/>
        </w:rPr>
        <w:t xml:space="preserve"> successes. Therefore, if an individual stated that he is not committed to the victim,</w:t>
      </w:r>
      <w:r>
        <w:rPr>
          <w:spacing w:val="-12"/>
          <w:w w:val="115"/>
        </w:rPr>
        <w:t xml:space="preserve"> </w:t>
      </w:r>
      <w:r>
        <w:rPr>
          <w:w w:val="115"/>
        </w:rPr>
        <w:t>the</w:t>
      </w:r>
      <w:r>
        <w:rPr>
          <w:spacing w:val="-10"/>
          <w:w w:val="115"/>
        </w:rPr>
        <w:t xml:space="preserve"> </w:t>
      </w:r>
      <w:r>
        <w:rPr>
          <w:w w:val="115"/>
        </w:rPr>
        <w:t>likelihood</w:t>
      </w:r>
      <w:r>
        <w:rPr>
          <w:spacing w:val="-13"/>
          <w:w w:val="115"/>
        </w:rPr>
        <w:t xml:space="preserve"> </w:t>
      </w:r>
      <w:r>
        <w:rPr>
          <w:w w:val="115"/>
        </w:rPr>
        <w:t>of</w:t>
      </w:r>
      <w:r>
        <w:rPr>
          <w:spacing w:val="-12"/>
          <w:w w:val="115"/>
        </w:rPr>
        <w:t xml:space="preserve"> </w:t>
      </w:r>
      <w:r>
        <w:rPr>
          <w:w w:val="115"/>
        </w:rPr>
        <w:t>additional</w:t>
      </w:r>
    </w:p>
    <w:p w:rsidR="00431B5F" w:rsidRDefault="00B71516">
      <w:pPr>
        <w:pStyle w:val="BodyText"/>
        <w:ind w:right="224"/>
      </w:pPr>
      <w:r>
        <w:rPr>
          <w:w w:val="110"/>
        </w:rPr>
        <w:br w:type="column"/>
      </w:r>
      <w:proofErr w:type="gramStart"/>
      <w:r>
        <w:rPr>
          <w:w w:val="110"/>
        </w:rPr>
        <w:lastRenderedPageBreak/>
        <w:t>members</w:t>
      </w:r>
      <w:proofErr w:type="gramEnd"/>
      <w:r>
        <w:rPr>
          <w:w w:val="110"/>
        </w:rPr>
        <w:t xml:space="preserve"> of a response network to alert them to the possibility of future violent acts, both in terms of severity and frequency. Additionall</w:t>
      </w:r>
      <w:r>
        <w:rPr>
          <w:w w:val="110"/>
        </w:rPr>
        <w:t>y it can be hypothesized that those batterers that perceive the victim to be intimately related will attend more intervention sessions.</w:t>
      </w:r>
    </w:p>
    <w:p w:rsidR="00431B5F" w:rsidRDefault="00B71516">
      <w:pPr>
        <w:pStyle w:val="BodyText"/>
        <w:ind w:right="239" w:firstLine="360"/>
      </w:pPr>
      <w:proofErr w:type="gramStart"/>
      <w:r>
        <w:rPr>
          <w:w w:val="110"/>
        </w:rPr>
        <w:t>The  findings</w:t>
      </w:r>
      <w:proofErr w:type="gramEnd"/>
      <w:r>
        <w:rPr>
          <w:w w:val="110"/>
        </w:rPr>
        <w:t xml:space="preserve"> of this study suggest  the need for a pre-program assessment of how the batterer perceives the status of h</w:t>
      </w:r>
      <w:r>
        <w:rPr>
          <w:w w:val="110"/>
        </w:rPr>
        <w:t>is relationship with his partner (intimate or not) and the status of the referral incident (different or not) with respect to the number of sessions attended. It should be noted that many men stated that they were living with their partner yet did not repo</w:t>
      </w:r>
      <w:r>
        <w:rPr>
          <w:w w:val="110"/>
        </w:rPr>
        <w:t xml:space="preserve">rt her as   </w:t>
      </w:r>
      <w:r>
        <w:rPr>
          <w:spacing w:val="10"/>
          <w:w w:val="110"/>
        </w:rPr>
        <w:t xml:space="preserve"> </w:t>
      </w:r>
      <w:r>
        <w:rPr>
          <w:w w:val="110"/>
        </w:rPr>
        <w:t>a</w:t>
      </w:r>
    </w:p>
    <w:p w:rsidR="00431B5F" w:rsidRDefault="00431B5F">
      <w:pPr>
        <w:sectPr w:rsidR="00431B5F">
          <w:type w:val="continuous"/>
          <w:pgSz w:w="12240" w:h="15840"/>
          <w:pgMar w:top="60" w:right="1260" w:bottom="280" w:left="1280" w:header="720" w:footer="720" w:gutter="0"/>
          <w:cols w:num="2" w:space="720" w:equalWidth="0">
            <w:col w:w="4429" w:space="611"/>
            <w:col w:w="4660"/>
          </w:cols>
        </w:sectPr>
      </w:pPr>
    </w:p>
    <w:p w:rsidR="00431B5F" w:rsidRDefault="00B71516">
      <w:pPr>
        <w:pStyle w:val="BodyText"/>
        <w:spacing w:before="57"/>
        <w:ind w:right="139"/>
      </w:pPr>
      <w:proofErr w:type="gramStart"/>
      <w:r>
        <w:rPr>
          <w:w w:val="115"/>
        </w:rPr>
        <w:lastRenderedPageBreak/>
        <w:t>girlfriend</w:t>
      </w:r>
      <w:proofErr w:type="gramEnd"/>
      <w:r>
        <w:rPr>
          <w:w w:val="115"/>
        </w:rPr>
        <w:t xml:space="preserve"> or other significant partner. An in</w:t>
      </w:r>
      <w:r>
        <w:rPr>
          <w:rFonts w:cs="Cambria"/>
          <w:w w:val="115"/>
        </w:rPr>
        <w:t xml:space="preserve">dividual’s perceptions regarding </w:t>
      </w:r>
      <w:r>
        <w:rPr>
          <w:w w:val="115"/>
        </w:rPr>
        <w:t>the referral incident and the status of the victim may serve as the</w:t>
      </w:r>
      <w:r>
        <w:rPr>
          <w:spacing w:val="-32"/>
          <w:w w:val="115"/>
        </w:rPr>
        <w:t xml:space="preserve"> </w:t>
      </w:r>
      <w:r>
        <w:rPr>
          <w:w w:val="115"/>
        </w:rPr>
        <w:t>motivation for</w:t>
      </w:r>
      <w:r>
        <w:rPr>
          <w:spacing w:val="-15"/>
          <w:w w:val="115"/>
        </w:rPr>
        <w:t xml:space="preserve"> </w:t>
      </w:r>
      <w:r>
        <w:rPr>
          <w:w w:val="115"/>
        </w:rPr>
        <w:t>attendance</w:t>
      </w:r>
      <w:r>
        <w:rPr>
          <w:spacing w:val="-15"/>
          <w:w w:val="115"/>
        </w:rPr>
        <w:t xml:space="preserve"> </w:t>
      </w:r>
      <w:r>
        <w:rPr>
          <w:w w:val="115"/>
        </w:rPr>
        <w:t>in</w:t>
      </w:r>
      <w:r>
        <w:rPr>
          <w:spacing w:val="-15"/>
          <w:w w:val="115"/>
        </w:rPr>
        <w:t xml:space="preserve"> </w:t>
      </w:r>
      <w:r>
        <w:rPr>
          <w:w w:val="115"/>
        </w:rPr>
        <w:t>batterer</w:t>
      </w:r>
      <w:r>
        <w:rPr>
          <w:spacing w:val="-15"/>
          <w:w w:val="115"/>
        </w:rPr>
        <w:t xml:space="preserve"> </w:t>
      </w:r>
      <w:r>
        <w:rPr>
          <w:w w:val="115"/>
        </w:rPr>
        <w:t xml:space="preserve">intervention </w:t>
      </w:r>
      <w:r>
        <w:rPr>
          <w:w w:val="115"/>
        </w:rPr>
        <w:t>programs as well as his motivation for change. As noted in the introduction, there also does not appear to be any studies linking these three variables. From a practical perspective, it is doubtful that batterer programs are inquiring about relationship st</w:t>
      </w:r>
      <w:r>
        <w:rPr>
          <w:w w:val="115"/>
        </w:rPr>
        <w:t xml:space="preserve">atus or understand the continuum of </w:t>
      </w:r>
      <w:proofErr w:type="gramStart"/>
      <w:r>
        <w:rPr>
          <w:w w:val="110"/>
        </w:rPr>
        <w:t xml:space="preserve">relationship </w:t>
      </w:r>
      <w:r>
        <w:rPr>
          <w:spacing w:val="7"/>
          <w:w w:val="110"/>
        </w:rPr>
        <w:t xml:space="preserve"> </w:t>
      </w:r>
      <w:r>
        <w:rPr>
          <w:w w:val="110"/>
        </w:rPr>
        <w:t>violence</w:t>
      </w:r>
      <w:proofErr w:type="gramEnd"/>
      <w:r>
        <w:rPr>
          <w:w w:val="110"/>
        </w:rPr>
        <w:t>.</w:t>
      </w:r>
    </w:p>
    <w:p w:rsidR="00431B5F" w:rsidRDefault="00B71516">
      <w:pPr>
        <w:pStyle w:val="BodyText"/>
        <w:ind w:right="-14" w:firstLine="360"/>
      </w:pPr>
      <w:r>
        <w:rPr>
          <w:w w:val="115"/>
        </w:rPr>
        <w:t>Certainly these findings have implications that directly impact the intake and assessment protocols for the evaluation of batterers and its impact on the treatment process. Findings should also im</w:t>
      </w:r>
      <w:r>
        <w:rPr>
          <w:w w:val="115"/>
        </w:rPr>
        <w:t xml:space="preserve">pact how batterer intervention programs train individuals who conduct intake assessments and who lead batterer intervention programs. One suggestion is to inquire about all instances of domestic violence and the severity of each incident, including use of </w:t>
      </w:r>
      <w:r>
        <w:rPr>
          <w:w w:val="115"/>
        </w:rPr>
        <w:t>a weapon, medical treatment needed and the extent of bruises. The idea is to determine how the referral incident relates to other incidents. For example, a referral incident is different because this was the first one that involved physical violence. In ad</w:t>
      </w:r>
      <w:r>
        <w:rPr>
          <w:w w:val="115"/>
        </w:rPr>
        <w:t>dition, inquiries can be made about where violent incidents occur. It can be deduced that, if an individual is willing to perpetrate domestic violence in a public setting (supermarket, parking lot, etc.), that individual is at a higher risk of additional v</w:t>
      </w:r>
      <w:r>
        <w:rPr>
          <w:w w:val="115"/>
        </w:rPr>
        <w:t>iolent incidents and more likely to induce physical harm to a partner.</w:t>
      </w:r>
    </w:p>
    <w:p w:rsidR="00431B5F" w:rsidRDefault="00B71516">
      <w:pPr>
        <w:pStyle w:val="BodyText"/>
        <w:spacing w:before="1"/>
        <w:ind w:right="256" w:firstLine="360"/>
      </w:pPr>
      <w:r>
        <w:rPr>
          <w:w w:val="115"/>
        </w:rPr>
        <w:t xml:space="preserve">The data suggests that men who value their relationships and have </w:t>
      </w:r>
      <w:r>
        <w:rPr>
          <w:rFonts w:cs="Cambria"/>
          <w:w w:val="115"/>
        </w:rPr>
        <w:t xml:space="preserve">experienced a perceptively ‘different’ </w:t>
      </w:r>
      <w:r>
        <w:rPr>
          <w:w w:val="115"/>
        </w:rPr>
        <w:t>episode of abuse bring to the</w:t>
      </w:r>
      <w:r>
        <w:rPr>
          <w:spacing w:val="-35"/>
          <w:w w:val="115"/>
        </w:rPr>
        <w:t xml:space="preserve"> </w:t>
      </w:r>
      <w:r>
        <w:rPr>
          <w:w w:val="115"/>
        </w:rPr>
        <w:t>batterer intervention experience a type of interna</w:t>
      </w:r>
      <w:r>
        <w:rPr>
          <w:w w:val="115"/>
        </w:rPr>
        <w:t>lized motivator, namely the relationship. Intuitively, perhaps as</w:t>
      </w:r>
      <w:r>
        <w:rPr>
          <w:spacing w:val="17"/>
          <w:w w:val="115"/>
        </w:rPr>
        <w:t xml:space="preserve"> </w:t>
      </w:r>
      <w:r>
        <w:rPr>
          <w:w w:val="115"/>
        </w:rPr>
        <w:t>a</w:t>
      </w:r>
    </w:p>
    <w:p w:rsidR="00431B5F" w:rsidRDefault="00B71516">
      <w:pPr>
        <w:pStyle w:val="BodyText"/>
        <w:spacing w:before="57"/>
        <w:ind w:right="218"/>
      </w:pPr>
      <w:r>
        <w:rPr>
          <w:w w:val="115"/>
        </w:rPr>
        <w:br w:type="column"/>
      </w:r>
      <w:proofErr w:type="gramStart"/>
      <w:r>
        <w:rPr>
          <w:w w:val="115"/>
        </w:rPr>
        <w:lastRenderedPageBreak/>
        <w:t>result</w:t>
      </w:r>
      <w:proofErr w:type="gramEnd"/>
      <w:r>
        <w:rPr>
          <w:w w:val="115"/>
        </w:rPr>
        <w:t xml:space="preserve"> of this internalized motivator, these men attend significantly more group sessions. In contrast, those individuals who perceive their incident of abuse (reason for referral to trea</w:t>
      </w:r>
      <w:r>
        <w:rPr>
          <w:w w:val="115"/>
        </w:rPr>
        <w:t>tment) as not being different might respond</w:t>
      </w:r>
      <w:r>
        <w:rPr>
          <w:spacing w:val="-11"/>
          <w:w w:val="115"/>
        </w:rPr>
        <w:t xml:space="preserve"> </w:t>
      </w:r>
      <w:r>
        <w:rPr>
          <w:w w:val="115"/>
        </w:rPr>
        <w:t>to</w:t>
      </w:r>
      <w:r>
        <w:rPr>
          <w:spacing w:val="-11"/>
          <w:w w:val="115"/>
        </w:rPr>
        <w:t xml:space="preserve"> </w:t>
      </w:r>
      <w:r>
        <w:rPr>
          <w:w w:val="115"/>
        </w:rPr>
        <w:t>a</w:t>
      </w:r>
      <w:r>
        <w:rPr>
          <w:spacing w:val="-12"/>
          <w:w w:val="115"/>
        </w:rPr>
        <w:t xml:space="preserve"> </w:t>
      </w:r>
      <w:r>
        <w:rPr>
          <w:w w:val="115"/>
        </w:rPr>
        <w:t>different</w:t>
      </w:r>
      <w:r>
        <w:rPr>
          <w:spacing w:val="-13"/>
          <w:w w:val="115"/>
        </w:rPr>
        <w:t xml:space="preserve"> </w:t>
      </w:r>
      <w:r>
        <w:rPr>
          <w:w w:val="115"/>
        </w:rPr>
        <w:t>motivating</w:t>
      </w:r>
      <w:r>
        <w:rPr>
          <w:spacing w:val="-11"/>
          <w:w w:val="115"/>
        </w:rPr>
        <w:t xml:space="preserve"> </w:t>
      </w:r>
      <w:r>
        <w:rPr>
          <w:w w:val="115"/>
        </w:rPr>
        <w:t>factor, such as stricter consequences for nonattendance. The differences in perception of the referral incident suggest different methods of ending</w:t>
      </w:r>
      <w:r>
        <w:rPr>
          <w:spacing w:val="-37"/>
          <w:w w:val="115"/>
        </w:rPr>
        <w:t xml:space="preserve"> </w:t>
      </w:r>
      <w:r>
        <w:rPr>
          <w:w w:val="115"/>
        </w:rPr>
        <w:t xml:space="preserve">the </w:t>
      </w:r>
      <w:r>
        <w:rPr>
          <w:w w:val="115"/>
        </w:rPr>
        <w:t>cycle of violence and abuse. In short, it is conjectured that there are many plausible reasons why men attend intervention sessions. This research is important in that it suggests that commitment to a relationship is another reason why men attend intervent</w:t>
      </w:r>
      <w:r>
        <w:rPr>
          <w:w w:val="115"/>
        </w:rPr>
        <w:t>ion</w:t>
      </w:r>
      <w:r>
        <w:rPr>
          <w:spacing w:val="-24"/>
          <w:w w:val="115"/>
        </w:rPr>
        <w:t xml:space="preserve"> </w:t>
      </w:r>
      <w:r>
        <w:rPr>
          <w:w w:val="115"/>
        </w:rPr>
        <w:t>sessions.</w:t>
      </w:r>
    </w:p>
    <w:p w:rsidR="00431B5F" w:rsidRDefault="00431B5F">
      <w:pPr>
        <w:rPr>
          <w:rFonts w:ascii="Cambria" w:eastAsia="Cambria" w:hAnsi="Cambria" w:cs="Cambria"/>
        </w:rPr>
      </w:pPr>
    </w:p>
    <w:p w:rsidR="00431B5F" w:rsidRDefault="00B71516">
      <w:pPr>
        <w:pStyle w:val="Heading6"/>
        <w:ind w:right="224"/>
        <w:rPr>
          <w:b w:val="0"/>
          <w:bCs w:val="0"/>
        </w:rPr>
      </w:pPr>
      <w:r>
        <w:rPr>
          <w:w w:val="115"/>
        </w:rPr>
        <w:t>Limitations and Future</w:t>
      </w:r>
      <w:r>
        <w:rPr>
          <w:spacing w:val="-23"/>
          <w:w w:val="115"/>
        </w:rPr>
        <w:t xml:space="preserve"> </w:t>
      </w:r>
      <w:r>
        <w:rPr>
          <w:w w:val="115"/>
        </w:rPr>
        <w:t>Research</w:t>
      </w:r>
    </w:p>
    <w:p w:rsidR="00431B5F" w:rsidRDefault="00B71516">
      <w:pPr>
        <w:pStyle w:val="BodyText"/>
        <w:spacing w:before="1"/>
        <w:ind w:right="181" w:firstLine="360"/>
      </w:pPr>
      <w:r>
        <w:rPr>
          <w:w w:val="115"/>
        </w:rPr>
        <w:t>There are limitations to this study. This is one group of 198 men. This is also one program in a specific geographic region of the country. The results of this study are not generalizable. The exception, relat</w:t>
      </w:r>
      <w:r>
        <w:rPr>
          <w:w w:val="115"/>
        </w:rPr>
        <w:t>ive to generalization, is that there are other areas of the country that have a similar rural to small town composition. Even then, the demographic comparison is not likely to be similar. Additionally, there are other confounding factors</w:t>
      </w:r>
      <w:r>
        <w:rPr>
          <w:spacing w:val="-25"/>
          <w:w w:val="115"/>
        </w:rPr>
        <w:t xml:space="preserve"> </w:t>
      </w:r>
      <w:r>
        <w:rPr>
          <w:w w:val="115"/>
        </w:rPr>
        <w:t>that could have af</w:t>
      </w:r>
      <w:r>
        <w:rPr>
          <w:w w:val="115"/>
        </w:rPr>
        <w:t xml:space="preserve">fected the </w:t>
      </w:r>
      <w:proofErr w:type="gramStart"/>
      <w:r>
        <w:rPr>
          <w:w w:val="115"/>
        </w:rPr>
        <w:t>results  reported</w:t>
      </w:r>
      <w:proofErr w:type="gramEnd"/>
      <w:r>
        <w:rPr>
          <w:w w:val="115"/>
        </w:rPr>
        <w:t>. Some of these factors include additional pressure or consequences from the court mandated referral source to attend/complete the program or other learning that occurred outside of the intervention sessions that motivated indiv</w:t>
      </w:r>
      <w:r>
        <w:rPr>
          <w:w w:val="115"/>
        </w:rPr>
        <w:t>iduals to continue attending</w:t>
      </w:r>
      <w:r>
        <w:rPr>
          <w:spacing w:val="15"/>
          <w:w w:val="115"/>
        </w:rPr>
        <w:t xml:space="preserve"> </w:t>
      </w:r>
      <w:r>
        <w:rPr>
          <w:w w:val="115"/>
        </w:rPr>
        <w:t>sessions.</w:t>
      </w:r>
    </w:p>
    <w:p w:rsidR="00431B5F" w:rsidRDefault="00B71516">
      <w:pPr>
        <w:pStyle w:val="BodyText"/>
        <w:ind w:right="383" w:firstLine="360"/>
      </w:pPr>
      <w:r>
        <w:rPr>
          <w:w w:val="110"/>
        </w:rPr>
        <w:t xml:space="preserve">Another limitation of this study is   the validity of the self-reported information by the </w:t>
      </w:r>
      <w:proofErr w:type="gramStart"/>
      <w:r>
        <w:rPr>
          <w:w w:val="110"/>
        </w:rPr>
        <w:t>research  participants</w:t>
      </w:r>
      <w:proofErr w:type="gramEnd"/>
      <w:r>
        <w:rPr>
          <w:w w:val="110"/>
        </w:rPr>
        <w:t xml:space="preserve">. It is fairly well known that batterers tend to minimize the severity of the abuse they perpetrate. In </w:t>
      </w:r>
      <w:r>
        <w:rPr>
          <w:w w:val="110"/>
        </w:rPr>
        <w:t xml:space="preserve">  addition</w:t>
      </w:r>
      <w:proofErr w:type="gramStart"/>
      <w:r>
        <w:rPr>
          <w:w w:val="110"/>
        </w:rPr>
        <w:t>,  the</w:t>
      </w:r>
      <w:proofErr w:type="gramEnd"/>
      <w:r>
        <w:rPr>
          <w:w w:val="110"/>
        </w:rPr>
        <w:t xml:space="preserve">  majority  of  the participants were referred by </w:t>
      </w:r>
      <w:r>
        <w:rPr>
          <w:spacing w:val="10"/>
          <w:w w:val="110"/>
        </w:rPr>
        <w:t xml:space="preserve"> </w:t>
      </w:r>
      <w:r>
        <w:rPr>
          <w:w w:val="110"/>
        </w:rPr>
        <w:t>the</w:t>
      </w:r>
    </w:p>
    <w:p w:rsidR="00431B5F" w:rsidRDefault="00431B5F">
      <w:pPr>
        <w:sectPr w:rsidR="00431B5F">
          <w:pgSz w:w="12240" w:h="15840"/>
          <w:pgMar w:top="1380" w:right="1260" w:bottom="1260" w:left="1280" w:header="0" w:footer="1066" w:gutter="0"/>
          <w:cols w:num="2" w:space="720" w:equalWidth="0">
            <w:col w:w="4460" w:space="581"/>
            <w:col w:w="4659"/>
          </w:cols>
        </w:sectPr>
      </w:pPr>
    </w:p>
    <w:p w:rsidR="00431B5F" w:rsidRDefault="00B71516">
      <w:pPr>
        <w:pStyle w:val="BodyText"/>
        <w:spacing w:before="57"/>
        <w:ind w:right="23"/>
      </w:pPr>
      <w:proofErr w:type="gramStart"/>
      <w:r>
        <w:rPr>
          <w:w w:val="115"/>
        </w:rPr>
        <w:lastRenderedPageBreak/>
        <w:t>criminal</w:t>
      </w:r>
      <w:proofErr w:type="gramEnd"/>
      <w:r>
        <w:rPr>
          <w:w w:val="115"/>
        </w:rPr>
        <w:t xml:space="preserve"> justice system. Therefore, participants had no reason to </w:t>
      </w:r>
      <w:proofErr w:type="spellStart"/>
      <w:r>
        <w:rPr>
          <w:w w:val="115"/>
        </w:rPr>
        <w:t>self report</w:t>
      </w:r>
      <w:proofErr w:type="spellEnd"/>
      <w:r>
        <w:rPr>
          <w:w w:val="115"/>
        </w:rPr>
        <w:t xml:space="preserve"> the accuracy of the violence that occurred in their referral incident, especially </w:t>
      </w:r>
      <w:r>
        <w:rPr>
          <w:w w:val="115"/>
        </w:rPr>
        <w:t>if they thought it would incur more</w:t>
      </w:r>
      <w:r>
        <w:rPr>
          <w:spacing w:val="-20"/>
          <w:w w:val="115"/>
        </w:rPr>
        <w:t xml:space="preserve"> </w:t>
      </w:r>
      <w:r>
        <w:rPr>
          <w:w w:val="115"/>
        </w:rPr>
        <w:t>consequences.</w:t>
      </w:r>
    </w:p>
    <w:p w:rsidR="00431B5F" w:rsidRDefault="00B71516">
      <w:pPr>
        <w:pStyle w:val="BodyText"/>
        <w:spacing w:before="1"/>
        <w:ind w:firstLine="360"/>
      </w:pPr>
      <w:r>
        <w:rPr>
          <w:w w:val="110"/>
        </w:rPr>
        <w:t xml:space="preserve">However, there are two important aspects to consider. One is that court officials have little time or resources to enforce </w:t>
      </w:r>
      <w:proofErr w:type="gramStart"/>
      <w:r>
        <w:rPr>
          <w:w w:val="110"/>
        </w:rPr>
        <w:t>additional  consequences</w:t>
      </w:r>
      <w:proofErr w:type="gramEnd"/>
      <w:r>
        <w:rPr>
          <w:w w:val="110"/>
        </w:rPr>
        <w:t xml:space="preserve">  should a participant offer more detailed abuse   </w:t>
      </w:r>
      <w:r>
        <w:rPr>
          <w:rFonts w:cs="Cambria"/>
          <w:w w:val="110"/>
        </w:rPr>
        <w:t>in the p</w:t>
      </w:r>
      <w:r>
        <w:rPr>
          <w:rFonts w:cs="Cambria"/>
          <w:w w:val="110"/>
        </w:rPr>
        <w:t xml:space="preserve">rogram’s intake interview than </w:t>
      </w:r>
      <w:r>
        <w:rPr>
          <w:w w:val="110"/>
        </w:rPr>
        <w:t xml:space="preserve">was originally introduced in court at sentencing. Second, the importance of establishing a therapeutic relationship </w:t>
      </w:r>
      <w:proofErr w:type="gramStart"/>
      <w:r>
        <w:rPr>
          <w:w w:val="110"/>
        </w:rPr>
        <w:t>with  each</w:t>
      </w:r>
      <w:proofErr w:type="gramEnd"/>
      <w:r>
        <w:rPr>
          <w:w w:val="110"/>
        </w:rPr>
        <w:t xml:space="preserve">  participant  is  part  of obtaining accurate information. In concert with therapeutic alliances, </w:t>
      </w:r>
      <w:r>
        <w:rPr>
          <w:w w:val="110"/>
        </w:rPr>
        <w:t>we allowed participants to understand that there  is  a  difference  between  an  agent of  the  court  who  can  extol consequences and a counselor who can facilitate positive behavior change through  imparting  information, following program rules and ch</w:t>
      </w:r>
      <w:r>
        <w:rPr>
          <w:w w:val="110"/>
        </w:rPr>
        <w:t>allenging inappropriate behaviors. Relative to the therapeutic alliance, there is a degree of confidence given, except when program staff believed a victim or her family or friends were threatened. Therefore</w:t>
      </w:r>
      <w:proofErr w:type="gramStart"/>
      <w:r>
        <w:rPr>
          <w:w w:val="110"/>
        </w:rPr>
        <w:t>,  when</w:t>
      </w:r>
      <w:proofErr w:type="gramEnd"/>
      <w:r>
        <w:rPr>
          <w:w w:val="110"/>
        </w:rPr>
        <w:t xml:space="preserve">  an  individual  reported information, we</w:t>
      </w:r>
      <w:r>
        <w:rPr>
          <w:w w:val="110"/>
        </w:rPr>
        <w:t xml:space="preserve"> believed he was telling the </w:t>
      </w:r>
      <w:r>
        <w:rPr>
          <w:spacing w:val="19"/>
          <w:w w:val="110"/>
        </w:rPr>
        <w:t xml:space="preserve"> </w:t>
      </w:r>
      <w:r>
        <w:rPr>
          <w:w w:val="110"/>
        </w:rPr>
        <w:t>truth.</w:t>
      </w:r>
    </w:p>
    <w:p w:rsidR="00431B5F" w:rsidRDefault="00B71516">
      <w:pPr>
        <w:pStyle w:val="BodyText"/>
        <w:spacing w:before="1"/>
        <w:ind w:right="7" w:firstLine="360"/>
      </w:pPr>
      <w:r>
        <w:rPr>
          <w:w w:val="115"/>
        </w:rPr>
        <w:t>Given the findings of this study</w:t>
      </w:r>
      <w:proofErr w:type="gramStart"/>
      <w:r>
        <w:rPr>
          <w:w w:val="115"/>
        </w:rPr>
        <w:t>,  more</w:t>
      </w:r>
      <w:proofErr w:type="gramEnd"/>
      <w:r>
        <w:rPr>
          <w:w w:val="115"/>
        </w:rPr>
        <w:t xml:space="preserve"> research needs to be conducted</w:t>
      </w:r>
      <w:r>
        <w:rPr>
          <w:spacing w:val="-27"/>
          <w:w w:val="115"/>
        </w:rPr>
        <w:t xml:space="preserve"> </w:t>
      </w:r>
      <w:r>
        <w:rPr>
          <w:w w:val="115"/>
        </w:rPr>
        <w:t xml:space="preserve">to include additional variables. Other factors that need to be considered include number of sessions attended, the length of time the violence went </w:t>
      </w:r>
      <w:r>
        <w:rPr>
          <w:w w:val="115"/>
        </w:rPr>
        <w:t>unreported, and the number of times the abuser needs to be</w:t>
      </w:r>
      <w:r>
        <w:rPr>
          <w:spacing w:val="-3"/>
          <w:w w:val="115"/>
        </w:rPr>
        <w:t xml:space="preserve"> </w:t>
      </w:r>
      <w:r>
        <w:rPr>
          <w:w w:val="115"/>
        </w:rPr>
        <w:t>readmitted.</w:t>
      </w:r>
    </w:p>
    <w:p w:rsidR="00431B5F" w:rsidRDefault="00B71516">
      <w:pPr>
        <w:pStyle w:val="BodyText"/>
        <w:spacing w:before="1"/>
        <w:ind w:right="82"/>
      </w:pPr>
      <w:r>
        <w:rPr>
          <w:w w:val="115"/>
        </w:rPr>
        <w:t xml:space="preserve">Several characteristics about the referral incident on a continuum of violence and its </w:t>
      </w:r>
      <w:proofErr w:type="spellStart"/>
      <w:r>
        <w:rPr>
          <w:w w:val="115"/>
        </w:rPr>
        <w:t>affect</w:t>
      </w:r>
      <w:proofErr w:type="spellEnd"/>
      <w:r>
        <w:rPr>
          <w:w w:val="115"/>
        </w:rPr>
        <w:t xml:space="preserve"> on the victim need to be researched. Items include whether</w:t>
      </w:r>
      <w:r>
        <w:rPr>
          <w:spacing w:val="-12"/>
          <w:w w:val="115"/>
        </w:rPr>
        <w:t xml:space="preserve"> </w:t>
      </w:r>
      <w:r>
        <w:rPr>
          <w:w w:val="115"/>
        </w:rPr>
        <w:t>or</w:t>
      </w:r>
      <w:r>
        <w:rPr>
          <w:spacing w:val="-12"/>
          <w:w w:val="115"/>
        </w:rPr>
        <w:t xml:space="preserve"> </w:t>
      </w:r>
      <w:r>
        <w:rPr>
          <w:w w:val="115"/>
        </w:rPr>
        <w:t>not</w:t>
      </w:r>
      <w:r>
        <w:rPr>
          <w:spacing w:val="-11"/>
          <w:w w:val="115"/>
        </w:rPr>
        <w:t xml:space="preserve"> </w:t>
      </w:r>
      <w:r>
        <w:rPr>
          <w:w w:val="115"/>
        </w:rPr>
        <w:t>weapons</w:t>
      </w:r>
      <w:r>
        <w:rPr>
          <w:spacing w:val="-11"/>
          <w:w w:val="115"/>
        </w:rPr>
        <w:t xml:space="preserve"> </w:t>
      </w:r>
      <w:r>
        <w:rPr>
          <w:w w:val="115"/>
        </w:rPr>
        <w:t>were</w:t>
      </w:r>
      <w:r>
        <w:rPr>
          <w:spacing w:val="-11"/>
          <w:w w:val="115"/>
        </w:rPr>
        <w:t xml:space="preserve"> </w:t>
      </w:r>
      <w:r>
        <w:rPr>
          <w:w w:val="115"/>
        </w:rPr>
        <w:t>used</w:t>
      </w:r>
      <w:r>
        <w:rPr>
          <w:spacing w:val="-11"/>
          <w:w w:val="115"/>
        </w:rPr>
        <w:t xml:space="preserve"> </w:t>
      </w:r>
      <w:r>
        <w:rPr>
          <w:w w:val="115"/>
        </w:rPr>
        <w:t>and how</w:t>
      </w:r>
      <w:r>
        <w:rPr>
          <w:w w:val="115"/>
        </w:rPr>
        <w:t xml:space="preserve"> were they used (pointed/shot a gun, safety lock on/off, loaded/not loaded) and whether the victim felt threatened and to what</w:t>
      </w:r>
      <w:r>
        <w:rPr>
          <w:spacing w:val="-33"/>
          <w:w w:val="115"/>
        </w:rPr>
        <w:t xml:space="preserve"> </w:t>
      </w:r>
      <w:r>
        <w:rPr>
          <w:w w:val="115"/>
        </w:rPr>
        <w:t>degree.</w:t>
      </w:r>
    </w:p>
    <w:p w:rsidR="00431B5F" w:rsidRDefault="00B71516">
      <w:pPr>
        <w:pStyle w:val="BodyText"/>
        <w:spacing w:before="57"/>
        <w:ind w:right="277"/>
      </w:pPr>
      <w:r>
        <w:rPr>
          <w:w w:val="115"/>
        </w:rPr>
        <w:br w:type="column"/>
      </w:r>
      <w:r>
        <w:rPr>
          <w:w w:val="115"/>
        </w:rPr>
        <w:lastRenderedPageBreak/>
        <w:t>Ultimately, research needs to assist in determining</w:t>
      </w:r>
      <w:r>
        <w:rPr>
          <w:spacing w:val="-14"/>
          <w:w w:val="115"/>
        </w:rPr>
        <w:t xml:space="preserve"> </w:t>
      </w:r>
      <w:r>
        <w:rPr>
          <w:w w:val="115"/>
        </w:rPr>
        <w:t>how</w:t>
      </w:r>
      <w:r>
        <w:rPr>
          <w:spacing w:val="-14"/>
          <w:w w:val="115"/>
        </w:rPr>
        <w:t xml:space="preserve"> </w:t>
      </w:r>
      <w:r>
        <w:rPr>
          <w:w w:val="115"/>
        </w:rPr>
        <w:t>to</w:t>
      </w:r>
      <w:r>
        <w:rPr>
          <w:spacing w:val="-16"/>
          <w:w w:val="115"/>
        </w:rPr>
        <w:t xml:space="preserve"> </w:t>
      </w:r>
      <w:r>
        <w:rPr>
          <w:w w:val="115"/>
        </w:rPr>
        <w:t>engage</w:t>
      </w:r>
      <w:r>
        <w:rPr>
          <w:spacing w:val="-13"/>
          <w:w w:val="115"/>
        </w:rPr>
        <w:t xml:space="preserve"> </w:t>
      </w:r>
      <w:r>
        <w:rPr>
          <w:w w:val="115"/>
        </w:rPr>
        <w:t>batterers</w:t>
      </w:r>
      <w:r>
        <w:rPr>
          <w:spacing w:val="-16"/>
          <w:w w:val="115"/>
        </w:rPr>
        <w:t xml:space="preserve"> </w:t>
      </w:r>
      <w:r>
        <w:rPr>
          <w:w w:val="115"/>
        </w:rPr>
        <w:t xml:space="preserve">in </w:t>
      </w:r>
      <w:r>
        <w:rPr>
          <w:w w:val="115"/>
        </w:rPr>
        <w:t>the treatment process. It may be that the number of sessions completed is inconsequential when considering employment, education, or, as in this study, relationship status and increase in violent</w:t>
      </w:r>
      <w:r>
        <w:rPr>
          <w:spacing w:val="-38"/>
          <w:w w:val="115"/>
        </w:rPr>
        <w:t xml:space="preserve"> </w:t>
      </w:r>
      <w:r>
        <w:rPr>
          <w:w w:val="115"/>
        </w:rPr>
        <w:t>behavior.</w:t>
      </w:r>
    </w:p>
    <w:p w:rsidR="00431B5F" w:rsidRDefault="00431B5F">
      <w:pPr>
        <w:rPr>
          <w:rFonts w:ascii="Cambria" w:eastAsia="Cambria" w:hAnsi="Cambria" w:cs="Cambria"/>
        </w:rPr>
      </w:pPr>
    </w:p>
    <w:p w:rsidR="00431B5F" w:rsidRDefault="00B71516">
      <w:pPr>
        <w:pStyle w:val="Heading6"/>
        <w:ind w:left="251" w:right="265"/>
        <w:jc w:val="center"/>
        <w:rPr>
          <w:b w:val="0"/>
          <w:bCs w:val="0"/>
        </w:rPr>
      </w:pPr>
      <w:r>
        <w:rPr>
          <w:w w:val="115"/>
        </w:rPr>
        <w:t>Conclusion</w:t>
      </w:r>
    </w:p>
    <w:p w:rsidR="00431B5F" w:rsidRDefault="00431B5F">
      <w:pPr>
        <w:spacing w:before="3"/>
        <w:rPr>
          <w:rFonts w:ascii="Cambria" w:eastAsia="Cambria" w:hAnsi="Cambria" w:cs="Cambria"/>
          <w:b/>
          <w:bCs/>
        </w:rPr>
      </w:pPr>
    </w:p>
    <w:p w:rsidR="00431B5F" w:rsidRDefault="00B71516">
      <w:pPr>
        <w:pStyle w:val="BodyText"/>
        <w:ind w:right="186" w:firstLine="360"/>
      </w:pPr>
      <w:r>
        <w:rPr>
          <w:w w:val="115"/>
        </w:rPr>
        <w:t xml:space="preserve">This study investigated the male </w:t>
      </w:r>
      <w:r>
        <w:rPr>
          <w:rFonts w:cs="Cambria"/>
          <w:w w:val="115"/>
        </w:rPr>
        <w:t xml:space="preserve">batterer’s perception of his relationship </w:t>
      </w:r>
      <w:r>
        <w:rPr>
          <w:w w:val="115"/>
        </w:rPr>
        <w:t>with his partner and the impact of that relationship on session attendance and program completion in a batterer intervention program. The sample for the study was 198 male participants enrolled in a batterer interv</w:t>
      </w:r>
      <w:r>
        <w:rPr>
          <w:w w:val="115"/>
        </w:rPr>
        <w:t>ention program in the southeastern United States. The findings suggest a complex interaction</w:t>
      </w:r>
      <w:r>
        <w:rPr>
          <w:spacing w:val="-10"/>
          <w:w w:val="115"/>
        </w:rPr>
        <w:t xml:space="preserve"> </w:t>
      </w:r>
      <w:r>
        <w:rPr>
          <w:w w:val="115"/>
        </w:rPr>
        <w:t>among</w:t>
      </w:r>
      <w:r>
        <w:rPr>
          <w:spacing w:val="-10"/>
          <w:w w:val="115"/>
        </w:rPr>
        <w:t xml:space="preserve"> </w:t>
      </w:r>
      <w:r>
        <w:rPr>
          <w:w w:val="115"/>
        </w:rPr>
        <w:t>the</w:t>
      </w:r>
      <w:r>
        <w:rPr>
          <w:spacing w:val="-10"/>
          <w:w w:val="115"/>
        </w:rPr>
        <w:t xml:space="preserve"> </w:t>
      </w:r>
      <w:r>
        <w:rPr>
          <w:w w:val="115"/>
        </w:rPr>
        <w:t>three</w:t>
      </w:r>
      <w:r>
        <w:rPr>
          <w:spacing w:val="-9"/>
          <w:w w:val="115"/>
        </w:rPr>
        <w:t xml:space="preserve"> </w:t>
      </w:r>
      <w:r>
        <w:rPr>
          <w:w w:val="115"/>
        </w:rPr>
        <w:t>variables</w:t>
      </w:r>
      <w:r>
        <w:rPr>
          <w:spacing w:val="-10"/>
          <w:w w:val="115"/>
        </w:rPr>
        <w:t xml:space="preserve"> </w:t>
      </w:r>
      <w:r>
        <w:rPr>
          <w:w w:val="115"/>
        </w:rPr>
        <w:t>of</w:t>
      </w:r>
    </w:p>
    <w:p w:rsidR="00431B5F" w:rsidRDefault="00B71516">
      <w:pPr>
        <w:pStyle w:val="BodyText"/>
        <w:ind w:right="194"/>
      </w:pPr>
      <w:r>
        <w:rPr>
          <w:rFonts w:cs="Cambria"/>
          <w:w w:val="115"/>
        </w:rPr>
        <w:t xml:space="preserve">(1) </w:t>
      </w:r>
      <w:proofErr w:type="gramStart"/>
      <w:r>
        <w:rPr>
          <w:rFonts w:cs="Cambria"/>
          <w:w w:val="115"/>
        </w:rPr>
        <w:t>the</w:t>
      </w:r>
      <w:proofErr w:type="gramEnd"/>
      <w:r>
        <w:rPr>
          <w:rFonts w:cs="Cambria"/>
          <w:w w:val="115"/>
        </w:rPr>
        <w:t xml:space="preserve"> participant’s perception of the referral incident, (2) the batterer’s </w:t>
      </w:r>
      <w:r>
        <w:rPr>
          <w:w w:val="115"/>
        </w:rPr>
        <w:t>emotional commitment to the victim, and (3) the total nu</w:t>
      </w:r>
      <w:r>
        <w:rPr>
          <w:w w:val="115"/>
        </w:rPr>
        <w:t>mber of sessions completed in a batterer intervention program. Two conclusions are of importance. The first is that participants who identified their relationship as being intimate, or as a romantic relationship, attended more intervention sessions than th</w:t>
      </w:r>
      <w:r>
        <w:rPr>
          <w:w w:val="115"/>
        </w:rPr>
        <w:t>ose who perceived a non-romantic relationship. Second, participants who perceived the referral incident as different (worse, physical, etc.) attended more intervention session than those who</w:t>
      </w:r>
      <w:r>
        <w:rPr>
          <w:spacing w:val="-34"/>
          <w:w w:val="115"/>
        </w:rPr>
        <w:t xml:space="preserve"> </w:t>
      </w:r>
      <w:r>
        <w:rPr>
          <w:w w:val="115"/>
        </w:rPr>
        <w:t>did not. The implications of demographic and psychological variab</w:t>
      </w:r>
      <w:r>
        <w:rPr>
          <w:w w:val="115"/>
        </w:rPr>
        <w:t>les affecting session attendance were then discussed. Limitations of the study and directions for future research were also noted. In summary, this research suggests that participants in batterer intervention programs explore the importance of the romantic</w:t>
      </w:r>
      <w:r>
        <w:rPr>
          <w:w w:val="115"/>
        </w:rPr>
        <w:t xml:space="preserve"> relationship, a variable that has not been previously considered, as a way</w:t>
      </w:r>
      <w:r>
        <w:rPr>
          <w:spacing w:val="-37"/>
          <w:w w:val="115"/>
        </w:rPr>
        <w:t xml:space="preserve"> </w:t>
      </w:r>
      <w:r>
        <w:rPr>
          <w:w w:val="115"/>
        </w:rPr>
        <w:t>to</w:t>
      </w:r>
    </w:p>
    <w:p w:rsidR="00431B5F" w:rsidRDefault="00431B5F">
      <w:pPr>
        <w:sectPr w:rsidR="00431B5F">
          <w:pgSz w:w="12240" w:h="15840"/>
          <w:pgMar w:top="1380" w:right="1260" w:bottom="1260" w:left="1280" w:header="0" w:footer="1066" w:gutter="0"/>
          <w:cols w:num="2" w:space="720" w:equalWidth="0">
            <w:col w:w="4474" w:space="566"/>
            <w:col w:w="4660"/>
          </w:cols>
        </w:sectPr>
      </w:pPr>
    </w:p>
    <w:p w:rsidR="00431B5F" w:rsidRDefault="00B71516">
      <w:pPr>
        <w:pStyle w:val="BodyText"/>
        <w:spacing w:before="57"/>
        <w:ind w:right="-2"/>
      </w:pPr>
      <w:proofErr w:type="gramStart"/>
      <w:r>
        <w:rPr>
          <w:w w:val="110"/>
        </w:rPr>
        <w:lastRenderedPageBreak/>
        <w:t>motivate</w:t>
      </w:r>
      <w:proofErr w:type="gramEnd"/>
      <w:r>
        <w:rPr>
          <w:w w:val="110"/>
        </w:rPr>
        <w:t xml:space="preserve"> them to decrease or eliminate their  violence  against  intimate</w:t>
      </w:r>
      <w:r>
        <w:rPr>
          <w:spacing w:val="-2"/>
          <w:w w:val="110"/>
        </w:rPr>
        <w:t xml:space="preserve"> </w:t>
      </w:r>
      <w:r>
        <w:rPr>
          <w:w w:val="110"/>
        </w:rPr>
        <w:t>partners.</w:t>
      </w:r>
    </w:p>
    <w:p w:rsidR="00431B5F" w:rsidRDefault="00431B5F">
      <w:pPr>
        <w:rPr>
          <w:rFonts w:ascii="Cambria" w:eastAsia="Cambria" w:hAnsi="Cambria" w:cs="Cambria"/>
        </w:rPr>
      </w:pPr>
    </w:p>
    <w:p w:rsidR="00431B5F" w:rsidRDefault="00B71516">
      <w:pPr>
        <w:pStyle w:val="Heading6"/>
        <w:ind w:left="1683" w:right="1509"/>
        <w:jc w:val="center"/>
        <w:rPr>
          <w:b w:val="0"/>
          <w:bCs w:val="0"/>
        </w:rPr>
      </w:pPr>
      <w:r>
        <w:rPr>
          <w:w w:val="110"/>
        </w:rPr>
        <w:t>References</w:t>
      </w:r>
    </w:p>
    <w:p w:rsidR="00431B5F" w:rsidRDefault="00431B5F">
      <w:pPr>
        <w:rPr>
          <w:rFonts w:ascii="Cambria" w:eastAsia="Cambria" w:hAnsi="Cambria" w:cs="Cambria"/>
          <w:b/>
          <w:bCs/>
        </w:rPr>
      </w:pPr>
    </w:p>
    <w:p w:rsidR="00431B5F" w:rsidRDefault="00B71516">
      <w:pPr>
        <w:ind w:left="520" w:hanging="360"/>
        <w:rPr>
          <w:rFonts w:ascii="Cambria" w:eastAsia="Cambria" w:hAnsi="Cambria" w:cs="Cambria"/>
        </w:rPr>
      </w:pPr>
      <w:r>
        <w:rPr>
          <w:rFonts w:ascii="Cambria"/>
          <w:w w:val="120"/>
        </w:rPr>
        <w:t xml:space="preserve">Arias, I., </w:t>
      </w:r>
      <w:proofErr w:type="spellStart"/>
      <w:r>
        <w:rPr>
          <w:rFonts w:ascii="Cambria"/>
          <w:w w:val="120"/>
        </w:rPr>
        <w:t>Dankwort</w:t>
      </w:r>
      <w:proofErr w:type="spellEnd"/>
      <w:r>
        <w:rPr>
          <w:rFonts w:ascii="Cambria"/>
          <w:w w:val="120"/>
        </w:rPr>
        <w:t xml:space="preserve">, </w:t>
      </w:r>
      <w:r>
        <w:rPr>
          <w:rFonts w:ascii="Cambria"/>
          <w:w w:val="145"/>
        </w:rPr>
        <w:t xml:space="preserve">J., </w:t>
      </w:r>
      <w:r>
        <w:rPr>
          <w:rFonts w:ascii="Cambria"/>
          <w:w w:val="120"/>
        </w:rPr>
        <w:t xml:space="preserve">Douglas, U., Dutton, M. A., &amp; </w:t>
      </w:r>
      <w:r>
        <w:rPr>
          <w:rFonts w:ascii="Cambria"/>
          <w:w w:val="120"/>
        </w:rPr>
        <w:t xml:space="preserve">Stein, K. </w:t>
      </w:r>
      <w:proofErr w:type="gramStart"/>
      <w:r>
        <w:rPr>
          <w:rFonts w:ascii="Cambria"/>
          <w:w w:val="110"/>
        </w:rPr>
        <w:t xml:space="preserve">( </w:t>
      </w:r>
      <w:r>
        <w:rPr>
          <w:rFonts w:ascii="Cambria"/>
          <w:w w:val="120"/>
        </w:rPr>
        <w:t>2002</w:t>
      </w:r>
      <w:proofErr w:type="gramEnd"/>
      <w:r>
        <w:rPr>
          <w:rFonts w:ascii="Cambria"/>
          <w:w w:val="120"/>
        </w:rPr>
        <w:t xml:space="preserve">). Violence against women: The state </w:t>
      </w:r>
      <w:r>
        <w:rPr>
          <w:rFonts w:ascii="Cambria"/>
          <w:w w:val="115"/>
        </w:rPr>
        <w:t>of</w:t>
      </w:r>
      <w:r>
        <w:rPr>
          <w:rFonts w:ascii="Cambria"/>
          <w:spacing w:val="-19"/>
          <w:w w:val="115"/>
        </w:rPr>
        <w:t xml:space="preserve"> </w:t>
      </w:r>
      <w:r>
        <w:rPr>
          <w:rFonts w:ascii="Cambria"/>
          <w:w w:val="115"/>
        </w:rPr>
        <w:t>batterer</w:t>
      </w:r>
      <w:r>
        <w:rPr>
          <w:rFonts w:ascii="Cambria"/>
          <w:spacing w:val="-19"/>
          <w:w w:val="115"/>
        </w:rPr>
        <w:t xml:space="preserve"> </w:t>
      </w:r>
      <w:r>
        <w:rPr>
          <w:rFonts w:ascii="Cambria"/>
          <w:w w:val="115"/>
        </w:rPr>
        <w:t>prevention</w:t>
      </w:r>
      <w:r>
        <w:rPr>
          <w:rFonts w:ascii="Cambria"/>
          <w:spacing w:val="-20"/>
          <w:w w:val="115"/>
        </w:rPr>
        <w:t xml:space="preserve"> </w:t>
      </w:r>
      <w:r>
        <w:rPr>
          <w:rFonts w:ascii="Cambria"/>
          <w:w w:val="115"/>
        </w:rPr>
        <w:t>programs.</w:t>
      </w:r>
      <w:r>
        <w:rPr>
          <w:rFonts w:ascii="Cambria"/>
          <w:spacing w:val="-18"/>
          <w:w w:val="115"/>
        </w:rPr>
        <w:t xml:space="preserve"> </w:t>
      </w:r>
      <w:r>
        <w:rPr>
          <w:rFonts w:ascii="Cambria"/>
          <w:i/>
          <w:w w:val="115"/>
        </w:rPr>
        <w:t xml:space="preserve">The </w:t>
      </w:r>
      <w:r>
        <w:rPr>
          <w:rFonts w:ascii="Cambria"/>
          <w:i/>
          <w:w w:val="120"/>
        </w:rPr>
        <w:t xml:space="preserve">Journal of Law, Medicine, and </w:t>
      </w:r>
      <w:r>
        <w:rPr>
          <w:rFonts w:ascii="Cambria"/>
          <w:i/>
          <w:w w:val="115"/>
        </w:rPr>
        <w:t>Ethics, 30</w:t>
      </w:r>
      <w:r>
        <w:rPr>
          <w:rFonts w:ascii="Cambria"/>
          <w:w w:val="115"/>
        </w:rPr>
        <w:t>(3),</w:t>
      </w:r>
      <w:r>
        <w:rPr>
          <w:rFonts w:ascii="Cambria"/>
          <w:spacing w:val="-6"/>
          <w:w w:val="115"/>
        </w:rPr>
        <w:t xml:space="preserve"> </w:t>
      </w:r>
      <w:r>
        <w:rPr>
          <w:rFonts w:ascii="Cambria"/>
          <w:w w:val="115"/>
        </w:rPr>
        <w:t>157-169.</w:t>
      </w:r>
    </w:p>
    <w:p w:rsidR="00431B5F" w:rsidRDefault="00B71516">
      <w:pPr>
        <w:pStyle w:val="BodyText"/>
        <w:spacing w:before="1"/>
        <w:ind w:left="520" w:right="122" w:hanging="360"/>
      </w:pPr>
      <w:proofErr w:type="spellStart"/>
      <w:proofErr w:type="gramStart"/>
      <w:r>
        <w:rPr>
          <w:w w:val="115"/>
        </w:rPr>
        <w:t>Buttell</w:t>
      </w:r>
      <w:proofErr w:type="spellEnd"/>
      <w:r>
        <w:rPr>
          <w:w w:val="115"/>
        </w:rPr>
        <w:t>, F. P., &amp; Carney, M. M. (2008).</w:t>
      </w:r>
      <w:proofErr w:type="gramEnd"/>
      <w:r>
        <w:rPr>
          <w:w w:val="115"/>
        </w:rPr>
        <w:t xml:space="preserve"> A large sample investigation of </w:t>
      </w:r>
      <w:r>
        <w:rPr>
          <w:w w:val="110"/>
        </w:rPr>
        <w:t>batterer</w:t>
      </w:r>
      <w:r>
        <w:rPr>
          <w:spacing w:val="18"/>
          <w:w w:val="110"/>
        </w:rPr>
        <w:t xml:space="preserve"> </w:t>
      </w:r>
      <w:r>
        <w:rPr>
          <w:w w:val="110"/>
        </w:rPr>
        <w:t>Intervention</w:t>
      </w:r>
    </w:p>
    <w:p w:rsidR="00431B5F" w:rsidRDefault="00B71516">
      <w:pPr>
        <w:spacing w:before="1"/>
        <w:ind w:left="520" w:right="-2"/>
        <w:rPr>
          <w:rFonts w:ascii="Cambria" w:eastAsia="Cambria" w:hAnsi="Cambria" w:cs="Cambria"/>
        </w:rPr>
      </w:pPr>
      <w:proofErr w:type="gramStart"/>
      <w:r>
        <w:rPr>
          <w:rFonts w:ascii="Cambria"/>
          <w:w w:val="115"/>
        </w:rPr>
        <w:t>program</w:t>
      </w:r>
      <w:proofErr w:type="gramEnd"/>
      <w:r>
        <w:rPr>
          <w:rFonts w:ascii="Cambria"/>
          <w:w w:val="115"/>
        </w:rPr>
        <w:t xml:space="preserve"> attrition: Evaluating the impact of state program standards. </w:t>
      </w:r>
      <w:r>
        <w:rPr>
          <w:rFonts w:ascii="Cambria"/>
          <w:i/>
          <w:w w:val="115"/>
        </w:rPr>
        <w:t xml:space="preserve">Research on Social Work Practice, </w:t>
      </w:r>
      <w:r>
        <w:rPr>
          <w:rFonts w:ascii="Cambria"/>
          <w:i/>
          <w:w w:val="110"/>
        </w:rPr>
        <w:t>18</w:t>
      </w:r>
      <w:r>
        <w:rPr>
          <w:rFonts w:ascii="Cambria"/>
          <w:w w:val="110"/>
        </w:rPr>
        <w:t>(3),</w:t>
      </w:r>
      <w:r>
        <w:rPr>
          <w:rFonts w:ascii="Cambria"/>
          <w:spacing w:val="39"/>
          <w:w w:val="110"/>
        </w:rPr>
        <w:t xml:space="preserve"> </w:t>
      </w:r>
      <w:r>
        <w:rPr>
          <w:rFonts w:ascii="Cambria"/>
          <w:w w:val="110"/>
        </w:rPr>
        <w:t>177-188.</w:t>
      </w:r>
    </w:p>
    <w:p w:rsidR="00431B5F" w:rsidRDefault="00B71516">
      <w:pPr>
        <w:pStyle w:val="BodyText"/>
        <w:spacing w:before="1"/>
        <w:ind w:right="-2"/>
      </w:pPr>
      <w:proofErr w:type="spellStart"/>
      <w:r>
        <w:rPr>
          <w:w w:val="125"/>
        </w:rPr>
        <w:t>Cadsky</w:t>
      </w:r>
      <w:proofErr w:type="spellEnd"/>
      <w:r>
        <w:rPr>
          <w:w w:val="125"/>
        </w:rPr>
        <w:t>,</w:t>
      </w:r>
      <w:r>
        <w:rPr>
          <w:spacing w:val="-25"/>
          <w:w w:val="125"/>
        </w:rPr>
        <w:t xml:space="preserve"> </w:t>
      </w:r>
      <w:r>
        <w:rPr>
          <w:w w:val="125"/>
        </w:rPr>
        <w:t>O.,</w:t>
      </w:r>
      <w:r>
        <w:rPr>
          <w:spacing w:val="-25"/>
          <w:w w:val="125"/>
        </w:rPr>
        <w:t xml:space="preserve"> </w:t>
      </w:r>
      <w:r>
        <w:rPr>
          <w:w w:val="125"/>
        </w:rPr>
        <w:t>Hanson,</w:t>
      </w:r>
      <w:r>
        <w:rPr>
          <w:spacing w:val="-25"/>
          <w:w w:val="125"/>
        </w:rPr>
        <w:t xml:space="preserve"> </w:t>
      </w:r>
      <w:r>
        <w:rPr>
          <w:w w:val="125"/>
        </w:rPr>
        <w:t>R.</w:t>
      </w:r>
      <w:r>
        <w:rPr>
          <w:spacing w:val="-25"/>
          <w:w w:val="125"/>
        </w:rPr>
        <w:t xml:space="preserve"> </w:t>
      </w:r>
      <w:r>
        <w:rPr>
          <w:w w:val="125"/>
        </w:rPr>
        <w:t>K.,</w:t>
      </w:r>
      <w:r>
        <w:rPr>
          <w:spacing w:val="-24"/>
          <w:w w:val="125"/>
        </w:rPr>
        <w:t xml:space="preserve"> </w:t>
      </w:r>
      <w:r>
        <w:rPr>
          <w:w w:val="125"/>
        </w:rPr>
        <w:t>Crawford,</w:t>
      </w:r>
    </w:p>
    <w:p w:rsidR="00431B5F" w:rsidRDefault="00B71516">
      <w:pPr>
        <w:pStyle w:val="BodyText"/>
        <w:spacing w:before="1"/>
        <w:ind w:left="520" w:right="122"/>
      </w:pPr>
      <w:r>
        <w:rPr>
          <w:w w:val="115"/>
        </w:rPr>
        <w:t>M. &amp; Lalonde, C. (1996). Attrition from a male batterer treatment program: client treatment congruen</w:t>
      </w:r>
      <w:r>
        <w:rPr>
          <w:w w:val="115"/>
        </w:rPr>
        <w:t>ce and lifestyle</w:t>
      </w:r>
      <w:r>
        <w:rPr>
          <w:spacing w:val="-18"/>
          <w:w w:val="115"/>
        </w:rPr>
        <w:t xml:space="preserve"> </w:t>
      </w:r>
      <w:r>
        <w:rPr>
          <w:w w:val="115"/>
        </w:rPr>
        <w:t xml:space="preserve">instability. </w:t>
      </w:r>
      <w:r>
        <w:rPr>
          <w:i/>
          <w:w w:val="115"/>
        </w:rPr>
        <w:t xml:space="preserve">Violence and </w:t>
      </w:r>
      <w:r>
        <w:rPr>
          <w:i/>
          <w:spacing w:val="-3"/>
          <w:w w:val="115"/>
        </w:rPr>
        <w:t xml:space="preserve">Victim, </w:t>
      </w:r>
      <w:r>
        <w:rPr>
          <w:i/>
          <w:w w:val="115"/>
        </w:rPr>
        <w:t>11</w:t>
      </w:r>
      <w:proofErr w:type="gramStart"/>
      <w:r>
        <w:rPr>
          <w:i/>
          <w:w w:val="115"/>
        </w:rPr>
        <w:t xml:space="preserve">, </w:t>
      </w:r>
      <w:r>
        <w:rPr>
          <w:i/>
          <w:spacing w:val="6"/>
          <w:w w:val="115"/>
        </w:rPr>
        <w:t xml:space="preserve"> </w:t>
      </w:r>
      <w:r>
        <w:rPr>
          <w:w w:val="115"/>
        </w:rPr>
        <w:t>51</w:t>
      </w:r>
      <w:proofErr w:type="gramEnd"/>
      <w:r>
        <w:rPr>
          <w:w w:val="115"/>
        </w:rPr>
        <w:t>-61.</w:t>
      </w:r>
    </w:p>
    <w:p w:rsidR="00431B5F" w:rsidRDefault="00B71516">
      <w:pPr>
        <w:spacing w:before="1"/>
        <w:ind w:left="520" w:right="142" w:hanging="360"/>
        <w:rPr>
          <w:rFonts w:ascii="Cambria" w:eastAsia="Cambria" w:hAnsi="Cambria" w:cs="Cambria"/>
        </w:rPr>
      </w:pPr>
      <w:r>
        <w:rPr>
          <w:rFonts w:ascii="Cambria"/>
          <w:w w:val="120"/>
        </w:rPr>
        <w:t xml:space="preserve">Daly, </w:t>
      </w:r>
      <w:r>
        <w:rPr>
          <w:rFonts w:ascii="Cambria"/>
          <w:w w:val="150"/>
        </w:rPr>
        <w:t xml:space="preserve">J. </w:t>
      </w:r>
      <w:r>
        <w:rPr>
          <w:rFonts w:ascii="Cambria"/>
          <w:w w:val="120"/>
        </w:rPr>
        <w:t xml:space="preserve">E. (1997, July). </w:t>
      </w:r>
      <w:proofErr w:type="gramStart"/>
      <w:r>
        <w:rPr>
          <w:rFonts w:ascii="Cambria"/>
          <w:i/>
          <w:w w:val="120"/>
        </w:rPr>
        <w:t xml:space="preserve">The relationship between readiness </w:t>
      </w:r>
      <w:r>
        <w:rPr>
          <w:rFonts w:ascii="Cambria"/>
          <w:i/>
          <w:spacing w:val="-4"/>
          <w:w w:val="120"/>
        </w:rPr>
        <w:t xml:space="preserve">to </w:t>
      </w:r>
      <w:r>
        <w:rPr>
          <w:rFonts w:ascii="Cambria"/>
          <w:i/>
          <w:w w:val="120"/>
        </w:rPr>
        <w:t>change and program compliance among men who batter.</w:t>
      </w:r>
      <w:proofErr w:type="gramEnd"/>
      <w:r>
        <w:rPr>
          <w:rFonts w:ascii="Cambria"/>
          <w:i/>
          <w:w w:val="120"/>
        </w:rPr>
        <w:t xml:space="preserve"> </w:t>
      </w:r>
      <w:r>
        <w:rPr>
          <w:rFonts w:ascii="Cambria"/>
          <w:w w:val="120"/>
        </w:rPr>
        <w:t xml:space="preserve">Paper </w:t>
      </w:r>
      <w:r>
        <w:rPr>
          <w:rFonts w:ascii="Cambria"/>
          <w:w w:val="115"/>
        </w:rPr>
        <w:t>presented at the Fifth</w:t>
      </w:r>
      <w:r>
        <w:rPr>
          <w:rFonts w:ascii="Cambria"/>
          <w:spacing w:val="-19"/>
          <w:w w:val="115"/>
        </w:rPr>
        <w:t xml:space="preserve"> </w:t>
      </w:r>
      <w:r>
        <w:rPr>
          <w:rFonts w:ascii="Cambria"/>
          <w:w w:val="115"/>
        </w:rPr>
        <w:t xml:space="preserve">International </w:t>
      </w:r>
      <w:r>
        <w:rPr>
          <w:rFonts w:ascii="Cambria"/>
          <w:w w:val="120"/>
        </w:rPr>
        <w:t xml:space="preserve">Family Violence Conference, </w:t>
      </w:r>
      <w:r>
        <w:rPr>
          <w:rFonts w:ascii="Cambria"/>
          <w:spacing w:val="-1"/>
          <w:w w:val="120"/>
        </w:rPr>
        <w:t>Durham,</w:t>
      </w:r>
      <w:r>
        <w:rPr>
          <w:rFonts w:ascii="Cambria"/>
          <w:spacing w:val="5"/>
          <w:w w:val="120"/>
        </w:rPr>
        <w:t xml:space="preserve"> </w:t>
      </w:r>
      <w:r>
        <w:rPr>
          <w:rFonts w:ascii="Cambria"/>
          <w:w w:val="120"/>
        </w:rPr>
        <w:t>NH.</w:t>
      </w:r>
    </w:p>
    <w:p w:rsidR="00431B5F" w:rsidRDefault="00B71516">
      <w:pPr>
        <w:pStyle w:val="BodyText"/>
        <w:ind w:left="520" w:right="22" w:hanging="360"/>
      </w:pPr>
      <w:r>
        <w:rPr>
          <w:w w:val="115"/>
        </w:rPr>
        <w:t xml:space="preserve">Daly, </w:t>
      </w:r>
      <w:r>
        <w:rPr>
          <w:w w:val="150"/>
        </w:rPr>
        <w:t xml:space="preserve">J. </w:t>
      </w:r>
      <w:r>
        <w:rPr>
          <w:w w:val="115"/>
        </w:rPr>
        <w:t xml:space="preserve">E. &amp; </w:t>
      </w:r>
      <w:proofErr w:type="spellStart"/>
      <w:r>
        <w:rPr>
          <w:w w:val="115"/>
        </w:rPr>
        <w:t>Pelowski</w:t>
      </w:r>
      <w:proofErr w:type="spellEnd"/>
      <w:r>
        <w:rPr>
          <w:w w:val="115"/>
        </w:rPr>
        <w:t xml:space="preserve">, </w:t>
      </w:r>
      <w:r>
        <w:rPr>
          <w:w w:val="150"/>
        </w:rPr>
        <w:t xml:space="preserve">S. </w:t>
      </w:r>
      <w:r>
        <w:rPr>
          <w:w w:val="115"/>
        </w:rPr>
        <w:t>(2000).Predictors</w:t>
      </w:r>
      <w:r>
        <w:rPr>
          <w:spacing w:val="-23"/>
          <w:w w:val="115"/>
        </w:rPr>
        <w:t xml:space="preserve"> </w:t>
      </w:r>
      <w:r>
        <w:rPr>
          <w:w w:val="115"/>
        </w:rPr>
        <w:t>of</w:t>
      </w:r>
      <w:r>
        <w:rPr>
          <w:spacing w:val="-22"/>
          <w:w w:val="115"/>
        </w:rPr>
        <w:t xml:space="preserve"> </w:t>
      </w:r>
      <w:r>
        <w:rPr>
          <w:w w:val="115"/>
        </w:rPr>
        <w:t>dropout</w:t>
      </w:r>
      <w:r>
        <w:rPr>
          <w:spacing w:val="-22"/>
          <w:w w:val="115"/>
        </w:rPr>
        <w:t xml:space="preserve"> </w:t>
      </w:r>
      <w:r>
        <w:rPr>
          <w:w w:val="115"/>
        </w:rPr>
        <w:t xml:space="preserve">among men who batter: A review of studies with implications for research and practice. </w:t>
      </w:r>
      <w:r>
        <w:rPr>
          <w:i/>
          <w:w w:val="115"/>
        </w:rPr>
        <w:t>Violence and Victims, 15</w:t>
      </w:r>
      <w:r>
        <w:rPr>
          <w:w w:val="115"/>
        </w:rPr>
        <w:t>(2), 137-157.</w:t>
      </w:r>
    </w:p>
    <w:p w:rsidR="00431B5F" w:rsidRDefault="00B71516">
      <w:pPr>
        <w:pStyle w:val="BodyText"/>
        <w:spacing w:before="1" w:line="257" w:lineRule="exact"/>
        <w:ind w:right="-2"/>
      </w:pPr>
      <w:proofErr w:type="spellStart"/>
      <w:r>
        <w:rPr>
          <w:w w:val="130"/>
        </w:rPr>
        <w:t>DeHart</w:t>
      </w:r>
      <w:proofErr w:type="spellEnd"/>
      <w:r>
        <w:rPr>
          <w:w w:val="130"/>
        </w:rPr>
        <w:t>,</w:t>
      </w:r>
      <w:r>
        <w:rPr>
          <w:spacing w:val="-36"/>
          <w:w w:val="130"/>
        </w:rPr>
        <w:t xml:space="preserve"> </w:t>
      </w:r>
      <w:r>
        <w:rPr>
          <w:w w:val="130"/>
        </w:rPr>
        <w:t>D.</w:t>
      </w:r>
      <w:r>
        <w:rPr>
          <w:spacing w:val="-36"/>
          <w:w w:val="130"/>
        </w:rPr>
        <w:t xml:space="preserve"> </w:t>
      </w:r>
      <w:r>
        <w:rPr>
          <w:w w:val="130"/>
        </w:rPr>
        <w:t>D.,</w:t>
      </w:r>
      <w:r>
        <w:rPr>
          <w:spacing w:val="-36"/>
          <w:w w:val="130"/>
        </w:rPr>
        <w:t xml:space="preserve"> </w:t>
      </w:r>
      <w:proofErr w:type="spellStart"/>
      <w:r>
        <w:rPr>
          <w:w w:val="130"/>
        </w:rPr>
        <w:t>Kennerly</w:t>
      </w:r>
      <w:proofErr w:type="spellEnd"/>
      <w:r>
        <w:rPr>
          <w:w w:val="130"/>
        </w:rPr>
        <w:t>,</w:t>
      </w:r>
      <w:r>
        <w:rPr>
          <w:spacing w:val="-36"/>
          <w:w w:val="130"/>
        </w:rPr>
        <w:t xml:space="preserve"> </w:t>
      </w:r>
      <w:r>
        <w:rPr>
          <w:w w:val="130"/>
        </w:rPr>
        <w:t>R.J.,</w:t>
      </w:r>
      <w:r>
        <w:rPr>
          <w:spacing w:val="-36"/>
          <w:w w:val="130"/>
        </w:rPr>
        <w:t xml:space="preserve"> </w:t>
      </w:r>
      <w:r>
        <w:rPr>
          <w:w w:val="130"/>
        </w:rPr>
        <w:t>Burke,</w:t>
      </w:r>
      <w:r>
        <w:rPr>
          <w:spacing w:val="-36"/>
          <w:w w:val="130"/>
        </w:rPr>
        <w:t xml:space="preserve"> </w:t>
      </w:r>
      <w:proofErr w:type="gramStart"/>
      <w:r>
        <w:rPr>
          <w:w w:val="130"/>
        </w:rPr>
        <w:t>l</w:t>
      </w:r>
      <w:proofErr w:type="gramEnd"/>
      <w:r>
        <w:rPr>
          <w:w w:val="130"/>
        </w:rPr>
        <w:t>.</w:t>
      </w:r>
    </w:p>
    <w:p w:rsidR="00431B5F" w:rsidRDefault="00B71516">
      <w:pPr>
        <w:ind w:left="520" w:right="41"/>
        <w:rPr>
          <w:rFonts w:ascii="Cambria" w:eastAsia="Cambria" w:hAnsi="Cambria" w:cs="Cambria"/>
        </w:rPr>
      </w:pPr>
      <w:proofErr w:type="gramStart"/>
      <w:r>
        <w:rPr>
          <w:rFonts w:ascii="Cambria"/>
          <w:w w:val="115"/>
        </w:rPr>
        <w:t xml:space="preserve">K. &amp; </w:t>
      </w:r>
      <w:proofErr w:type="spellStart"/>
      <w:r>
        <w:rPr>
          <w:rFonts w:ascii="Cambria"/>
          <w:w w:val="115"/>
        </w:rPr>
        <w:t>Follingstad</w:t>
      </w:r>
      <w:proofErr w:type="spellEnd"/>
      <w:r>
        <w:rPr>
          <w:rFonts w:ascii="Cambria"/>
          <w:w w:val="115"/>
        </w:rPr>
        <w:t>, D. R</w:t>
      </w:r>
      <w:r>
        <w:rPr>
          <w:rFonts w:ascii="Cambria"/>
          <w:w w:val="115"/>
        </w:rPr>
        <w:t>. (1999).</w:t>
      </w:r>
      <w:proofErr w:type="gramEnd"/>
      <w:r>
        <w:rPr>
          <w:rFonts w:ascii="Cambria"/>
          <w:w w:val="115"/>
        </w:rPr>
        <w:t xml:space="preserve"> Predictors</w:t>
      </w:r>
      <w:r>
        <w:rPr>
          <w:rFonts w:ascii="Cambria"/>
          <w:spacing w:val="-10"/>
          <w:w w:val="115"/>
        </w:rPr>
        <w:t xml:space="preserve"> </w:t>
      </w:r>
      <w:r>
        <w:rPr>
          <w:rFonts w:ascii="Cambria"/>
          <w:w w:val="115"/>
        </w:rPr>
        <w:t>of</w:t>
      </w:r>
      <w:r>
        <w:rPr>
          <w:rFonts w:ascii="Cambria"/>
          <w:spacing w:val="-10"/>
          <w:w w:val="115"/>
        </w:rPr>
        <w:t xml:space="preserve"> </w:t>
      </w:r>
      <w:r>
        <w:rPr>
          <w:rFonts w:ascii="Cambria"/>
          <w:w w:val="115"/>
        </w:rPr>
        <w:t>attrition</w:t>
      </w:r>
      <w:r>
        <w:rPr>
          <w:rFonts w:ascii="Cambria"/>
          <w:spacing w:val="-10"/>
          <w:w w:val="115"/>
        </w:rPr>
        <w:t xml:space="preserve"> </w:t>
      </w:r>
      <w:r>
        <w:rPr>
          <w:rFonts w:ascii="Cambria"/>
          <w:w w:val="115"/>
        </w:rPr>
        <w:t>in</w:t>
      </w:r>
      <w:r>
        <w:rPr>
          <w:rFonts w:ascii="Cambria"/>
          <w:spacing w:val="-10"/>
          <w:w w:val="115"/>
        </w:rPr>
        <w:t xml:space="preserve"> </w:t>
      </w:r>
      <w:r>
        <w:rPr>
          <w:rFonts w:ascii="Cambria"/>
          <w:w w:val="115"/>
        </w:rPr>
        <w:t>a</w:t>
      </w:r>
      <w:r>
        <w:rPr>
          <w:rFonts w:ascii="Cambria"/>
          <w:spacing w:val="-10"/>
          <w:w w:val="115"/>
        </w:rPr>
        <w:t xml:space="preserve"> </w:t>
      </w:r>
      <w:r>
        <w:rPr>
          <w:rFonts w:ascii="Cambria"/>
          <w:w w:val="115"/>
        </w:rPr>
        <w:t xml:space="preserve">treatment program for battering men. </w:t>
      </w:r>
      <w:r>
        <w:rPr>
          <w:rFonts w:ascii="Cambria"/>
          <w:i/>
          <w:w w:val="115"/>
        </w:rPr>
        <w:t>Journal of Family Violence, 14</w:t>
      </w:r>
      <w:r>
        <w:rPr>
          <w:rFonts w:ascii="Cambria"/>
          <w:w w:val="115"/>
        </w:rPr>
        <w:t>(1),</w:t>
      </w:r>
      <w:r>
        <w:rPr>
          <w:rFonts w:ascii="Cambria"/>
          <w:spacing w:val="-12"/>
          <w:w w:val="115"/>
        </w:rPr>
        <w:t xml:space="preserve"> </w:t>
      </w:r>
      <w:r>
        <w:rPr>
          <w:rFonts w:ascii="Cambria"/>
          <w:w w:val="115"/>
        </w:rPr>
        <w:t>19-35.</w:t>
      </w:r>
    </w:p>
    <w:p w:rsidR="00431B5F" w:rsidRDefault="00B71516">
      <w:pPr>
        <w:spacing w:before="1"/>
        <w:ind w:left="520" w:right="-2" w:hanging="360"/>
        <w:rPr>
          <w:rFonts w:ascii="Cambria" w:eastAsia="Cambria" w:hAnsi="Cambria" w:cs="Cambria"/>
        </w:rPr>
      </w:pPr>
      <w:proofErr w:type="spellStart"/>
      <w:r>
        <w:rPr>
          <w:rFonts w:ascii="Cambria" w:eastAsia="Cambria" w:hAnsi="Cambria" w:cs="Cambria"/>
          <w:w w:val="115"/>
        </w:rPr>
        <w:t>DeMaris</w:t>
      </w:r>
      <w:proofErr w:type="spellEnd"/>
      <w:r>
        <w:rPr>
          <w:rFonts w:ascii="Cambria" w:eastAsia="Cambria" w:hAnsi="Cambria" w:cs="Cambria"/>
          <w:w w:val="115"/>
        </w:rPr>
        <w:t xml:space="preserve">, A. (1989). Attrition in batterer’s counseling: The role of social and demographic factors. </w:t>
      </w:r>
      <w:r>
        <w:rPr>
          <w:rFonts w:ascii="Cambria" w:eastAsia="Cambria" w:hAnsi="Cambria" w:cs="Cambria"/>
          <w:i/>
          <w:w w:val="115"/>
        </w:rPr>
        <w:t>Social Science Review, 63</w:t>
      </w:r>
      <w:proofErr w:type="gramStart"/>
      <w:r>
        <w:rPr>
          <w:rFonts w:ascii="Cambria" w:eastAsia="Cambria" w:hAnsi="Cambria" w:cs="Cambria"/>
          <w:i/>
          <w:w w:val="115"/>
        </w:rPr>
        <w:t xml:space="preserve">, </w:t>
      </w:r>
      <w:r>
        <w:rPr>
          <w:rFonts w:ascii="Cambria" w:eastAsia="Cambria" w:hAnsi="Cambria" w:cs="Cambria"/>
          <w:i/>
          <w:spacing w:val="30"/>
          <w:w w:val="115"/>
        </w:rPr>
        <w:t xml:space="preserve"> </w:t>
      </w:r>
      <w:r>
        <w:rPr>
          <w:rFonts w:ascii="Cambria" w:eastAsia="Cambria" w:hAnsi="Cambria" w:cs="Cambria"/>
          <w:w w:val="115"/>
        </w:rPr>
        <w:t>142</w:t>
      </w:r>
      <w:proofErr w:type="gramEnd"/>
      <w:r>
        <w:rPr>
          <w:rFonts w:ascii="Cambria" w:eastAsia="Cambria" w:hAnsi="Cambria" w:cs="Cambria"/>
          <w:w w:val="115"/>
        </w:rPr>
        <w:t>-154.</w:t>
      </w:r>
    </w:p>
    <w:p w:rsidR="00431B5F" w:rsidRDefault="00B71516">
      <w:pPr>
        <w:spacing w:before="1" w:line="244" w:lineRule="auto"/>
        <w:ind w:left="520" w:right="122" w:hanging="360"/>
        <w:rPr>
          <w:rFonts w:ascii="Cambria" w:eastAsia="Cambria" w:hAnsi="Cambria" w:cs="Cambria"/>
        </w:rPr>
      </w:pPr>
      <w:proofErr w:type="gramStart"/>
      <w:r>
        <w:rPr>
          <w:rFonts w:ascii="Cambria" w:eastAsia="Cambria" w:hAnsi="Cambria" w:cs="Cambria"/>
          <w:w w:val="110"/>
        </w:rPr>
        <w:t>Domestic Abuse Project.</w:t>
      </w:r>
      <w:proofErr w:type="gramEnd"/>
      <w:r>
        <w:rPr>
          <w:rFonts w:ascii="Cambria" w:eastAsia="Cambria" w:hAnsi="Cambria" w:cs="Cambria"/>
          <w:w w:val="110"/>
        </w:rPr>
        <w:t xml:space="preserve"> (1993). </w:t>
      </w:r>
      <w:r>
        <w:rPr>
          <w:rFonts w:ascii="Georgia" w:eastAsia="Georgia" w:hAnsi="Georgia" w:cs="Georgia"/>
          <w:i/>
          <w:w w:val="105"/>
        </w:rPr>
        <w:t xml:space="preserve">Domestic abuse project: Men’s </w:t>
      </w:r>
      <w:r>
        <w:rPr>
          <w:rFonts w:ascii="Cambria" w:eastAsia="Cambria" w:hAnsi="Cambria" w:cs="Cambria"/>
          <w:i/>
          <w:w w:val="110"/>
        </w:rPr>
        <w:t>treatment program</w:t>
      </w:r>
      <w:r>
        <w:rPr>
          <w:rFonts w:ascii="Cambria" w:eastAsia="Cambria" w:hAnsi="Cambria" w:cs="Cambria"/>
          <w:i/>
          <w:spacing w:val="38"/>
          <w:w w:val="110"/>
        </w:rPr>
        <w:t xml:space="preserve"> </w:t>
      </w:r>
      <w:r>
        <w:rPr>
          <w:rFonts w:ascii="Cambria" w:eastAsia="Cambria" w:hAnsi="Cambria" w:cs="Cambria"/>
          <w:i/>
          <w:w w:val="110"/>
        </w:rPr>
        <w:t>manual.</w:t>
      </w:r>
    </w:p>
    <w:p w:rsidR="00431B5F" w:rsidRDefault="00B71516">
      <w:pPr>
        <w:pStyle w:val="BodyText"/>
        <w:spacing w:before="57"/>
        <w:ind w:left="520" w:right="948"/>
      </w:pPr>
      <w:r>
        <w:rPr>
          <w:w w:val="115"/>
        </w:rPr>
        <w:br w:type="column"/>
      </w:r>
      <w:r>
        <w:rPr>
          <w:w w:val="115"/>
        </w:rPr>
        <w:lastRenderedPageBreak/>
        <w:t>Minneapolis: Domestic</w:t>
      </w:r>
      <w:r>
        <w:rPr>
          <w:spacing w:val="-15"/>
          <w:w w:val="115"/>
        </w:rPr>
        <w:t xml:space="preserve"> </w:t>
      </w:r>
      <w:r>
        <w:rPr>
          <w:w w:val="115"/>
        </w:rPr>
        <w:t>Abuse Project.</w:t>
      </w:r>
    </w:p>
    <w:p w:rsidR="00431B5F" w:rsidRDefault="00B71516">
      <w:pPr>
        <w:ind w:left="520" w:right="330" w:hanging="360"/>
        <w:rPr>
          <w:rFonts w:ascii="Cambria" w:eastAsia="Cambria" w:hAnsi="Cambria" w:cs="Cambria"/>
        </w:rPr>
      </w:pPr>
      <w:proofErr w:type="spellStart"/>
      <w:r>
        <w:rPr>
          <w:rFonts w:ascii="Cambria"/>
          <w:w w:val="115"/>
        </w:rPr>
        <w:t>Gondolf</w:t>
      </w:r>
      <w:proofErr w:type="spellEnd"/>
      <w:r>
        <w:rPr>
          <w:rFonts w:ascii="Cambria"/>
          <w:w w:val="115"/>
        </w:rPr>
        <w:t>, E. W. (1997). Batterer programs:</w:t>
      </w:r>
      <w:r>
        <w:rPr>
          <w:rFonts w:ascii="Cambria"/>
          <w:spacing w:val="-10"/>
          <w:w w:val="115"/>
        </w:rPr>
        <w:t xml:space="preserve"> </w:t>
      </w:r>
      <w:r>
        <w:rPr>
          <w:rFonts w:ascii="Cambria"/>
          <w:w w:val="115"/>
        </w:rPr>
        <w:t>What</w:t>
      </w:r>
      <w:r>
        <w:rPr>
          <w:rFonts w:ascii="Cambria"/>
          <w:spacing w:val="-10"/>
          <w:w w:val="115"/>
        </w:rPr>
        <w:t xml:space="preserve"> </w:t>
      </w:r>
      <w:r>
        <w:rPr>
          <w:rFonts w:ascii="Cambria"/>
          <w:w w:val="115"/>
        </w:rPr>
        <w:t>we</w:t>
      </w:r>
      <w:r>
        <w:rPr>
          <w:rFonts w:ascii="Cambria"/>
          <w:spacing w:val="-8"/>
          <w:w w:val="115"/>
        </w:rPr>
        <w:t xml:space="preserve"> </w:t>
      </w:r>
      <w:r>
        <w:rPr>
          <w:rFonts w:ascii="Cambria"/>
          <w:w w:val="115"/>
        </w:rPr>
        <w:t>know</w:t>
      </w:r>
      <w:r>
        <w:rPr>
          <w:rFonts w:ascii="Cambria"/>
          <w:spacing w:val="-9"/>
          <w:w w:val="115"/>
        </w:rPr>
        <w:t xml:space="preserve"> </w:t>
      </w:r>
      <w:r>
        <w:rPr>
          <w:rFonts w:ascii="Cambria"/>
          <w:w w:val="115"/>
        </w:rPr>
        <w:t>and</w:t>
      </w:r>
      <w:r>
        <w:rPr>
          <w:rFonts w:ascii="Cambria"/>
          <w:spacing w:val="-10"/>
          <w:w w:val="115"/>
        </w:rPr>
        <w:t xml:space="preserve"> </w:t>
      </w:r>
      <w:r>
        <w:rPr>
          <w:rFonts w:ascii="Cambria"/>
          <w:w w:val="115"/>
        </w:rPr>
        <w:t xml:space="preserve">need to know. </w:t>
      </w:r>
      <w:r>
        <w:rPr>
          <w:rFonts w:ascii="Cambria"/>
          <w:i/>
          <w:w w:val="115"/>
        </w:rPr>
        <w:t>Journal of Interpersonal Violence, 12,</w:t>
      </w:r>
      <w:r>
        <w:rPr>
          <w:rFonts w:ascii="Cambria"/>
          <w:i/>
          <w:spacing w:val="45"/>
          <w:w w:val="115"/>
        </w:rPr>
        <w:t xml:space="preserve"> </w:t>
      </w:r>
      <w:r>
        <w:rPr>
          <w:rFonts w:ascii="Cambria"/>
          <w:w w:val="115"/>
        </w:rPr>
        <w:t>83-98.</w:t>
      </w:r>
    </w:p>
    <w:p w:rsidR="00431B5F" w:rsidRDefault="00B71516">
      <w:pPr>
        <w:spacing w:before="1"/>
        <w:ind w:left="520" w:right="473" w:hanging="360"/>
        <w:rPr>
          <w:rFonts w:ascii="Cambria" w:eastAsia="Cambria" w:hAnsi="Cambria" w:cs="Cambria"/>
        </w:rPr>
      </w:pPr>
      <w:proofErr w:type="spellStart"/>
      <w:r>
        <w:rPr>
          <w:rFonts w:ascii="Cambria"/>
          <w:w w:val="120"/>
        </w:rPr>
        <w:t>Gondolf</w:t>
      </w:r>
      <w:proofErr w:type="spellEnd"/>
      <w:r>
        <w:rPr>
          <w:rFonts w:ascii="Cambria"/>
          <w:w w:val="120"/>
        </w:rPr>
        <w:t xml:space="preserve">, E. W. (1988). </w:t>
      </w:r>
      <w:proofErr w:type="gramStart"/>
      <w:r>
        <w:rPr>
          <w:rFonts w:ascii="Cambria"/>
          <w:w w:val="120"/>
        </w:rPr>
        <w:t>The effect of batterer counseling on shelter outcome.</w:t>
      </w:r>
      <w:proofErr w:type="gramEnd"/>
      <w:r>
        <w:rPr>
          <w:rFonts w:ascii="Cambria"/>
          <w:spacing w:val="-12"/>
          <w:w w:val="120"/>
        </w:rPr>
        <w:t xml:space="preserve"> </w:t>
      </w:r>
      <w:r>
        <w:rPr>
          <w:rFonts w:ascii="Cambria"/>
          <w:i/>
          <w:w w:val="120"/>
        </w:rPr>
        <w:t>Journal</w:t>
      </w:r>
      <w:r>
        <w:rPr>
          <w:rFonts w:ascii="Cambria"/>
          <w:i/>
          <w:spacing w:val="-37"/>
          <w:w w:val="120"/>
        </w:rPr>
        <w:t xml:space="preserve"> </w:t>
      </w:r>
      <w:r>
        <w:rPr>
          <w:rFonts w:ascii="Cambria"/>
          <w:i/>
          <w:w w:val="120"/>
        </w:rPr>
        <w:t>of</w:t>
      </w:r>
      <w:r>
        <w:rPr>
          <w:rFonts w:ascii="Cambria"/>
          <w:i/>
          <w:spacing w:val="-34"/>
          <w:w w:val="120"/>
        </w:rPr>
        <w:t xml:space="preserve"> </w:t>
      </w:r>
      <w:r>
        <w:rPr>
          <w:rFonts w:ascii="Cambria"/>
          <w:i/>
          <w:w w:val="120"/>
        </w:rPr>
        <w:t>Interpersonal Violence,</w:t>
      </w:r>
      <w:r>
        <w:rPr>
          <w:rFonts w:ascii="Cambria"/>
          <w:i/>
          <w:spacing w:val="-33"/>
          <w:w w:val="120"/>
        </w:rPr>
        <w:t xml:space="preserve"> </w:t>
      </w:r>
      <w:r>
        <w:rPr>
          <w:rFonts w:ascii="Cambria"/>
          <w:i/>
          <w:w w:val="120"/>
        </w:rPr>
        <w:t>3,</w:t>
      </w:r>
      <w:r>
        <w:rPr>
          <w:rFonts w:ascii="Cambria"/>
          <w:i/>
          <w:spacing w:val="-31"/>
          <w:w w:val="120"/>
        </w:rPr>
        <w:t xml:space="preserve"> </w:t>
      </w:r>
      <w:r>
        <w:rPr>
          <w:rFonts w:ascii="Cambria"/>
          <w:w w:val="120"/>
        </w:rPr>
        <w:t>275-289.</w:t>
      </w:r>
    </w:p>
    <w:p w:rsidR="00431B5F" w:rsidRDefault="00B71516">
      <w:pPr>
        <w:ind w:left="520" w:right="292" w:hanging="360"/>
        <w:rPr>
          <w:rFonts w:ascii="Cambria" w:eastAsia="Cambria" w:hAnsi="Cambria" w:cs="Cambria"/>
        </w:rPr>
      </w:pPr>
      <w:proofErr w:type="spellStart"/>
      <w:proofErr w:type="gramStart"/>
      <w:r>
        <w:rPr>
          <w:rFonts w:ascii="Cambria"/>
          <w:w w:val="115"/>
        </w:rPr>
        <w:t>Gondolf</w:t>
      </w:r>
      <w:proofErr w:type="spellEnd"/>
      <w:r>
        <w:rPr>
          <w:rFonts w:ascii="Cambria"/>
          <w:w w:val="115"/>
        </w:rPr>
        <w:t>, E. W. &amp; Foster, R. A. (1991).</w:t>
      </w:r>
      <w:proofErr w:type="gramEnd"/>
      <w:r>
        <w:rPr>
          <w:rFonts w:ascii="Cambria"/>
          <w:w w:val="115"/>
        </w:rPr>
        <w:t xml:space="preserve"> Preprogram attrition in batterers programs. </w:t>
      </w:r>
      <w:r>
        <w:rPr>
          <w:rFonts w:ascii="Cambria"/>
          <w:i/>
          <w:w w:val="115"/>
        </w:rPr>
        <w:t>Journal of Family Violence, 6,</w:t>
      </w:r>
      <w:r>
        <w:rPr>
          <w:rFonts w:ascii="Cambria"/>
          <w:i/>
          <w:spacing w:val="32"/>
          <w:w w:val="115"/>
        </w:rPr>
        <w:t xml:space="preserve"> </w:t>
      </w:r>
      <w:r>
        <w:rPr>
          <w:rFonts w:ascii="Cambria"/>
          <w:w w:val="115"/>
        </w:rPr>
        <w:t>337-349.</w:t>
      </w:r>
    </w:p>
    <w:p w:rsidR="00431B5F" w:rsidRDefault="00B71516">
      <w:pPr>
        <w:pStyle w:val="BodyText"/>
        <w:spacing w:before="1"/>
        <w:ind w:left="520" w:right="184" w:hanging="360"/>
      </w:pPr>
      <w:proofErr w:type="spellStart"/>
      <w:proofErr w:type="gramStart"/>
      <w:r>
        <w:rPr>
          <w:w w:val="120"/>
        </w:rPr>
        <w:t>Grusznski</w:t>
      </w:r>
      <w:proofErr w:type="spellEnd"/>
      <w:r>
        <w:rPr>
          <w:w w:val="120"/>
        </w:rPr>
        <w:t xml:space="preserve">, R. </w:t>
      </w:r>
      <w:r>
        <w:rPr>
          <w:w w:val="150"/>
        </w:rPr>
        <w:t xml:space="preserve">J. </w:t>
      </w:r>
      <w:r>
        <w:rPr>
          <w:w w:val="120"/>
        </w:rPr>
        <w:t>&amp; Carrillo, T. P.</w:t>
      </w:r>
      <w:r>
        <w:rPr>
          <w:spacing w:val="-36"/>
          <w:w w:val="120"/>
        </w:rPr>
        <w:t xml:space="preserve"> </w:t>
      </w:r>
      <w:r>
        <w:rPr>
          <w:w w:val="120"/>
        </w:rPr>
        <w:t>(1988).</w:t>
      </w:r>
      <w:proofErr w:type="gramEnd"/>
      <w:r>
        <w:rPr>
          <w:w w:val="120"/>
        </w:rPr>
        <w:t xml:space="preserve"> </w:t>
      </w:r>
      <w:r>
        <w:rPr>
          <w:rFonts w:cs="Cambria"/>
          <w:w w:val="115"/>
        </w:rPr>
        <w:t xml:space="preserve">Who completes batterer’s treatment </w:t>
      </w:r>
      <w:r>
        <w:rPr>
          <w:w w:val="115"/>
        </w:rPr>
        <w:t xml:space="preserve">group? </w:t>
      </w:r>
      <w:proofErr w:type="gramStart"/>
      <w:r>
        <w:rPr>
          <w:w w:val="115"/>
        </w:rPr>
        <w:t>An empirical</w:t>
      </w:r>
      <w:r>
        <w:rPr>
          <w:spacing w:val="-32"/>
          <w:w w:val="115"/>
        </w:rPr>
        <w:t xml:space="preserve"> </w:t>
      </w:r>
      <w:r>
        <w:rPr>
          <w:w w:val="115"/>
        </w:rPr>
        <w:t>investigation.</w:t>
      </w:r>
      <w:proofErr w:type="gramEnd"/>
    </w:p>
    <w:p w:rsidR="00431B5F" w:rsidRDefault="00B71516">
      <w:pPr>
        <w:spacing w:before="1" w:line="257" w:lineRule="exact"/>
        <w:ind w:left="520" w:right="224"/>
        <w:rPr>
          <w:rFonts w:ascii="Cambria" w:eastAsia="Cambria" w:hAnsi="Cambria" w:cs="Cambria"/>
        </w:rPr>
      </w:pPr>
      <w:r>
        <w:rPr>
          <w:rFonts w:ascii="Cambria"/>
          <w:i/>
          <w:w w:val="115"/>
        </w:rPr>
        <w:t>Journal of Family Violence, 3</w:t>
      </w:r>
      <w:proofErr w:type="gramStart"/>
      <w:r>
        <w:rPr>
          <w:rFonts w:ascii="Cambria"/>
          <w:i/>
          <w:w w:val="115"/>
        </w:rPr>
        <w:t xml:space="preserve">, </w:t>
      </w:r>
      <w:r>
        <w:rPr>
          <w:rFonts w:ascii="Cambria"/>
          <w:i/>
          <w:spacing w:val="11"/>
          <w:w w:val="115"/>
        </w:rPr>
        <w:t xml:space="preserve"> </w:t>
      </w:r>
      <w:r>
        <w:rPr>
          <w:rFonts w:ascii="Cambria"/>
          <w:w w:val="115"/>
        </w:rPr>
        <w:t>141</w:t>
      </w:r>
      <w:proofErr w:type="gramEnd"/>
      <w:r>
        <w:rPr>
          <w:rFonts w:ascii="Cambria"/>
          <w:w w:val="115"/>
        </w:rPr>
        <w:t>-</w:t>
      </w:r>
    </w:p>
    <w:p w:rsidR="00431B5F" w:rsidRDefault="00B71516">
      <w:pPr>
        <w:pStyle w:val="BodyText"/>
        <w:spacing w:line="257" w:lineRule="exact"/>
        <w:ind w:left="520" w:right="224"/>
      </w:pPr>
      <w:r>
        <w:rPr>
          <w:w w:val="115"/>
        </w:rPr>
        <w:t>150.</w:t>
      </w:r>
    </w:p>
    <w:p w:rsidR="00431B5F" w:rsidRDefault="00B71516">
      <w:pPr>
        <w:pStyle w:val="BodyText"/>
        <w:spacing w:before="1"/>
        <w:ind w:left="520" w:right="230" w:hanging="360"/>
      </w:pPr>
      <w:proofErr w:type="spellStart"/>
      <w:r>
        <w:rPr>
          <w:w w:val="115"/>
        </w:rPr>
        <w:t>Hamberger</w:t>
      </w:r>
      <w:proofErr w:type="spellEnd"/>
      <w:r>
        <w:rPr>
          <w:w w:val="115"/>
        </w:rPr>
        <w:t xml:space="preserve">, L. K., </w:t>
      </w:r>
      <w:proofErr w:type="spellStart"/>
      <w:r>
        <w:rPr>
          <w:w w:val="115"/>
        </w:rPr>
        <w:t>Lohr</w:t>
      </w:r>
      <w:proofErr w:type="spellEnd"/>
      <w:r>
        <w:rPr>
          <w:w w:val="115"/>
        </w:rPr>
        <w:t xml:space="preserve">, </w:t>
      </w:r>
      <w:r>
        <w:rPr>
          <w:w w:val="150"/>
        </w:rPr>
        <w:t xml:space="preserve">J. </w:t>
      </w:r>
      <w:r>
        <w:rPr>
          <w:w w:val="115"/>
        </w:rPr>
        <w:t xml:space="preserve">M. </w:t>
      </w:r>
      <w:proofErr w:type="gramStart"/>
      <w:r>
        <w:rPr>
          <w:w w:val="115"/>
        </w:rPr>
        <w:t xml:space="preserve">&amp;  </w:t>
      </w:r>
      <w:r>
        <w:rPr>
          <w:w w:val="115"/>
        </w:rPr>
        <w:t>Gottlieb</w:t>
      </w:r>
      <w:proofErr w:type="gramEnd"/>
      <w:r>
        <w:rPr>
          <w:w w:val="115"/>
        </w:rPr>
        <w:t xml:space="preserve">, M. (2000). Predictors of treatment dropout from a spouse abuse abatement program. </w:t>
      </w:r>
      <w:r>
        <w:rPr>
          <w:i/>
          <w:w w:val="115"/>
        </w:rPr>
        <w:t>Behavior Modification,</w:t>
      </w:r>
      <w:r>
        <w:rPr>
          <w:i/>
          <w:spacing w:val="-34"/>
          <w:w w:val="115"/>
        </w:rPr>
        <w:t xml:space="preserve"> </w:t>
      </w:r>
      <w:r>
        <w:rPr>
          <w:i/>
          <w:w w:val="115"/>
        </w:rPr>
        <w:t>24</w:t>
      </w:r>
      <w:r>
        <w:rPr>
          <w:w w:val="115"/>
        </w:rPr>
        <w:t>(4),</w:t>
      </w:r>
      <w:r>
        <w:rPr>
          <w:spacing w:val="-33"/>
          <w:w w:val="115"/>
        </w:rPr>
        <w:t xml:space="preserve"> </w:t>
      </w:r>
      <w:r>
        <w:rPr>
          <w:w w:val="115"/>
        </w:rPr>
        <w:t>528-553.</w:t>
      </w:r>
    </w:p>
    <w:p w:rsidR="00431B5F" w:rsidRDefault="00B71516">
      <w:pPr>
        <w:pStyle w:val="BodyText"/>
        <w:ind w:left="520" w:right="335" w:hanging="360"/>
      </w:pPr>
      <w:proofErr w:type="gramStart"/>
      <w:r>
        <w:rPr>
          <w:w w:val="115"/>
        </w:rPr>
        <w:t>Hamby, S. L. &amp; Gray-Little, B. (2000).</w:t>
      </w:r>
      <w:proofErr w:type="gramEnd"/>
      <w:r>
        <w:rPr>
          <w:w w:val="115"/>
        </w:rPr>
        <w:t xml:space="preserve"> Labeling</w:t>
      </w:r>
      <w:r>
        <w:rPr>
          <w:spacing w:val="-17"/>
          <w:w w:val="115"/>
        </w:rPr>
        <w:t xml:space="preserve"> </w:t>
      </w:r>
      <w:r>
        <w:rPr>
          <w:w w:val="115"/>
        </w:rPr>
        <w:t>partner</w:t>
      </w:r>
      <w:r>
        <w:rPr>
          <w:spacing w:val="-17"/>
          <w:w w:val="115"/>
        </w:rPr>
        <w:t xml:space="preserve"> </w:t>
      </w:r>
      <w:r>
        <w:rPr>
          <w:w w:val="115"/>
        </w:rPr>
        <w:t>violence:</w:t>
      </w:r>
      <w:r>
        <w:rPr>
          <w:spacing w:val="-17"/>
          <w:w w:val="115"/>
        </w:rPr>
        <w:t xml:space="preserve"> </w:t>
      </w:r>
      <w:r>
        <w:rPr>
          <w:w w:val="115"/>
        </w:rPr>
        <w:t>When</w:t>
      </w:r>
      <w:r>
        <w:rPr>
          <w:spacing w:val="-17"/>
          <w:w w:val="115"/>
        </w:rPr>
        <w:t xml:space="preserve"> </w:t>
      </w:r>
      <w:r>
        <w:rPr>
          <w:w w:val="115"/>
        </w:rPr>
        <w:t>do victims differentiate among</w:t>
      </w:r>
      <w:r>
        <w:rPr>
          <w:spacing w:val="-35"/>
          <w:w w:val="115"/>
        </w:rPr>
        <w:t xml:space="preserve"> </w:t>
      </w:r>
      <w:r>
        <w:rPr>
          <w:w w:val="115"/>
        </w:rPr>
        <w:t>acts?</w:t>
      </w:r>
    </w:p>
    <w:p w:rsidR="00431B5F" w:rsidRDefault="00B71516">
      <w:pPr>
        <w:spacing w:before="1"/>
        <w:ind w:left="520" w:right="224"/>
        <w:rPr>
          <w:rFonts w:ascii="Cambria" w:eastAsia="Cambria" w:hAnsi="Cambria" w:cs="Cambria"/>
        </w:rPr>
      </w:pPr>
      <w:r>
        <w:rPr>
          <w:rFonts w:ascii="Cambria"/>
          <w:i/>
          <w:w w:val="115"/>
        </w:rPr>
        <w:t>Violence and Vict</w:t>
      </w:r>
      <w:r>
        <w:rPr>
          <w:rFonts w:ascii="Cambria"/>
          <w:i/>
          <w:w w:val="115"/>
        </w:rPr>
        <w:t>ims, 15</w:t>
      </w:r>
      <w:r>
        <w:rPr>
          <w:rFonts w:ascii="Cambria"/>
          <w:w w:val="115"/>
        </w:rPr>
        <w:t>(2)</w:t>
      </w:r>
      <w:r>
        <w:rPr>
          <w:rFonts w:ascii="Cambria"/>
          <w:i/>
          <w:w w:val="115"/>
        </w:rPr>
        <w:t>,</w:t>
      </w:r>
      <w:r>
        <w:rPr>
          <w:rFonts w:ascii="Cambria"/>
          <w:i/>
          <w:spacing w:val="-21"/>
          <w:w w:val="115"/>
        </w:rPr>
        <w:t xml:space="preserve"> </w:t>
      </w:r>
      <w:r>
        <w:rPr>
          <w:rFonts w:ascii="Cambria"/>
          <w:w w:val="115"/>
        </w:rPr>
        <w:t>173-</w:t>
      </w:r>
    </w:p>
    <w:p w:rsidR="00431B5F" w:rsidRDefault="00B71516">
      <w:pPr>
        <w:pStyle w:val="BodyText"/>
        <w:spacing w:before="1" w:line="257" w:lineRule="exact"/>
        <w:ind w:left="520" w:right="224"/>
      </w:pPr>
      <w:r>
        <w:rPr>
          <w:w w:val="115"/>
        </w:rPr>
        <w:t>186.</w:t>
      </w:r>
    </w:p>
    <w:p w:rsidR="00431B5F" w:rsidRDefault="00B71516">
      <w:pPr>
        <w:pStyle w:val="BodyText"/>
        <w:ind w:left="520" w:right="321" w:hanging="360"/>
      </w:pPr>
      <w:proofErr w:type="spellStart"/>
      <w:proofErr w:type="gramStart"/>
      <w:r>
        <w:rPr>
          <w:w w:val="115"/>
        </w:rPr>
        <w:t>Iruestes</w:t>
      </w:r>
      <w:proofErr w:type="spellEnd"/>
      <w:r>
        <w:rPr>
          <w:w w:val="115"/>
        </w:rPr>
        <w:t>-Montes, A. &amp; Montes, F. (1988).</w:t>
      </w:r>
      <w:proofErr w:type="gramEnd"/>
      <w:r>
        <w:rPr>
          <w:spacing w:val="-15"/>
          <w:w w:val="115"/>
        </w:rPr>
        <w:t xml:space="preserve"> </w:t>
      </w:r>
      <w:r>
        <w:rPr>
          <w:w w:val="115"/>
        </w:rPr>
        <w:t>Court</w:t>
      </w:r>
      <w:r>
        <w:rPr>
          <w:spacing w:val="-16"/>
          <w:w w:val="115"/>
        </w:rPr>
        <w:t xml:space="preserve"> </w:t>
      </w:r>
      <w:r>
        <w:rPr>
          <w:w w:val="115"/>
        </w:rPr>
        <w:t>ordered</w:t>
      </w:r>
      <w:r>
        <w:rPr>
          <w:spacing w:val="-16"/>
          <w:w w:val="115"/>
        </w:rPr>
        <w:t xml:space="preserve"> </w:t>
      </w:r>
      <w:r>
        <w:rPr>
          <w:w w:val="115"/>
        </w:rPr>
        <w:t>vs.</w:t>
      </w:r>
      <w:r>
        <w:rPr>
          <w:spacing w:val="-15"/>
          <w:w w:val="115"/>
        </w:rPr>
        <w:t xml:space="preserve"> </w:t>
      </w:r>
      <w:r>
        <w:rPr>
          <w:w w:val="115"/>
        </w:rPr>
        <w:t>voluntary treatment of abusive and</w:t>
      </w:r>
      <w:r>
        <w:rPr>
          <w:spacing w:val="-20"/>
          <w:w w:val="115"/>
        </w:rPr>
        <w:t xml:space="preserve"> </w:t>
      </w:r>
      <w:r>
        <w:rPr>
          <w:w w:val="115"/>
        </w:rPr>
        <w:t xml:space="preserve">neglectful parents. </w:t>
      </w:r>
      <w:r>
        <w:rPr>
          <w:i/>
          <w:w w:val="115"/>
        </w:rPr>
        <w:t>Child Abuse and Neglect, 12,</w:t>
      </w:r>
      <w:r>
        <w:rPr>
          <w:i/>
          <w:spacing w:val="40"/>
          <w:w w:val="115"/>
        </w:rPr>
        <w:t xml:space="preserve"> </w:t>
      </w:r>
      <w:r>
        <w:rPr>
          <w:w w:val="115"/>
        </w:rPr>
        <w:t>33-39.</w:t>
      </w:r>
    </w:p>
    <w:p w:rsidR="00431B5F" w:rsidRDefault="00B71516">
      <w:pPr>
        <w:spacing w:before="1"/>
        <w:ind w:left="520" w:right="226" w:hanging="360"/>
        <w:jc w:val="both"/>
        <w:rPr>
          <w:rFonts w:ascii="Cambria" w:eastAsia="Cambria" w:hAnsi="Cambria" w:cs="Cambria"/>
        </w:rPr>
      </w:pPr>
      <w:proofErr w:type="gramStart"/>
      <w:r>
        <w:rPr>
          <w:rFonts w:ascii="Cambria"/>
          <w:w w:val="120"/>
        </w:rPr>
        <w:t>James, R., &amp; Gilliland, B. (2005).</w:t>
      </w:r>
      <w:proofErr w:type="gramEnd"/>
      <w:r>
        <w:rPr>
          <w:rFonts w:ascii="Cambria"/>
          <w:w w:val="120"/>
        </w:rPr>
        <w:t xml:space="preserve"> </w:t>
      </w:r>
      <w:proofErr w:type="gramStart"/>
      <w:r>
        <w:rPr>
          <w:rFonts w:ascii="Cambria"/>
          <w:i/>
          <w:w w:val="120"/>
        </w:rPr>
        <w:t xml:space="preserve">Crisis </w:t>
      </w:r>
      <w:r>
        <w:rPr>
          <w:rFonts w:ascii="Cambria"/>
          <w:i/>
          <w:w w:val="115"/>
        </w:rPr>
        <w:t>intervention strategies.</w:t>
      </w:r>
      <w:proofErr w:type="gramEnd"/>
      <w:r>
        <w:rPr>
          <w:rFonts w:ascii="Cambria"/>
          <w:i/>
          <w:w w:val="115"/>
        </w:rPr>
        <w:t xml:space="preserve"> </w:t>
      </w:r>
      <w:r>
        <w:rPr>
          <w:rFonts w:ascii="Cambria"/>
          <w:w w:val="115"/>
        </w:rPr>
        <w:t>Belmont, CA: Thomson</w:t>
      </w:r>
      <w:r>
        <w:rPr>
          <w:rFonts w:ascii="Cambria"/>
          <w:spacing w:val="-9"/>
          <w:w w:val="115"/>
        </w:rPr>
        <w:t xml:space="preserve"> </w:t>
      </w:r>
      <w:r>
        <w:rPr>
          <w:rFonts w:ascii="Cambria"/>
          <w:w w:val="115"/>
        </w:rPr>
        <w:t>Brooks/Cole.</w:t>
      </w:r>
    </w:p>
    <w:p w:rsidR="00431B5F" w:rsidRDefault="00B71516">
      <w:pPr>
        <w:pStyle w:val="BodyText"/>
        <w:ind w:left="520" w:right="236" w:hanging="360"/>
      </w:pPr>
      <w:proofErr w:type="spellStart"/>
      <w:proofErr w:type="gramStart"/>
      <w:r>
        <w:rPr>
          <w:w w:val="115"/>
        </w:rPr>
        <w:t>Kistenmacher</w:t>
      </w:r>
      <w:proofErr w:type="spellEnd"/>
      <w:r>
        <w:rPr>
          <w:w w:val="115"/>
        </w:rPr>
        <w:t>, B. R., &amp; Weiss, R. L. (2008).</w:t>
      </w:r>
      <w:proofErr w:type="gramEnd"/>
      <w:r>
        <w:rPr>
          <w:spacing w:val="-2"/>
          <w:w w:val="115"/>
        </w:rPr>
        <w:t xml:space="preserve"> </w:t>
      </w:r>
      <w:r>
        <w:rPr>
          <w:w w:val="115"/>
        </w:rPr>
        <w:t>Motivational</w:t>
      </w:r>
      <w:r>
        <w:rPr>
          <w:spacing w:val="-29"/>
          <w:w w:val="115"/>
        </w:rPr>
        <w:t xml:space="preserve"> </w:t>
      </w:r>
      <w:r>
        <w:rPr>
          <w:w w:val="115"/>
        </w:rPr>
        <w:t>interviewing</w:t>
      </w:r>
      <w:r>
        <w:rPr>
          <w:spacing w:val="-29"/>
          <w:w w:val="115"/>
        </w:rPr>
        <w:t xml:space="preserve"> </w:t>
      </w:r>
      <w:r>
        <w:rPr>
          <w:w w:val="115"/>
        </w:rPr>
        <w:t xml:space="preserve">as a mechanism for change in </w:t>
      </w:r>
      <w:proofErr w:type="gramStart"/>
      <w:r>
        <w:rPr>
          <w:w w:val="115"/>
        </w:rPr>
        <w:t>men  who</w:t>
      </w:r>
      <w:proofErr w:type="gramEnd"/>
      <w:r>
        <w:rPr>
          <w:w w:val="115"/>
        </w:rPr>
        <w:t xml:space="preserve"> batter: A randomized control trial. </w:t>
      </w:r>
      <w:r>
        <w:rPr>
          <w:i/>
          <w:w w:val="115"/>
        </w:rPr>
        <w:t>Violence and Victims, 23</w:t>
      </w:r>
      <w:r>
        <w:rPr>
          <w:w w:val="115"/>
        </w:rPr>
        <w:t>(5), 558-570.</w:t>
      </w:r>
    </w:p>
    <w:p w:rsidR="00431B5F" w:rsidRDefault="00B71516">
      <w:pPr>
        <w:pStyle w:val="BodyText"/>
        <w:ind w:left="520" w:right="224" w:hanging="360"/>
      </w:pPr>
      <w:r>
        <w:rPr>
          <w:w w:val="130"/>
        </w:rPr>
        <w:t xml:space="preserve">Levesque, D. A., </w:t>
      </w:r>
      <w:proofErr w:type="spellStart"/>
      <w:r>
        <w:rPr>
          <w:w w:val="130"/>
        </w:rPr>
        <w:t>Driskell</w:t>
      </w:r>
      <w:proofErr w:type="spellEnd"/>
      <w:r>
        <w:rPr>
          <w:w w:val="130"/>
        </w:rPr>
        <w:t>, M. M., Procha</w:t>
      </w:r>
      <w:r>
        <w:rPr>
          <w:w w:val="130"/>
        </w:rPr>
        <w:t>ska,</w:t>
      </w:r>
      <w:r>
        <w:rPr>
          <w:spacing w:val="-40"/>
          <w:w w:val="130"/>
        </w:rPr>
        <w:t xml:space="preserve"> </w:t>
      </w:r>
      <w:r>
        <w:rPr>
          <w:w w:val="145"/>
        </w:rPr>
        <w:t>J.</w:t>
      </w:r>
      <w:r>
        <w:rPr>
          <w:spacing w:val="-48"/>
          <w:w w:val="145"/>
        </w:rPr>
        <w:t xml:space="preserve"> </w:t>
      </w:r>
      <w:r>
        <w:rPr>
          <w:w w:val="130"/>
        </w:rPr>
        <w:t>M.,</w:t>
      </w:r>
      <w:r>
        <w:rPr>
          <w:spacing w:val="-40"/>
          <w:w w:val="130"/>
        </w:rPr>
        <w:t xml:space="preserve"> </w:t>
      </w:r>
      <w:r>
        <w:rPr>
          <w:w w:val="130"/>
        </w:rPr>
        <w:t>&amp;</w:t>
      </w:r>
      <w:r>
        <w:rPr>
          <w:spacing w:val="-40"/>
          <w:w w:val="130"/>
        </w:rPr>
        <w:t xml:space="preserve"> </w:t>
      </w:r>
      <w:r>
        <w:rPr>
          <w:w w:val="130"/>
        </w:rPr>
        <w:t>Prochaska,</w:t>
      </w:r>
      <w:r>
        <w:rPr>
          <w:spacing w:val="-41"/>
          <w:w w:val="130"/>
        </w:rPr>
        <w:t xml:space="preserve"> </w:t>
      </w:r>
      <w:r>
        <w:rPr>
          <w:w w:val="145"/>
        </w:rPr>
        <w:t>J.</w:t>
      </w:r>
    </w:p>
    <w:p w:rsidR="00431B5F" w:rsidRDefault="00B71516">
      <w:pPr>
        <w:pStyle w:val="BodyText"/>
        <w:ind w:left="520" w:right="350"/>
      </w:pPr>
      <w:proofErr w:type="gramStart"/>
      <w:r>
        <w:rPr>
          <w:w w:val="110"/>
        </w:rPr>
        <w:t>O. (2008a).</w:t>
      </w:r>
      <w:proofErr w:type="gramEnd"/>
      <w:r>
        <w:rPr>
          <w:w w:val="110"/>
        </w:rPr>
        <w:t xml:space="preserve"> Acceptability of a stage- matched expert system intervention for domestic violence offenders. </w:t>
      </w:r>
      <w:r>
        <w:rPr>
          <w:i/>
          <w:w w:val="110"/>
        </w:rPr>
        <w:t>Violence and Victims, 23</w:t>
      </w:r>
      <w:r>
        <w:rPr>
          <w:w w:val="110"/>
        </w:rPr>
        <w:t>(4), 432</w:t>
      </w:r>
      <w:proofErr w:type="gramStart"/>
      <w:r>
        <w:rPr>
          <w:w w:val="110"/>
        </w:rPr>
        <w:t>-  445</w:t>
      </w:r>
      <w:proofErr w:type="gramEnd"/>
      <w:r>
        <w:rPr>
          <w:w w:val="110"/>
        </w:rPr>
        <w:t>.</w:t>
      </w:r>
    </w:p>
    <w:p w:rsidR="00431B5F" w:rsidRDefault="00431B5F">
      <w:pPr>
        <w:sectPr w:rsidR="00431B5F">
          <w:pgSz w:w="12240" w:h="15840"/>
          <w:pgMar w:top="1380" w:right="1260" w:bottom="1260" w:left="1280" w:header="0" w:footer="1066" w:gutter="0"/>
          <w:cols w:num="2" w:space="720" w:equalWidth="0">
            <w:col w:w="4469" w:space="572"/>
            <w:col w:w="4659"/>
          </w:cols>
        </w:sectPr>
      </w:pPr>
    </w:p>
    <w:p w:rsidR="00431B5F" w:rsidRDefault="00B71516">
      <w:pPr>
        <w:pStyle w:val="BodyText"/>
        <w:spacing w:before="57"/>
        <w:ind w:left="520" w:right="5417" w:hanging="360"/>
      </w:pPr>
      <w:r>
        <w:rPr>
          <w:w w:val="125"/>
        </w:rPr>
        <w:lastRenderedPageBreak/>
        <w:t>Levesque,</w:t>
      </w:r>
      <w:r>
        <w:rPr>
          <w:spacing w:val="-27"/>
          <w:w w:val="125"/>
        </w:rPr>
        <w:t xml:space="preserve"> </w:t>
      </w:r>
      <w:r>
        <w:rPr>
          <w:w w:val="125"/>
        </w:rPr>
        <w:t>D.</w:t>
      </w:r>
      <w:r>
        <w:rPr>
          <w:spacing w:val="-27"/>
          <w:w w:val="125"/>
        </w:rPr>
        <w:t xml:space="preserve"> </w:t>
      </w:r>
      <w:r>
        <w:rPr>
          <w:w w:val="125"/>
        </w:rPr>
        <w:t>A.,</w:t>
      </w:r>
      <w:r>
        <w:rPr>
          <w:spacing w:val="-27"/>
          <w:w w:val="125"/>
        </w:rPr>
        <w:t xml:space="preserve"> </w:t>
      </w:r>
      <w:proofErr w:type="spellStart"/>
      <w:r>
        <w:rPr>
          <w:w w:val="125"/>
        </w:rPr>
        <w:t>Velicer</w:t>
      </w:r>
      <w:proofErr w:type="spellEnd"/>
      <w:r>
        <w:rPr>
          <w:w w:val="125"/>
        </w:rPr>
        <w:t>,</w:t>
      </w:r>
      <w:r>
        <w:rPr>
          <w:spacing w:val="-27"/>
          <w:w w:val="125"/>
        </w:rPr>
        <w:t xml:space="preserve"> </w:t>
      </w:r>
      <w:r>
        <w:rPr>
          <w:w w:val="125"/>
        </w:rPr>
        <w:t>W.</w:t>
      </w:r>
      <w:r>
        <w:rPr>
          <w:spacing w:val="-26"/>
          <w:w w:val="125"/>
        </w:rPr>
        <w:t xml:space="preserve"> </w:t>
      </w:r>
      <w:r>
        <w:rPr>
          <w:w w:val="125"/>
        </w:rPr>
        <w:t>F.,</w:t>
      </w:r>
      <w:r>
        <w:rPr>
          <w:spacing w:val="-27"/>
          <w:w w:val="125"/>
        </w:rPr>
        <w:t xml:space="preserve"> </w:t>
      </w:r>
      <w:r>
        <w:rPr>
          <w:w w:val="125"/>
        </w:rPr>
        <w:t>Castle, P.</w:t>
      </w:r>
      <w:r>
        <w:rPr>
          <w:spacing w:val="-24"/>
          <w:w w:val="125"/>
        </w:rPr>
        <w:t xml:space="preserve"> </w:t>
      </w:r>
      <w:r>
        <w:rPr>
          <w:w w:val="125"/>
        </w:rPr>
        <w:t>H.,</w:t>
      </w:r>
      <w:r>
        <w:rPr>
          <w:spacing w:val="-24"/>
          <w:w w:val="125"/>
        </w:rPr>
        <w:t xml:space="preserve"> </w:t>
      </w:r>
      <w:r>
        <w:rPr>
          <w:w w:val="125"/>
        </w:rPr>
        <w:t>&amp;</w:t>
      </w:r>
      <w:r>
        <w:rPr>
          <w:spacing w:val="-23"/>
          <w:w w:val="125"/>
        </w:rPr>
        <w:t xml:space="preserve"> </w:t>
      </w:r>
      <w:r>
        <w:rPr>
          <w:w w:val="125"/>
        </w:rPr>
        <w:t>Greene,</w:t>
      </w:r>
      <w:r>
        <w:rPr>
          <w:spacing w:val="-24"/>
          <w:w w:val="125"/>
        </w:rPr>
        <w:t xml:space="preserve"> </w:t>
      </w:r>
      <w:r>
        <w:rPr>
          <w:w w:val="125"/>
        </w:rPr>
        <w:t>R.</w:t>
      </w:r>
      <w:r>
        <w:rPr>
          <w:spacing w:val="-24"/>
          <w:w w:val="125"/>
        </w:rPr>
        <w:t xml:space="preserve"> </w:t>
      </w:r>
      <w:r>
        <w:rPr>
          <w:w w:val="125"/>
        </w:rPr>
        <w:t>N.</w:t>
      </w:r>
      <w:r>
        <w:rPr>
          <w:spacing w:val="14"/>
          <w:w w:val="125"/>
        </w:rPr>
        <w:t xml:space="preserve"> </w:t>
      </w:r>
      <w:r>
        <w:rPr>
          <w:w w:val="125"/>
        </w:rPr>
        <w:t>(2008b).</w:t>
      </w:r>
    </w:p>
    <w:p w:rsidR="00431B5F" w:rsidRDefault="00B71516">
      <w:pPr>
        <w:ind w:left="520" w:right="5266"/>
        <w:rPr>
          <w:rFonts w:ascii="Cambria" w:eastAsia="Cambria" w:hAnsi="Cambria" w:cs="Cambria"/>
        </w:rPr>
      </w:pPr>
      <w:r>
        <w:rPr>
          <w:rFonts w:ascii="Cambria"/>
          <w:w w:val="115"/>
        </w:rPr>
        <w:t>Resistance</w:t>
      </w:r>
      <w:r>
        <w:rPr>
          <w:rFonts w:ascii="Cambria"/>
          <w:spacing w:val="-15"/>
          <w:w w:val="115"/>
        </w:rPr>
        <w:t xml:space="preserve"> </w:t>
      </w:r>
      <w:r>
        <w:rPr>
          <w:rFonts w:ascii="Cambria"/>
          <w:w w:val="115"/>
        </w:rPr>
        <w:t>among</w:t>
      </w:r>
      <w:r>
        <w:rPr>
          <w:rFonts w:ascii="Cambria"/>
          <w:spacing w:val="-16"/>
          <w:w w:val="115"/>
        </w:rPr>
        <w:t xml:space="preserve"> </w:t>
      </w:r>
      <w:r>
        <w:rPr>
          <w:rFonts w:ascii="Cambria"/>
          <w:w w:val="115"/>
        </w:rPr>
        <w:t>domestic</w:t>
      </w:r>
      <w:r>
        <w:rPr>
          <w:rFonts w:ascii="Cambria"/>
          <w:spacing w:val="-16"/>
          <w:w w:val="115"/>
        </w:rPr>
        <w:t xml:space="preserve"> </w:t>
      </w:r>
      <w:r>
        <w:rPr>
          <w:rFonts w:ascii="Cambria"/>
          <w:w w:val="115"/>
        </w:rPr>
        <w:t xml:space="preserve">violence offenders: Measurement development and initial validation. </w:t>
      </w:r>
      <w:r>
        <w:rPr>
          <w:rFonts w:ascii="Cambria"/>
          <w:i/>
          <w:w w:val="115"/>
        </w:rPr>
        <w:t>Violence</w:t>
      </w:r>
      <w:r>
        <w:rPr>
          <w:rFonts w:ascii="Cambria"/>
          <w:i/>
          <w:spacing w:val="-12"/>
          <w:w w:val="115"/>
        </w:rPr>
        <w:t xml:space="preserve"> </w:t>
      </w:r>
      <w:r>
        <w:rPr>
          <w:rFonts w:ascii="Cambria"/>
          <w:i/>
          <w:w w:val="115"/>
        </w:rPr>
        <w:t>against</w:t>
      </w:r>
      <w:r>
        <w:rPr>
          <w:rFonts w:ascii="Cambria"/>
          <w:i/>
          <w:spacing w:val="-16"/>
          <w:w w:val="115"/>
        </w:rPr>
        <w:t xml:space="preserve"> </w:t>
      </w:r>
      <w:r>
        <w:rPr>
          <w:rFonts w:ascii="Cambria"/>
          <w:i/>
          <w:w w:val="115"/>
        </w:rPr>
        <w:t>Women,</w:t>
      </w:r>
      <w:r>
        <w:rPr>
          <w:rFonts w:ascii="Cambria"/>
          <w:i/>
          <w:spacing w:val="-11"/>
          <w:w w:val="115"/>
        </w:rPr>
        <w:t xml:space="preserve"> </w:t>
      </w:r>
      <w:r>
        <w:rPr>
          <w:rFonts w:ascii="Cambria"/>
          <w:i/>
          <w:w w:val="115"/>
        </w:rPr>
        <w:t>14</w:t>
      </w:r>
      <w:r>
        <w:rPr>
          <w:rFonts w:ascii="Cambria"/>
          <w:w w:val="115"/>
        </w:rPr>
        <w:t>(2),</w:t>
      </w:r>
      <w:r>
        <w:rPr>
          <w:rFonts w:ascii="Cambria"/>
          <w:spacing w:val="-11"/>
          <w:w w:val="115"/>
        </w:rPr>
        <w:t xml:space="preserve"> </w:t>
      </w:r>
      <w:r>
        <w:rPr>
          <w:rFonts w:ascii="Cambria"/>
          <w:w w:val="115"/>
        </w:rPr>
        <w:t>158-</w:t>
      </w:r>
    </w:p>
    <w:p w:rsidR="00431B5F" w:rsidRDefault="00B71516">
      <w:pPr>
        <w:pStyle w:val="BodyText"/>
        <w:spacing w:before="1" w:line="257" w:lineRule="exact"/>
        <w:ind w:left="520" w:right="1704"/>
      </w:pPr>
      <w:r>
        <w:rPr>
          <w:w w:val="115"/>
        </w:rPr>
        <w:t>184.</w:t>
      </w:r>
    </w:p>
    <w:p w:rsidR="00431B5F" w:rsidRDefault="00B71516">
      <w:pPr>
        <w:pStyle w:val="BodyText"/>
        <w:spacing w:line="257" w:lineRule="exact"/>
        <w:ind w:right="1704"/>
      </w:pPr>
      <w:r>
        <w:rPr>
          <w:w w:val="125"/>
        </w:rPr>
        <w:t>McLeod,</w:t>
      </w:r>
      <w:r>
        <w:rPr>
          <w:spacing w:val="-18"/>
          <w:w w:val="125"/>
        </w:rPr>
        <w:t xml:space="preserve"> </w:t>
      </w:r>
      <w:r>
        <w:rPr>
          <w:w w:val="125"/>
        </w:rPr>
        <w:t>A.</w:t>
      </w:r>
      <w:r>
        <w:rPr>
          <w:spacing w:val="-18"/>
          <w:w w:val="125"/>
        </w:rPr>
        <w:t xml:space="preserve"> </w:t>
      </w:r>
      <w:r>
        <w:rPr>
          <w:w w:val="125"/>
        </w:rPr>
        <w:t>L.,</w:t>
      </w:r>
      <w:r>
        <w:rPr>
          <w:spacing w:val="-18"/>
          <w:w w:val="125"/>
        </w:rPr>
        <w:t xml:space="preserve"> </w:t>
      </w:r>
      <w:r>
        <w:rPr>
          <w:w w:val="125"/>
        </w:rPr>
        <w:t>Muldoon,</w:t>
      </w:r>
      <w:r>
        <w:rPr>
          <w:spacing w:val="-18"/>
          <w:w w:val="125"/>
        </w:rPr>
        <w:t xml:space="preserve"> </w:t>
      </w:r>
      <w:r>
        <w:rPr>
          <w:w w:val="150"/>
        </w:rPr>
        <w:t>J.</w:t>
      </w:r>
      <w:r>
        <w:rPr>
          <w:spacing w:val="-31"/>
          <w:w w:val="150"/>
        </w:rPr>
        <w:t xml:space="preserve"> </w:t>
      </w:r>
      <w:r>
        <w:rPr>
          <w:w w:val="125"/>
        </w:rPr>
        <w:t>P.,</w:t>
      </w:r>
      <w:r>
        <w:rPr>
          <w:spacing w:val="-17"/>
          <w:w w:val="125"/>
        </w:rPr>
        <w:t xml:space="preserve"> </w:t>
      </w:r>
      <w:r>
        <w:rPr>
          <w:w w:val="125"/>
        </w:rPr>
        <w:t>&amp;</w:t>
      </w:r>
      <w:r>
        <w:rPr>
          <w:spacing w:val="-17"/>
          <w:w w:val="125"/>
        </w:rPr>
        <w:t xml:space="preserve"> </w:t>
      </w:r>
      <w:r>
        <w:rPr>
          <w:w w:val="125"/>
        </w:rPr>
        <w:t>Hays,</w:t>
      </w:r>
    </w:p>
    <w:p w:rsidR="00431B5F" w:rsidRDefault="00B71516">
      <w:pPr>
        <w:pStyle w:val="BodyText"/>
        <w:spacing w:before="1"/>
        <w:ind w:left="520" w:right="5350"/>
      </w:pPr>
      <w:r>
        <w:rPr>
          <w:w w:val="120"/>
        </w:rPr>
        <w:t xml:space="preserve">D. G. (2010). </w:t>
      </w:r>
      <w:proofErr w:type="gramStart"/>
      <w:r>
        <w:rPr>
          <w:w w:val="120"/>
        </w:rPr>
        <w:t>Intimate partner violence.</w:t>
      </w:r>
      <w:proofErr w:type="gramEnd"/>
      <w:r>
        <w:rPr>
          <w:w w:val="120"/>
        </w:rPr>
        <w:t xml:space="preserve"> In L. R. Jackson-Cherry</w:t>
      </w:r>
      <w:r>
        <w:rPr>
          <w:spacing w:val="-31"/>
          <w:w w:val="120"/>
        </w:rPr>
        <w:t xml:space="preserve"> </w:t>
      </w:r>
      <w:r>
        <w:rPr>
          <w:w w:val="120"/>
        </w:rPr>
        <w:t>&amp;</w:t>
      </w:r>
    </w:p>
    <w:p w:rsidR="00431B5F" w:rsidRDefault="00B71516">
      <w:pPr>
        <w:spacing w:before="1"/>
        <w:ind w:left="520" w:right="5231"/>
        <w:rPr>
          <w:rFonts w:ascii="Cambria" w:eastAsia="Cambria" w:hAnsi="Cambria" w:cs="Cambria"/>
        </w:rPr>
      </w:pPr>
      <w:r>
        <w:rPr>
          <w:rFonts w:ascii="Cambria"/>
          <w:w w:val="115"/>
        </w:rPr>
        <w:t xml:space="preserve">B. T. </w:t>
      </w:r>
      <w:proofErr w:type="spellStart"/>
      <w:r>
        <w:rPr>
          <w:rFonts w:ascii="Cambria"/>
          <w:w w:val="115"/>
        </w:rPr>
        <w:t>Erford</w:t>
      </w:r>
      <w:proofErr w:type="spellEnd"/>
      <w:r>
        <w:rPr>
          <w:rFonts w:ascii="Cambria"/>
          <w:w w:val="115"/>
        </w:rPr>
        <w:t xml:space="preserve"> (Eds.).   </w:t>
      </w:r>
      <w:proofErr w:type="gramStart"/>
      <w:r>
        <w:rPr>
          <w:rFonts w:ascii="Cambria"/>
          <w:i/>
          <w:w w:val="115"/>
        </w:rPr>
        <w:t>Crisis intervention</w:t>
      </w:r>
      <w:r>
        <w:rPr>
          <w:rFonts w:ascii="Cambria"/>
          <w:i/>
          <w:spacing w:val="-17"/>
          <w:w w:val="115"/>
        </w:rPr>
        <w:t xml:space="preserve"> </w:t>
      </w:r>
      <w:r>
        <w:rPr>
          <w:rFonts w:ascii="Cambria"/>
          <w:i/>
          <w:w w:val="115"/>
        </w:rPr>
        <w:t>and</w:t>
      </w:r>
      <w:r>
        <w:rPr>
          <w:rFonts w:ascii="Cambria"/>
          <w:i/>
          <w:spacing w:val="-17"/>
          <w:w w:val="115"/>
        </w:rPr>
        <w:t xml:space="preserve"> </w:t>
      </w:r>
      <w:r>
        <w:rPr>
          <w:rFonts w:ascii="Cambria"/>
          <w:i/>
          <w:w w:val="115"/>
        </w:rPr>
        <w:t>prevention</w:t>
      </w:r>
      <w:r>
        <w:rPr>
          <w:rFonts w:ascii="Cambria"/>
          <w:i/>
          <w:spacing w:val="-15"/>
          <w:w w:val="115"/>
        </w:rPr>
        <w:t xml:space="preserve"> </w:t>
      </w:r>
      <w:r>
        <w:rPr>
          <w:rFonts w:ascii="Cambria"/>
          <w:w w:val="115"/>
        </w:rPr>
        <w:t>(pp.</w:t>
      </w:r>
      <w:r>
        <w:rPr>
          <w:rFonts w:ascii="Cambria"/>
          <w:spacing w:val="-16"/>
          <w:w w:val="115"/>
        </w:rPr>
        <w:t xml:space="preserve"> </w:t>
      </w:r>
      <w:r>
        <w:rPr>
          <w:rFonts w:ascii="Cambria"/>
          <w:w w:val="115"/>
        </w:rPr>
        <w:t>135- 164).</w:t>
      </w:r>
      <w:proofErr w:type="gramEnd"/>
      <w:r>
        <w:rPr>
          <w:rFonts w:ascii="Cambria"/>
          <w:w w:val="115"/>
        </w:rPr>
        <w:t xml:space="preserve">   Boston:</w:t>
      </w:r>
      <w:r>
        <w:rPr>
          <w:rFonts w:ascii="Cambria"/>
          <w:spacing w:val="-14"/>
          <w:w w:val="115"/>
        </w:rPr>
        <w:t xml:space="preserve"> </w:t>
      </w:r>
      <w:r>
        <w:rPr>
          <w:rFonts w:ascii="Cambria"/>
          <w:w w:val="115"/>
        </w:rPr>
        <w:t>Pearson.</w:t>
      </w:r>
    </w:p>
    <w:p w:rsidR="00431B5F" w:rsidRDefault="00B71516">
      <w:pPr>
        <w:spacing w:before="1"/>
        <w:ind w:left="520" w:right="5236" w:hanging="360"/>
        <w:rPr>
          <w:rFonts w:ascii="Cambria" w:eastAsia="Cambria" w:hAnsi="Cambria" w:cs="Cambria"/>
        </w:rPr>
      </w:pPr>
      <w:r>
        <w:rPr>
          <w:rFonts w:ascii="Cambria" w:eastAsia="Cambria" w:hAnsi="Cambria" w:cs="Cambria"/>
          <w:w w:val="115"/>
        </w:rPr>
        <w:t xml:space="preserve">Rosenberg, M.S. (2003).  Voices from the group: Domestic violence </w:t>
      </w:r>
      <w:r>
        <w:rPr>
          <w:rFonts w:ascii="Cambria" w:eastAsia="Cambria" w:hAnsi="Cambria" w:cs="Cambria"/>
          <w:w w:val="110"/>
        </w:rPr>
        <w:t xml:space="preserve">offenders’ experience of intervention. </w:t>
      </w:r>
      <w:r>
        <w:rPr>
          <w:rFonts w:ascii="Cambria" w:eastAsia="Cambria" w:hAnsi="Cambria" w:cs="Cambria"/>
          <w:i/>
          <w:w w:val="115"/>
        </w:rPr>
        <w:t>Journal of Aggression, Maltreatment, &amp; Trauma, 7,</w:t>
      </w:r>
      <w:r>
        <w:rPr>
          <w:rFonts w:ascii="Cambria" w:eastAsia="Cambria" w:hAnsi="Cambria" w:cs="Cambria"/>
          <w:i/>
          <w:spacing w:val="39"/>
          <w:w w:val="115"/>
        </w:rPr>
        <w:t xml:space="preserve"> </w:t>
      </w:r>
      <w:r>
        <w:rPr>
          <w:rFonts w:ascii="Cambria" w:eastAsia="Cambria" w:hAnsi="Cambria" w:cs="Cambria"/>
          <w:w w:val="115"/>
        </w:rPr>
        <w:t>305-317</w:t>
      </w:r>
      <w:r>
        <w:rPr>
          <w:rFonts w:ascii="Cambria" w:eastAsia="Cambria" w:hAnsi="Cambria" w:cs="Cambria"/>
          <w:w w:val="115"/>
        </w:rPr>
        <w:t>.</w:t>
      </w:r>
    </w:p>
    <w:p w:rsidR="00431B5F" w:rsidRDefault="00B71516">
      <w:pPr>
        <w:spacing w:before="1"/>
        <w:ind w:left="520" w:right="5266" w:hanging="360"/>
        <w:rPr>
          <w:rFonts w:ascii="Cambria" w:eastAsia="Cambria" w:hAnsi="Cambria" w:cs="Cambria"/>
        </w:rPr>
      </w:pPr>
      <w:r>
        <w:rPr>
          <w:rFonts w:ascii="Cambria"/>
          <w:w w:val="120"/>
        </w:rPr>
        <w:t xml:space="preserve">Saunders, D. G. &amp; Parker, </w:t>
      </w:r>
      <w:r>
        <w:rPr>
          <w:rFonts w:ascii="Cambria"/>
          <w:w w:val="150"/>
        </w:rPr>
        <w:t xml:space="preserve">J. </w:t>
      </w:r>
      <w:r>
        <w:rPr>
          <w:rFonts w:ascii="Cambria"/>
          <w:w w:val="120"/>
        </w:rPr>
        <w:t>C. (1989). Legal</w:t>
      </w:r>
      <w:r>
        <w:rPr>
          <w:rFonts w:ascii="Cambria"/>
          <w:spacing w:val="-30"/>
          <w:w w:val="120"/>
        </w:rPr>
        <w:t xml:space="preserve"> </w:t>
      </w:r>
      <w:r>
        <w:rPr>
          <w:rFonts w:ascii="Cambria"/>
          <w:w w:val="120"/>
        </w:rPr>
        <w:t>sanctions</w:t>
      </w:r>
      <w:r>
        <w:rPr>
          <w:rFonts w:ascii="Cambria"/>
          <w:spacing w:val="-30"/>
          <w:w w:val="120"/>
        </w:rPr>
        <w:t xml:space="preserve"> </w:t>
      </w:r>
      <w:r>
        <w:rPr>
          <w:rFonts w:ascii="Cambria"/>
          <w:w w:val="120"/>
        </w:rPr>
        <w:t>&amp;</w:t>
      </w:r>
      <w:r>
        <w:rPr>
          <w:rFonts w:ascii="Cambria"/>
          <w:spacing w:val="-30"/>
          <w:w w:val="120"/>
        </w:rPr>
        <w:t xml:space="preserve"> </w:t>
      </w:r>
      <w:r>
        <w:rPr>
          <w:rFonts w:ascii="Cambria"/>
          <w:w w:val="120"/>
        </w:rPr>
        <w:t>treatment</w:t>
      </w:r>
      <w:r>
        <w:rPr>
          <w:rFonts w:ascii="Cambria"/>
          <w:spacing w:val="-30"/>
          <w:w w:val="120"/>
        </w:rPr>
        <w:t xml:space="preserve"> </w:t>
      </w:r>
      <w:r>
        <w:rPr>
          <w:rFonts w:ascii="Cambria"/>
          <w:w w:val="120"/>
        </w:rPr>
        <w:t>follow through</w:t>
      </w:r>
      <w:r>
        <w:rPr>
          <w:rFonts w:ascii="Cambria"/>
          <w:spacing w:val="-21"/>
          <w:w w:val="120"/>
        </w:rPr>
        <w:t xml:space="preserve"> </w:t>
      </w:r>
      <w:r>
        <w:rPr>
          <w:rFonts w:ascii="Cambria"/>
          <w:w w:val="120"/>
        </w:rPr>
        <w:t>among</w:t>
      </w:r>
      <w:r>
        <w:rPr>
          <w:rFonts w:ascii="Cambria"/>
          <w:spacing w:val="-21"/>
          <w:w w:val="120"/>
        </w:rPr>
        <w:t xml:space="preserve"> </w:t>
      </w:r>
      <w:r>
        <w:rPr>
          <w:rFonts w:ascii="Cambria"/>
          <w:w w:val="120"/>
        </w:rPr>
        <w:t>men</w:t>
      </w:r>
      <w:r>
        <w:rPr>
          <w:rFonts w:ascii="Cambria"/>
          <w:spacing w:val="-21"/>
          <w:w w:val="120"/>
        </w:rPr>
        <w:t xml:space="preserve"> </w:t>
      </w:r>
      <w:r>
        <w:rPr>
          <w:rFonts w:ascii="Cambria"/>
          <w:w w:val="120"/>
        </w:rPr>
        <w:t>who</w:t>
      </w:r>
      <w:r>
        <w:rPr>
          <w:rFonts w:ascii="Cambria"/>
          <w:spacing w:val="-21"/>
          <w:w w:val="120"/>
        </w:rPr>
        <w:t xml:space="preserve"> </w:t>
      </w:r>
      <w:r>
        <w:rPr>
          <w:rFonts w:ascii="Cambria"/>
          <w:w w:val="120"/>
        </w:rPr>
        <w:t>batter:</w:t>
      </w:r>
      <w:r>
        <w:rPr>
          <w:rFonts w:ascii="Cambria"/>
          <w:spacing w:val="-21"/>
          <w:w w:val="120"/>
        </w:rPr>
        <w:t xml:space="preserve"> </w:t>
      </w:r>
      <w:r>
        <w:rPr>
          <w:rFonts w:ascii="Cambria"/>
          <w:w w:val="120"/>
        </w:rPr>
        <w:t xml:space="preserve">A multivariate analysis. </w:t>
      </w:r>
      <w:r>
        <w:rPr>
          <w:rFonts w:ascii="Cambria"/>
          <w:i/>
          <w:w w:val="120"/>
        </w:rPr>
        <w:t>Social Work Research and Abstracts,</w:t>
      </w:r>
      <w:r>
        <w:rPr>
          <w:rFonts w:ascii="Cambria"/>
          <w:i/>
          <w:spacing w:val="-42"/>
          <w:w w:val="120"/>
        </w:rPr>
        <w:t xml:space="preserve"> </w:t>
      </w:r>
      <w:r>
        <w:rPr>
          <w:rFonts w:ascii="Cambria"/>
          <w:i/>
          <w:w w:val="120"/>
        </w:rPr>
        <w:t xml:space="preserve">25, </w:t>
      </w:r>
      <w:r>
        <w:rPr>
          <w:rFonts w:ascii="Cambria"/>
          <w:w w:val="120"/>
        </w:rPr>
        <w:t>21-29.</w:t>
      </w:r>
    </w:p>
    <w:p w:rsidR="00431B5F" w:rsidRDefault="00B71516">
      <w:pPr>
        <w:pStyle w:val="BodyText"/>
        <w:spacing w:line="257" w:lineRule="exact"/>
        <w:ind w:right="1704"/>
      </w:pPr>
      <w:r>
        <w:rPr>
          <w:w w:val="130"/>
        </w:rPr>
        <w:t>Sherman,</w:t>
      </w:r>
      <w:r>
        <w:rPr>
          <w:spacing w:val="-40"/>
          <w:w w:val="130"/>
        </w:rPr>
        <w:t xml:space="preserve"> </w:t>
      </w:r>
      <w:r>
        <w:rPr>
          <w:w w:val="130"/>
        </w:rPr>
        <w:t>L.</w:t>
      </w:r>
      <w:r>
        <w:rPr>
          <w:spacing w:val="-40"/>
          <w:w w:val="130"/>
        </w:rPr>
        <w:t xml:space="preserve"> </w:t>
      </w:r>
      <w:r>
        <w:rPr>
          <w:w w:val="130"/>
        </w:rPr>
        <w:t>W.,</w:t>
      </w:r>
      <w:r>
        <w:rPr>
          <w:spacing w:val="-40"/>
          <w:w w:val="130"/>
        </w:rPr>
        <w:t xml:space="preserve"> </w:t>
      </w:r>
      <w:r>
        <w:rPr>
          <w:w w:val="130"/>
        </w:rPr>
        <w:t>Schmidt,</w:t>
      </w:r>
      <w:r>
        <w:rPr>
          <w:spacing w:val="-40"/>
          <w:w w:val="130"/>
        </w:rPr>
        <w:t xml:space="preserve"> </w:t>
      </w:r>
      <w:r>
        <w:rPr>
          <w:w w:val="145"/>
        </w:rPr>
        <w:t>J.</w:t>
      </w:r>
      <w:r>
        <w:rPr>
          <w:spacing w:val="-48"/>
          <w:w w:val="145"/>
        </w:rPr>
        <w:t xml:space="preserve"> </w:t>
      </w:r>
      <w:r>
        <w:rPr>
          <w:w w:val="130"/>
        </w:rPr>
        <w:t>D.,</w:t>
      </w:r>
      <w:r>
        <w:rPr>
          <w:spacing w:val="-40"/>
          <w:w w:val="130"/>
        </w:rPr>
        <w:t xml:space="preserve"> </w:t>
      </w:r>
      <w:r>
        <w:rPr>
          <w:w w:val="130"/>
        </w:rPr>
        <w:t>Rogan,</w:t>
      </w:r>
    </w:p>
    <w:p w:rsidR="00431B5F" w:rsidRDefault="00B71516">
      <w:pPr>
        <w:spacing w:before="1"/>
        <w:ind w:left="520" w:right="5266"/>
        <w:rPr>
          <w:rFonts w:ascii="Cambria" w:eastAsia="Cambria" w:hAnsi="Cambria" w:cs="Cambria"/>
        </w:rPr>
      </w:pPr>
      <w:r>
        <w:rPr>
          <w:rFonts w:ascii="Cambria"/>
          <w:w w:val="120"/>
        </w:rPr>
        <w:t xml:space="preserve">D. </w:t>
      </w:r>
      <w:r>
        <w:rPr>
          <w:rFonts w:ascii="Cambria"/>
          <w:w w:val="125"/>
        </w:rPr>
        <w:t xml:space="preserve">P., </w:t>
      </w:r>
      <w:r>
        <w:rPr>
          <w:rFonts w:ascii="Cambria"/>
          <w:w w:val="120"/>
        </w:rPr>
        <w:t xml:space="preserve">Smith, D. </w:t>
      </w:r>
      <w:r>
        <w:rPr>
          <w:rFonts w:ascii="Cambria"/>
          <w:w w:val="125"/>
        </w:rPr>
        <w:t xml:space="preserve">A., </w:t>
      </w:r>
      <w:proofErr w:type="spellStart"/>
      <w:r>
        <w:rPr>
          <w:rFonts w:ascii="Cambria"/>
          <w:w w:val="120"/>
        </w:rPr>
        <w:t>Gartin</w:t>
      </w:r>
      <w:proofErr w:type="spellEnd"/>
      <w:r>
        <w:rPr>
          <w:rFonts w:ascii="Cambria"/>
          <w:w w:val="120"/>
        </w:rPr>
        <w:t xml:space="preserve">, P. </w:t>
      </w:r>
      <w:r>
        <w:rPr>
          <w:rFonts w:ascii="Cambria"/>
          <w:w w:val="125"/>
        </w:rPr>
        <w:t xml:space="preserve">R., </w:t>
      </w:r>
      <w:r>
        <w:rPr>
          <w:rFonts w:ascii="Cambria"/>
          <w:w w:val="120"/>
        </w:rPr>
        <w:t xml:space="preserve">Cohn, </w:t>
      </w:r>
      <w:r>
        <w:rPr>
          <w:rFonts w:ascii="Cambria"/>
          <w:w w:val="125"/>
        </w:rPr>
        <w:t xml:space="preserve">E. </w:t>
      </w:r>
      <w:r>
        <w:rPr>
          <w:rFonts w:ascii="Cambria"/>
          <w:w w:val="120"/>
        </w:rPr>
        <w:t xml:space="preserve">G., &amp; </w:t>
      </w:r>
      <w:proofErr w:type="spellStart"/>
      <w:r>
        <w:rPr>
          <w:rFonts w:ascii="Cambria"/>
          <w:w w:val="120"/>
        </w:rPr>
        <w:t>Bacich</w:t>
      </w:r>
      <w:proofErr w:type="spellEnd"/>
      <w:r>
        <w:rPr>
          <w:rFonts w:ascii="Cambria"/>
          <w:w w:val="120"/>
        </w:rPr>
        <w:t xml:space="preserve">, </w:t>
      </w:r>
      <w:r>
        <w:rPr>
          <w:rFonts w:ascii="Cambria"/>
          <w:w w:val="125"/>
        </w:rPr>
        <w:t xml:space="preserve">A. </w:t>
      </w:r>
      <w:r>
        <w:rPr>
          <w:rFonts w:ascii="Cambria"/>
          <w:w w:val="120"/>
        </w:rPr>
        <w:t xml:space="preserve">R. (1992). The variable effects of arrest on criminal careers: The Milwaukee domestic violence experiment. </w:t>
      </w:r>
      <w:r>
        <w:rPr>
          <w:rFonts w:ascii="Cambria"/>
          <w:i/>
          <w:w w:val="120"/>
        </w:rPr>
        <w:t xml:space="preserve">Journal of Criminal Law and </w:t>
      </w:r>
      <w:r>
        <w:rPr>
          <w:rFonts w:ascii="Cambria"/>
          <w:i/>
          <w:w w:val="115"/>
        </w:rPr>
        <w:t>Criminology, 83,</w:t>
      </w:r>
      <w:r>
        <w:rPr>
          <w:rFonts w:ascii="Cambria"/>
          <w:i/>
          <w:spacing w:val="14"/>
          <w:w w:val="115"/>
        </w:rPr>
        <w:t xml:space="preserve"> </w:t>
      </w:r>
      <w:r>
        <w:rPr>
          <w:rFonts w:ascii="Cambria"/>
          <w:w w:val="115"/>
        </w:rPr>
        <w:t>137-161.</w:t>
      </w:r>
    </w:p>
    <w:p w:rsidR="00431B5F" w:rsidRDefault="00B71516">
      <w:pPr>
        <w:ind w:left="520" w:right="5366" w:hanging="360"/>
        <w:rPr>
          <w:rFonts w:ascii="Cambria" w:eastAsia="Cambria" w:hAnsi="Cambria" w:cs="Cambria"/>
        </w:rPr>
      </w:pPr>
      <w:proofErr w:type="gramStart"/>
      <w:r>
        <w:rPr>
          <w:rFonts w:ascii="Cambria"/>
          <w:w w:val="120"/>
        </w:rPr>
        <w:t xml:space="preserve">Snyder, </w:t>
      </w:r>
      <w:r>
        <w:rPr>
          <w:rFonts w:ascii="Cambria"/>
          <w:w w:val="145"/>
        </w:rPr>
        <w:t xml:space="preserve">C. M. J., </w:t>
      </w:r>
      <w:r>
        <w:rPr>
          <w:rFonts w:ascii="Cambria"/>
          <w:w w:val="120"/>
        </w:rPr>
        <w:t xml:space="preserve">&amp; Anderson, </w:t>
      </w:r>
      <w:r>
        <w:rPr>
          <w:rFonts w:ascii="Cambria"/>
          <w:w w:val="145"/>
        </w:rPr>
        <w:t xml:space="preserve">S. A. </w:t>
      </w:r>
      <w:r>
        <w:rPr>
          <w:rFonts w:ascii="Cambria"/>
          <w:w w:val="120"/>
        </w:rPr>
        <w:t>(2009).</w:t>
      </w:r>
      <w:proofErr w:type="gramEnd"/>
      <w:r>
        <w:rPr>
          <w:rFonts w:ascii="Cambria"/>
          <w:w w:val="120"/>
        </w:rPr>
        <w:t xml:space="preserve"> An examination of </w:t>
      </w:r>
      <w:r>
        <w:rPr>
          <w:rFonts w:ascii="Cambria"/>
          <w:w w:val="115"/>
        </w:rPr>
        <w:t>mandate</w:t>
      </w:r>
      <w:r>
        <w:rPr>
          <w:rFonts w:ascii="Cambria"/>
          <w:w w:val="115"/>
        </w:rPr>
        <w:t>d</w:t>
      </w:r>
      <w:r>
        <w:rPr>
          <w:rFonts w:ascii="Cambria"/>
          <w:spacing w:val="-19"/>
          <w:w w:val="115"/>
        </w:rPr>
        <w:t xml:space="preserve"> </w:t>
      </w:r>
      <w:r>
        <w:rPr>
          <w:rFonts w:ascii="Cambria"/>
          <w:w w:val="115"/>
        </w:rPr>
        <w:t>versus</w:t>
      </w:r>
      <w:r>
        <w:rPr>
          <w:rFonts w:ascii="Cambria"/>
          <w:spacing w:val="-19"/>
          <w:w w:val="115"/>
        </w:rPr>
        <w:t xml:space="preserve"> </w:t>
      </w:r>
      <w:r>
        <w:rPr>
          <w:rFonts w:ascii="Cambria"/>
          <w:w w:val="115"/>
        </w:rPr>
        <w:t>voluntary</w:t>
      </w:r>
      <w:r>
        <w:rPr>
          <w:rFonts w:ascii="Cambria"/>
          <w:spacing w:val="-19"/>
          <w:w w:val="115"/>
        </w:rPr>
        <w:t xml:space="preserve"> </w:t>
      </w:r>
      <w:r>
        <w:rPr>
          <w:rFonts w:ascii="Cambria"/>
          <w:w w:val="115"/>
        </w:rPr>
        <w:t xml:space="preserve">referral </w:t>
      </w:r>
      <w:r>
        <w:rPr>
          <w:rFonts w:ascii="Cambria"/>
          <w:w w:val="120"/>
        </w:rPr>
        <w:t xml:space="preserve">as a determinant of clinical outcome. </w:t>
      </w:r>
      <w:r>
        <w:rPr>
          <w:rFonts w:ascii="Cambria"/>
          <w:i/>
          <w:w w:val="120"/>
        </w:rPr>
        <w:t xml:space="preserve">Journal of </w:t>
      </w:r>
      <w:r>
        <w:rPr>
          <w:rFonts w:ascii="Cambria"/>
          <w:i/>
          <w:spacing w:val="-3"/>
          <w:w w:val="120"/>
        </w:rPr>
        <w:t xml:space="preserve">Marital </w:t>
      </w:r>
      <w:r>
        <w:rPr>
          <w:rFonts w:ascii="Cambria"/>
          <w:i/>
          <w:w w:val="120"/>
        </w:rPr>
        <w:t xml:space="preserve">and </w:t>
      </w:r>
      <w:r>
        <w:rPr>
          <w:rFonts w:ascii="Cambria"/>
          <w:i/>
          <w:w w:val="115"/>
        </w:rPr>
        <w:t>Family Therapy, 35</w:t>
      </w:r>
      <w:r>
        <w:rPr>
          <w:rFonts w:ascii="Cambria"/>
          <w:w w:val="115"/>
        </w:rPr>
        <w:t>(3),</w:t>
      </w:r>
      <w:r>
        <w:rPr>
          <w:rFonts w:ascii="Cambria"/>
          <w:spacing w:val="-9"/>
          <w:w w:val="115"/>
        </w:rPr>
        <w:t xml:space="preserve"> </w:t>
      </w:r>
      <w:r>
        <w:rPr>
          <w:rFonts w:ascii="Cambria"/>
          <w:w w:val="115"/>
        </w:rPr>
        <w:t>278-292.</w:t>
      </w:r>
    </w:p>
    <w:p w:rsidR="00431B5F" w:rsidRDefault="00B71516">
      <w:pPr>
        <w:pStyle w:val="BodyText"/>
        <w:spacing w:before="1"/>
        <w:ind w:right="1704"/>
      </w:pPr>
      <w:proofErr w:type="spellStart"/>
      <w:proofErr w:type="gramStart"/>
      <w:r>
        <w:rPr>
          <w:w w:val="120"/>
        </w:rPr>
        <w:t>Stordeur</w:t>
      </w:r>
      <w:proofErr w:type="spellEnd"/>
      <w:r>
        <w:rPr>
          <w:w w:val="120"/>
        </w:rPr>
        <w:t>,</w:t>
      </w:r>
      <w:r>
        <w:rPr>
          <w:spacing w:val="-11"/>
          <w:w w:val="120"/>
        </w:rPr>
        <w:t xml:space="preserve"> </w:t>
      </w:r>
      <w:r>
        <w:rPr>
          <w:w w:val="120"/>
        </w:rPr>
        <w:t>R.</w:t>
      </w:r>
      <w:r>
        <w:rPr>
          <w:spacing w:val="-12"/>
          <w:w w:val="120"/>
        </w:rPr>
        <w:t xml:space="preserve"> </w:t>
      </w:r>
      <w:r>
        <w:rPr>
          <w:w w:val="120"/>
        </w:rPr>
        <w:t>A.</w:t>
      </w:r>
      <w:r>
        <w:rPr>
          <w:spacing w:val="-11"/>
          <w:w w:val="120"/>
        </w:rPr>
        <w:t xml:space="preserve"> </w:t>
      </w:r>
      <w:r>
        <w:rPr>
          <w:w w:val="120"/>
        </w:rPr>
        <w:t>&amp;</w:t>
      </w:r>
      <w:r>
        <w:rPr>
          <w:spacing w:val="-10"/>
          <w:w w:val="120"/>
        </w:rPr>
        <w:t xml:space="preserve"> </w:t>
      </w:r>
      <w:proofErr w:type="spellStart"/>
      <w:r>
        <w:rPr>
          <w:w w:val="120"/>
        </w:rPr>
        <w:t>Stille</w:t>
      </w:r>
      <w:proofErr w:type="spellEnd"/>
      <w:r>
        <w:rPr>
          <w:w w:val="120"/>
        </w:rPr>
        <w:t>,</w:t>
      </w:r>
      <w:r>
        <w:rPr>
          <w:spacing w:val="-11"/>
          <w:w w:val="120"/>
        </w:rPr>
        <w:t xml:space="preserve"> </w:t>
      </w:r>
      <w:r>
        <w:rPr>
          <w:w w:val="120"/>
        </w:rPr>
        <w:t>R.</w:t>
      </w:r>
      <w:r>
        <w:rPr>
          <w:spacing w:val="-12"/>
          <w:w w:val="120"/>
        </w:rPr>
        <w:t xml:space="preserve"> </w:t>
      </w:r>
      <w:r>
        <w:rPr>
          <w:w w:val="120"/>
        </w:rPr>
        <w:t>(1989).</w:t>
      </w:r>
      <w:proofErr w:type="gramEnd"/>
    </w:p>
    <w:p w:rsidR="00431B5F" w:rsidRDefault="00B71516">
      <w:pPr>
        <w:spacing w:before="8"/>
        <w:ind w:left="520" w:right="5420"/>
        <w:rPr>
          <w:rFonts w:ascii="Cambria" w:eastAsia="Cambria" w:hAnsi="Cambria" w:cs="Cambria"/>
        </w:rPr>
      </w:pPr>
      <w:proofErr w:type="gramStart"/>
      <w:r>
        <w:rPr>
          <w:rFonts w:ascii="Georgia" w:eastAsia="Georgia" w:hAnsi="Georgia" w:cs="Georgia"/>
          <w:i/>
          <w:w w:val="110"/>
        </w:rPr>
        <w:t>Ending</w:t>
      </w:r>
      <w:r>
        <w:rPr>
          <w:rFonts w:ascii="Georgia" w:eastAsia="Georgia" w:hAnsi="Georgia" w:cs="Georgia"/>
          <w:i/>
          <w:spacing w:val="-31"/>
          <w:w w:val="110"/>
        </w:rPr>
        <w:t xml:space="preserve"> </w:t>
      </w:r>
      <w:r>
        <w:rPr>
          <w:rFonts w:ascii="Georgia" w:eastAsia="Georgia" w:hAnsi="Georgia" w:cs="Georgia"/>
          <w:i/>
          <w:w w:val="110"/>
        </w:rPr>
        <w:t>men’s</w:t>
      </w:r>
      <w:r>
        <w:rPr>
          <w:rFonts w:ascii="Georgia" w:eastAsia="Georgia" w:hAnsi="Georgia" w:cs="Georgia"/>
          <w:i/>
          <w:spacing w:val="-32"/>
          <w:w w:val="110"/>
        </w:rPr>
        <w:t xml:space="preserve"> </w:t>
      </w:r>
      <w:r>
        <w:rPr>
          <w:rFonts w:ascii="Georgia" w:eastAsia="Georgia" w:hAnsi="Georgia" w:cs="Georgia"/>
          <w:i/>
          <w:w w:val="110"/>
        </w:rPr>
        <w:t>violence</w:t>
      </w:r>
      <w:r>
        <w:rPr>
          <w:rFonts w:ascii="Georgia" w:eastAsia="Georgia" w:hAnsi="Georgia" w:cs="Georgia"/>
          <w:i/>
          <w:spacing w:val="-31"/>
          <w:w w:val="110"/>
        </w:rPr>
        <w:t xml:space="preserve"> </w:t>
      </w:r>
      <w:r>
        <w:rPr>
          <w:rFonts w:ascii="Georgia" w:eastAsia="Georgia" w:hAnsi="Georgia" w:cs="Georgia"/>
          <w:i/>
          <w:w w:val="110"/>
        </w:rPr>
        <w:t>against</w:t>
      </w:r>
      <w:r>
        <w:rPr>
          <w:rFonts w:ascii="Georgia" w:eastAsia="Georgia" w:hAnsi="Georgia" w:cs="Georgia"/>
          <w:i/>
          <w:spacing w:val="-33"/>
          <w:w w:val="110"/>
        </w:rPr>
        <w:t xml:space="preserve"> </w:t>
      </w:r>
      <w:r>
        <w:rPr>
          <w:rFonts w:ascii="Georgia" w:eastAsia="Georgia" w:hAnsi="Georgia" w:cs="Georgia"/>
          <w:i/>
          <w:w w:val="110"/>
        </w:rPr>
        <w:t xml:space="preserve">their </w:t>
      </w:r>
      <w:r>
        <w:rPr>
          <w:rFonts w:ascii="Cambria" w:eastAsia="Cambria" w:hAnsi="Cambria" w:cs="Cambria"/>
          <w:i/>
          <w:w w:val="115"/>
        </w:rPr>
        <w:t>partners.</w:t>
      </w:r>
      <w:proofErr w:type="gramEnd"/>
      <w:r>
        <w:rPr>
          <w:rFonts w:ascii="Cambria" w:eastAsia="Cambria" w:hAnsi="Cambria" w:cs="Cambria"/>
          <w:i/>
          <w:w w:val="115"/>
        </w:rPr>
        <w:t xml:space="preserve"> </w:t>
      </w:r>
      <w:r>
        <w:rPr>
          <w:rFonts w:ascii="Cambria" w:eastAsia="Cambria" w:hAnsi="Cambria" w:cs="Cambria"/>
          <w:w w:val="115"/>
        </w:rPr>
        <w:t>Newbury Park, CA: Sage Publications.</w:t>
      </w:r>
    </w:p>
    <w:p w:rsidR="00431B5F" w:rsidRDefault="00B71516">
      <w:pPr>
        <w:pStyle w:val="BodyText"/>
        <w:spacing w:before="1" w:line="257" w:lineRule="exact"/>
        <w:ind w:right="1704"/>
      </w:pPr>
      <w:proofErr w:type="spellStart"/>
      <w:proofErr w:type="gramStart"/>
      <w:r>
        <w:rPr>
          <w:w w:val="120"/>
        </w:rPr>
        <w:t>Tjaden</w:t>
      </w:r>
      <w:proofErr w:type="spellEnd"/>
      <w:r>
        <w:rPr>
          <w:w w:val="120"/>
        </w:rPr>
        <w:t>,</w:t>
      </w:r>
      <w:r>
        <w:rPr>
          <w:spacing w:val="-25"/>
          <w:w w:val="120"/>
        </w:rPr>
        <w:t xml:space="preserve"> </w:t>
      </w:r>
      <w:r>
        <w:rPr>
          <w:w w:val="120"/>
        </w:rPr>
        <w:t>P.,</w:t>
      </w:r>
      <w:r>
        <w:rPr>
          <w:spacing w:val="-25"/>
          <w:w w:val="120"/>
        </w:rPr>
        <w:t xml:space="preserve"> </w:t>
      </w:r>
      <w:r>
        <w:rPr>
          <w:w w:val="120"/>
        </w:rPr>
        <w:t>&amp;</w:t>
      </w:r>
      <w:r>
        <w:rPr>
          <w:spacing w:val="-25"/>
          <w:w w:val="120"/>
        </w:rPr>
        <w:t xml:space="preserve"> </w:t>
      </w:r>
      <w:proofErr w:type="spellStart"/>
      <w:r>
        <w:rPr>
          <w:w w:val="120"/>
        </w:rPr>
        <w:t>Thoennes</w:t>
      </w:r>
      <w:proofErr w:type="spellEnd"/>
      <w:r>
        <w:rPr>
          <w:w w:val="120"/>
        </w:rPr>
        <w:t>,</w:t>
      </w:r>
      <w:r>
        <w:rPr>
          <w:spacing w:val="-25"/>
          <w:w w:val="120"/>
        </w:rPr>
        <w:t xml:space="preserve"> </w:t>
      </w:r>
      <w:r>
        <w:rPr>
          <w:w w:val="120"/>
        </w:rPr>
        <w:t>N.</w:t>
      </w:r>
      <w:r>
        <w:rPr>
          <w:spacing w:val="-26"/>
          <w:w w:val="120"/>
        </w:rPr>
        <w:t xml:space="preserve"> </w:t>
      </w:r>
      <w:r>
        <w:rPr>
          <w:w w:val="120"/>
        </w:rPr>
        <w:t>(2000).</w:t>
      </w:r>
      <w:proofErr w:type="gramEnd"/>
    </w:p>
    <w:p w:rsidR="00431B5F" w:rsidRDefault="00B71516">
      <w:pPr>
        <w:ind w:left="520" w:right="5266"/>
        <w:rPr>
          <w:rFonts w:ascii="Cambria" w:eastAsia="Cambria" w:hAnsi="Cambria" w:cs="Cambria"/>
        </w:rPr>
      </w:pPr>
      <w:proofErr w:type="gramStart"/>
      <w:r>
        <w:rPr>
          <w:rFonts w:ascii="Cambria"/>
          <w:i/>
          <w:w w:val="115"/>
        </w:rPr>
        <w:t>Extent, nature, and consequences of intimate</w:t>
      </w:r>
      <w:r>
        <w:rPr>
          <w:rFonts w:ascii="Cambria"/>
          <w:i/>
          <w:spacing w:val="-33"/>
          <w:w w:val="115"/>
        </w:rPr>
        <w:t xml:space="preserve"> </w:t>
      </w:r>
      <w:r>
        <w:rPr>
          <w:rFonts w:ascii="Cambria"/>
          <w:i/>
          <w:w w:val="115"/>
        </w:rPr>
        <w:t>partner</w:t>
      </w:r>
      <w:r>
        <w:rPr>
          <w:rFonts w:ascii="Cambria"/>
          <w:i/>
          <w:spacing w:val="-32"/>
          <w:w w:val="115"/>
        </w:rPr>
        <w:t xml:space="preserve"> </w:t>
      </w:r>
      <w:r>
        <w:rPr>
          <w:rFonts w:ascii="Cambria"/>
          <w:i/>
          <w:w w:val="115"/>
        </w:rPr>
        <w:t>violence</w:t>
      </w:r>
      <w:r>
        <w:rPr>
          <w:rFonts w:ascii="Cambria"/>
          <w:w w:val="115"/>
        </w:rPr>
        <w:t>.</w:t>
      </w:r>
      <w:proofErr w:type="gramEnd"/>
    </w:p>
    <w:p w:rsidR="00431B5F" w:rsidRDefault="00B71516">
      <w:pPr>
        <w:pStyle w:val="BodyText"/>
        <w:ind w:left="520" w:right="5266"/>
      </w:pPr>
      <w:r>
        <w:rPr>
          <w:w w:val="115"/>
        </w:rPr>
        <w:t>Washington, DC: National Institute of Justice and Centers for Disease Control and</w:t>
      </w:r>
      <w:r>
        <w:rPr>
          <w:spacing w:val="-22"/>
          <w:w w:val="115"/>
        </w:rPr>
        <w:t xml:space="preserve"> </w:t>
      </w:r>
      <w:r>
        <w:rPr>
          <w:w w:val="115"/>
        </w:rPr>
        <w:t>Prevention.</w:t>
      </w:r>
    </w:p>
    <w:p w:rsidR="00431B5F" w:rsidRDefault="00431B5F">
      <w:pPr>
        <w:sectPr w:rsidR="00431B5F">
          <w:pgSz w:w="12240" w:h="15840"/>
          <w:pgMar w:top="1380" w:right="1260" w:bottom="1260" w:left="1280" w:header="0" w:footer="1066" w:gutter="0"/>
          <w:cols w:space="720"/>
        </w:sectPr>
      </w:pPr>
    </w:p>
    <w:p w:rsidR="00431B5F" w:rsidRDefault="00431B5F">
      <w:pPr>
        <w:rPr>
          <w:rFonts w:ascii="Cambria" w:eastAsia="Cambria" w:hAnsi="Cambria" w:cs="Cambria"/>
          <w:sz w:val="20"/>
          <w:szCs w:val="20"/>
        </w:rPr>
      </w:pPr>
    </w:p>
    <w:p w:rsidR="00431B5F" w:rsidRDefault="00B71516">
      <w:pPr>
        <w:pStyle w:val="Heading2"/>
        <w:spacing w:before="210"/>
        <w:ind w:left="1973" w:hanging="696"/>
      </w:pPr>
      <w:r>
        <w:rPr>
          <w:w w:val="115"/>
        </w:rPr>
        <w:t>Grandparents Raising Grandchildren: The Effects, Counseling Cha</w:t>
      </w:r>
      <w:r>
        <w:rPr>
          <w:w w:val="115"/>
        </w:rPr>
        <w:t xml:space="preserve">llenges, </w:t>
      </w:r>
      <w:proofErr w:type="gramStart"/>
      <w:r>
        <w:rPr>
          <w:w w:val="115"/>
        </w:rPr>
        <w:t xml:space="preserve">and </w:t>
      </w:r>
      <w:r>
        <w:rPr>
          <w:spacing w:val="10"/>
          <w:w w:val="115"/>
        </w:rPr>
        <w:t xml:space="preserve"> </w:t>
      </w:r>
      <w:r>
        <w:rPr>
          <w:w w:val="115"/>
        </w:rPr>
        <w:t>Strategies</w:t>
      </w:r>
      <w:proofErr w:type="gramEnd"/>
    </w:p>
    <w:p w:rsidR="00431B5F" w:rsidRDefault="00B71516">
      <w:pPr>
        <w:pStyle w:val="BodyText"/>
        <w:ind w:left="2772" w:right="2730"/>
        <w:jc w:val="center"/>
      </w:pPr>
      <w:r>
        <w:rPr>
          <w:w w:val="120"/>
        </w:rPr>
        <w:t>Harriet</w:t>
      </w:r>
      <w:r>
        <w:rPr>
          <w:spacing w:val="-35"/>
          <w:w w:val="120"/>
        </w:rPr>
        <w:t xml:space="preserve"> </w:t>
      </w:r>
      <w:r>
        <w:rPr>
          <w:w w:val="120"/>
        </w:rPr>
        <w:t>A.</w:t>
      </w:r>
      <w:r>
        <w:rPr>
          <w:spacing w:val="-35"/>
          <w:w w:val="120"/>
        </w:rPr>
        <w:t xml:space="preserve"> </w:t>
      </w:r>
      <w:proofErr w:type="spellStart"/>
      <w:r>
        <w:rPr>
          <w:w w:val="120"/>
        </w:rPr>
        <w:t>Bachner</w:t>
      </w:r>
      <w:proofErr w:type="spellEnd"/>
    </w:p>
    <w:p w:rsidR="00431B5F" w:rsidRDefault="00431B5F">
      <w:pPr>
        <w:rPr>
          <w:rFonts w:ascii="Cambria" w:eastAsia="Cambria" w:hAnsi="Cambria" w:cs="Cambria"/>
        </w:rPr>
      </w:pPr>
    </w:p>
    <w:p w:rsidR="00431B5F" w:rsidRDefault="00431B5F">
      <w:pPr>
        <w:spacing w:before="1"/>
        <w:rPr>
          <w:rFonts w:ascii="Cambria" w:eastAsia="Cambria" w:hAnsi="Cambria" w:cs="Cambria"/>
        </w:rPr>
      </w:pPr>
    </w:p>
    <w:p w:rsidR="00431B5F" w:rsidRDefault="00B71516">
      <w:pPr>
        <w:ind w:left="2772" w:right="2731"/>
        <w:jc w:val="center"/>
        <w:rPr>
          <w:rFonts w:ascii="Cambria" w:eastAsia="Cambria" w:hAnsi="Cambria" w:cs="Cambria"/>
          <w:sz w:val="20"/>
          <w:szCs w:val="20"/>
        </w:rPr>
      </w:pPr>
      <w:r>
        <w:rPr>
          <w:rFonts w:ascii="Cambria"/>
          <w:b/>
          <w:w w:val="115"/>
          <w:sz w:val="20"/>
        </w:rPr>
        <w:t xml:space="preserve">Harriet A. </w:t>
      </w:r>
      <w:proofErr w:type="spellStart"/>
      <w:r>
        <w:rPr>
          <w:rFonts w:ascii="Cambria"/>
          <w:b/>
          <w:w w:val="115"/>
          <w:sz w:val="20"/>
        </w:rPr>
        <w:t>Bachner</w:t>
      </w:r>
      <w:proofErr w:type="spellEnd"/>
      <w:r>
        <w:rPr>
          <w:rFonts w:ascii="Cambria"/>
          <w:b/>
          <w:w w:val="115"/>
          <w:sz w:val="20"/>
        </w:rPr>
        <w:t>, Ph.D., Assistant</w:t>
      </w:r>
      <w:r>
        <w:rPr>
          <w:rFonts w:ascii="Cambria"/>
          <w:b/>
          <w:spacing w:val="-7"/>
          <w:w w:val="115"/>
          <w:sz w:val="20"/>
        </w:rPr>
        <w:t xml:space="preserve"> </w:t>
      </w:r>
      <w:r>
        <w:rPr>
          <w:rFonts w:ascii="Cambria"/>
          <w:b/>
          <w:w w:val="115"/>
          <w:sz w:val="20"/>
        </w:rPr>
        <w:t xml:space="preserve">Professor </w:t>
      </w:r>
      <w:r>
        <w:rPr>
          <w:rFonts w:ascii="Cambria"/>
          <w:w w:val="115"/>
          <w:sz w:val="20"/>
        </w:rPr>
        <w:t>Psychology and Counseling Department Pittsburg State</w:t>
      </w:r>
      <w:r>
        <w:rPr>
          <w:rFonts w:ascii="Cambria"/>
          <w:spacing w:val="-19"/>
          <w:w w:val="115"/>
          <w:sz w:val="20"/>
        </w:rPr>
        <w:t xml:space="preserve"> </w:t>
      </w:r>
      <w:r>
        <w:rPr>
          <w:rFonts w:ascii="Cambria"/>
          <w:w w:val="115"/>
          <w:sz w:val="20"/>
        </w:rPr>
        <w:t>University</w:t>
      </w:r>
    </w:p>
    <w:p w:rsidR="00431B5F" w:rsidRDefault="00B71516">
      <w:pPr>
        <w:ind w:left="3943" w:right="3905"/>
        <w:jc w:val="center"/>
        <w:rPr>
          <w:rFonts w:ascii="Cambria" w:eastAsia="Cambria" w:hAnsi="Cambria" w:cs="Cambria"/>
          <w:sz w:val="20"/>
          <w:szCs w:val="20"/>
        </w:rPr>
      </w:pPr>
      <w:r>
        <w:rPr>
          <w:rFonts w:ascii="Cambria"/>
          <w:w w:val="115"/>
          <w:sz w:val="20"/>
        </w:rPr>
        <w:t xml:space="preserve">Pittsburg, Kansas 66762 </w:t>
      </w:r>
      <w:hyperlink r:id="rId23">
        <w:r>
          <w:rPr>
            <w:rFonts w:ascii="Cambria"/>
            <w:color w:val="0000FF"/>
            <w:w w:val="115"/>
            <w:sz w:val="20"/>
            <w:u w:val="single" w:color="0000FF"/>
          </w:rPr>
          <w:t>hbachner@pittstate.edu</w:t>
        </w:r>
      </w:hyperlink>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16"/>
          <w:szCs w:val="16"/>
        </w:rPr>
      </w:pPr>
    </w:p>
    <w:p w:rsidR="00431B5F" w:rsidRDefault="00B71516">
      <w:pPr>
        <w:spacing w:line="30" w:lineRule="exact"/>
        <w:ind w:left="112"/>
        <w:rPr>
          <w:rFonts w:ascii="Cambria" w:eastAsia="Cambria" w:hAnsi="Cambria" w:cs="Cambria"/>
          <w:sz w:val="3"/>
          <w:szCs w:val="3"/>
        </w:rPr>
      </w:pPr>
      <w:r>
        <w:rPr>
          <w:rFonts w:ascii="Cambria" w:eastAsia="Cambria" w:hAnsi="Cambria" w:cs="Cambria"/>
          <w:sz w:val="3"/>
          <w:szCs w:val="3"/>
        </w:rPr>
      </w:r>
      <w:r>
        <w:rPr>
          <w:rFonts w:ascii="Cambria" w:eastAsia="Cambria" w:hAnsi="Cambria" w:cs="Cambria"/>
          <w:sz w:val="3"/>
          <w:szCs w:val="3"/>
        </w:rPr>
        <w:pict>
          <v:group id="_x0000_s1055" style="width:502.5pt;height:1.5pt;mso-position-horizontal-relative:char;mso-position-vertical-relative:line" coordsize="10050,30">
            <v:group id="_x0000_s1056" style="position:absolute;left:8;top:8;width:10035;height:15" coordorigin="8,8" coordsize="10035,15">
              <v:shape id="_x0000_s1057" style="position:absolute;left:8;top:8;width:10035;height:15" coordorigin="8,8" coordsize="10035,15" path="m8,23l10043,8e" filled="f">
                <v:path arrowok="t"/>
              </v:shape>
            </v:group>
            <w10:wrap type="none"/>
            <w10:anchorlock/>
          </v:group>
        </w:pict>
      </w:r>
    </w:p>
    <w:p w:rsidR="00431B5F" w:rsidRDefault="00B71516">
      <w:pPr>
        <w:spacing w:before="54"/>
        <w:ind w:left="300" w:right="615"/>
        <w:jc w:val="both"/>
        <w:rPr>
          <w:rFonts w:ascii="Calibri" w:eastAsia="Calibri" w:hAnsi="Calibri" w:cs="Calibri"/>
          <w:sz w:val="20"/>
          <w:szCs w:val="20"/>
        </w:rPr>
      </w:pPr>
      <w:r>
        <w:rPr>
          <w:rFonts w:ascii="Calibri"/>
          <w:sz w:val="20"/>
        </w:rPr>
        <w:t>For more than 20 years the number of grandparents who have taken over the role of the primary custodial caregiver of their grandchildren has steadily increased. There has been burgeoning investigation and interest into t</w:t>
      </w:r>
      <w:r>
        <w:rPr>
          <w:rFonts w:ascii="Calibri"/>
          <w:sz w:val="20"/>
        </w:rPr>
        <w:t>his phenomenon that affects the largest segment of the U.S. population, the baby boom generation, as well as older adults. This report provides an overview of the most critical issues that have been covered in the literature and identifies some of the chal</w:t>
      </w:r>
      <w:r>
        <w:rPr>
          <w:rFonts w:ascii="Calibri"/>
          <w:sz w:val="20"/>
        </w:rPr>
        <w:t>lenges for counselors who work with both the grandparents and the children. Some counseling strategies that have been shown to be promising in dealing with complex trauma are discussed as well as questions for future</w:t>
      </w:r>
      <w:r>
        <w:rPr>
          <w:rFonts w:ascii="Calibri"/>
          <w:spacing w:val="-13"/>
          <w:sz w:val="20"/>
        </w:rPr>
        <w:t xml:space="preserve"> </w:t>
      </w:r>
      <w:r>
        <w:rPr>
          <w:rFonts w:ascii="Calibri"/>
          <w:sz w:val="20"/>
        </w:rPr>
        <w:t>research.</w:t>
      </w:r>
    </w:p>
    <w:p w:rsidR="00431B5F" w:rsidRDefault="00431B5F">
      <w:pPr>
        <w:spacing w:before="8"/>
        <w:rPr>
          <w:rFonts w:ascii="Calibri" w:eastAsia="Calibri" w:hAnsi="Calibri" w:cs="Calibri"/>
          <w:sz w:val="9"/>
          <w:szCs w:val="9"/>
        </w:rPr>
      </w:pPr>
    </w:p>
    <w:p w:rsidR="00431B5F" w:rsidRDefault="00B71516">
      <w:pPr>
        <w:spacing w:line="30" w:lineRule="exact"/>
        <w:ind w:left="112"/>
        <w:rPr>
          <w:rFonts w:ascii="Calibri" w:eastAsia="Calibri" w:hAnsi="Calibri" w:cs="Calibri"/>
          <w:sz w:val="3"/>
          <w:szCs w:val="3"/>
        </w:rPr>
      </w:pPr>
      <w:r>
        <w:rPr>
          <w:rFonts w:ascii="Calibri" w:eastAsia="Calibri" w:hAnsi="Calibri" w:cs="Calibri"/>
          <w:sz w:val="3"/>
          <w:szCs w:val="3"/>
        </w:rPr>
      </w:r>
      <w:r>
        <w:rPr>
          <w:rFonts w:ascii="Calibri" w:eastAsia="Calibri" w:hAnsi="Calibri" w:cs="Calibri"/>
          <w:sz w:val="3"/>
          <w:szCs w:val="3"/>
        </w:rPr>
        <w:pict>
          <v:group id="_x0000_s1052" style="width:502.5pt;height:1.5pt;mso-position-horizontal-relative:char;mso-position-vertical-relative:line" coordsize="10050,30">
            <v:group id="_x0000_s1053" style="position:absolute;left:8;top:8;width:10035;height:15" coordorigin="8,8" coordsize="10035,15">
              <v:shape id="_x0000_s1054" style="position:absolute;left:8;top:8;width:10035;height:15" coordorigin="8,8" coordsize="10035,15" path="m8,23l10043,8e" filled="f">
                <v:path arrowok="t"/>
              </v:shape>
            </v:group>
            <w10:wrap type="none"/>
            <w10:anchorlock/>
          </v:group>
        </w:pict>
      </w:r>
    </w:p>
    <w:p w:rsidR="00431B5F" w:rsidRDefault="00431B5F">
      <w:pPr>
        <w:spacing w:before="9"/>
        <w:rPr>
          <w:rFonts w:ascii="Calibri" w:eastAsia="Calibri" w:hAnsi="Calibri" w:cs="Calibri"/>
          <w:sz w:val="20"/>
          <w:szCs w:val="20"/>
        </w:rPr>
      </w:pPr>
    </w:p>
    <w:p w:rsidR="00431B5F" w:rsidRDefault="00431B5F">
      <w:pPr>
        <w:rPr>
          <w:rFonts w:ascii="Calibri" w:eastAsia="Calibri" w:hAnsi="Calibri" w:cs="Calibri"/>
          <w:sz w:val="20"/>
          <w:szCs w:val="20"/>
        </w:rPr>
        <w:sectPr w:rsidR="00431B5F">
          <w:pgSz w:w="12240" w:h="15840"/>
          <w:pgMar w:top="1500" w:right="820" w:bottom="1260" w:left="1140" w:header="0" w:footer="1066" w:gutter="0"/>
          <w:cols w:space="720"/>
        </w:sectPr>
      </w:pPr>
    </w:p>
    <w:p w:rsidR="00431B5F" w:rsidRDefault="00B71516">
      <w:pPr>
        <w:pStyle w:val="BodyText"/>
        <w:spacing w:before="68"/>
        <w:ind w:left="300" w:right="-9" w:firstLine="360"/>
      </w:pPr>
      <w:r>
        <w:rPr>
          <w:w w:val="120"/>
        </w:rPr>
        <w:lastRenderedPageBreak/>
        <w:t>The role of grandparents has been shifting in the past 20 years in that more middle aged and older adults in the</w:t>
      </w:r>
      <w:r>
        <w:rPr>
          <w:spacing w:val="-19"/>
          <w:w w:val="120"/>
        </w:rPr>
        <w:t xml:space="preserve"> </w:t>
      </w:r>
      <w:r>
        <w:rPr>
          <w:w w:val="120"/>
        </w:rPr>
        <w:t>U.S.</w:t>
      </w:r>
      <w:r>
        <w:rPr>
          <w:spacing w:val="-20"/>
          <w:w w:val="120"/>
        </w:rPr>
        <w:t xml:space="preserve"> </w:t>
      </w:r>
      <w:r>
        <w:rPr>
          <w:w w:val="120"/>
        </w:rPr>
        <w:t>are</w:t>
      </w:r>
      <w:r>
        <w:rPr>
          <w:spacing w:val="-18"/>
          <w:w w:val="120"/>
        </w:rPr>
        <w:t xml:space="preserve"> </w:t>
      </w:r>
      <w:r>
        <w:rPr>
          <w:w w:val="120"/>
        </w:rPr>
        <w:t>raising</w:t>
      </w:r>
      <w:r>
        <w:rPr>
          <w:spacing w:val="-20"/>
          <w:w w:val="120"/>
        </w:rPr>
        <w:t xml:space="preserve"> </w:t>
      </w:r>
      <w:r>
        <w:rPr>
          <w:w w:val="120"/>
        </w:rPr>
        <w:t>their</w:t>
      </w:r>
      <w:r>
        <w:rPr>
          <w:spacing w:val="-20"/>
          <w:w w:val="120"/>
        </w:rPr>
        <w:t xml:space="preserve"> </w:t>
      </w:r>
      <w:r>
        <w:rPr>
          <w:w w:val="120"/>
        </w:rPr>
        <w:t xml:space="preserve">grandchildren (Edwards, 2009; </w:t>
      </w:r>
      <w:proofErr w:type="spellStart"/>
      <w:r>
        <w:rPr>
          <w:w w:val="120"/>
        </w:rPr>
        <w:t>Hayslip</w:t>
      </w:r>
      <w:proofErr w:type="spellEnd"/>
      <w:r>
        <w:rPr>
          <w:w w:val="120"/>
        </w:rPr>
        <w:t xml:space="preserve"> &amp; Kaminski, 2005; </w:t>
      </w:r>
      <w:proofErr w:type="spellStart"/>
      <w:r>
        <w:rPr>
          <w:w w:val="120"/>
        </w:rPr>
        <w:t>Kreider</w:t>
      </w:r>
      <w:proofErr w:type="spellEnd"/>
      <w:r>
        <w:rPr>
          <w:w w:val="120"/>
        </w:rPr>
        <w:t>, 20</w:t>
      </w:r>
      <w:r>
        <w:rPr>
          <w:w w:val="120"/>
        </w:rPr>
        <w:t xml:space="preserve">08; </w:t>
      </w:r>
      <w:proofErr w:type="spellStart"/>
      <w:r>
        <w:rPr>
          <w:w w:val="120"/>
        </w:rPr>
        <w:t>Lugaila</w:t>
      </w:r>
      <w:proofErr w:type="spellEnd"/>
      <w:r>
        <w:rPr>
          <w:w w:val="120"/>
        </w:rPr>
        <w:t xml:space="preserve"> &amp; </w:t>
      </w:r>
      <w:proofErr w:type="spellStart"/>
      <w:r>
        <w:rPr>
          <w:w w:val="120"/>
        </w:rPr>
        <w:t>Overturf</w:t>
      </w:r>
      <w:proofErr w:type="spellEnd"/>
      <w:r>
        <w:rPr>
          <w:w w:val="120"/>
        </w:rPr>
        <w:t xml:space="preserve">, 2004). This is linked to a complex array of generational and developmental transitions of the past three generations and most significantly with the Baby Boom generation. Even though the </w:t>
      </w:r>
      <w:r>
        <w:rPr>
          <w:w w:val="115"/>
        </w:rPr>
        <w:t xml:space="preserve">arrangement of grandparents assuming </w:t>
      </w:r>
      <w:r>
        <w:rPr>
          <w:w w:val="120"/>
        </w:rPr>
        <w:t>care</w:t>
      </w:r>
      <w:r>
        <w:rPr>
          <w:spacing w:val="-33"/>
          <w:w w:val="120"/>
        </w:rPr>
        <w:t xml:space="preserve"> </w:t>
      </w:r>
      <w:r>
        <w:rPr>
          <w:w w:val="120"/>
        </w:rPr>
        <w:t>for</w:t>
      </w:r>
      <w:r>
        <w:rPr>
          <w:spacing w:val="-35"/>
          <w:w w:val="120"/>
        </w:rPr>
        <w:t xml:space="preserve"> </w:t>
      </w:r>
      <w:r>
        <w:rPr>
          <w:w w:val="120"/>
        </w:rPr>
        <w:t>their</w:t>
      </w:r>
      <w:r>
        <w:rPr>
          <w:spacing w:val="-35"/>
          <w:w w:val="120"/>
        </w:rPr>
        <w:t xml:space="preserve"> </w:t>
      </w:r>
      <w:r>
        <w:rPr>
          <w:w w:val="120"/>
        </w:rPr>
        <w:t>grandchildren</w:t>
      </w:r>
      <w:r>
        <w:rPr>
          <w:spacing w:val="-34"/>
          <w:w w:val="120"/>
        </w:rPr>
        <w:t xml:space="preserve"> </w:t>
      </w:r>
      <w:r>
        <w:rPr>
          <w:w w:val="120"/>
        </w:rPr>
        <w:t>has</w:t>
      </w:r>
      <w:r>
        <w:rPr>
          <w:spacing w:val="-35"/>
          <w:w w:val="120"/>
        </w:rPr>
        <w:t xml:space="preserve"> </w:t>
      </w:r>
      <w:r>
        <w:rPr>
          <w:w w:val="120"/>
        </w:rPr>
        <w:t>existed for decades, the increasing number of children who spend a significant portion of their childhood in the full- time care of their grandparents is a rather recent development (</w:t>
      </w:r>
      <w:proofErr w:type="spellStart"/>
      <w:r>
        <w:rPr>
          <w:w w:val="120"/>
        </w:rPr>
        <w:t>Hayslip</w:t>
      </w:r>
      <w:proofErr w:type="spellEnd"/>
      <w:r>
        <w:rPr>
          <w:w w:val="120"/>
        </w:rPr>
        <w:t xml:space="preserve"> &amp; Kaminski,</w:t>
      </w:r>
      <w:r>
        <w:rPr>
          <w:spacing w:val="-25"/>
          <w:w w:val="120"/>
        </w:rPr>
        <w:t xml:space="preserve"> </w:t>
      </w:r>
      <w:r>
        <w:rPr>
          <w:w w:val="120"/>
        </w:rPr>
        <w:t>2005;</w:t>
      </w:r>
      <w:r>
        <w:rPr>
          <w:spacing w:val="-26"/>
          <w:w w:val="120"/>
        </w:rPr>
        <w:t xml:space="preserve"> </w:t>
      </w:r>
      <w:r>
        <w:rPr>
          <w:w w:val="120"/>
        </w:rPr>
        <w:t>Strom</w:t>
      </w:r>
      <w:r>
        <w:rPr>
          <w:spacing w:val="-25"/>
          <w:w w:val="120"/>
        </w:rPr>
        <w:t xml:space="preserve"> </w:t>
      </w:r>
      <w:r>
        <w:rPr>
          <w:w w:val="120"/>
        </w:rPr>
        <w:t>&amp;</w:t>
      </w:r>
      <w:r>
        <w:rPr>
          <w:spacing w:val="-25"/>
          <w:w w:val="120"/>
        </w:rPr>
        <w:t xml:space="preserve"> </w:t>
      </w:r>
      <w:r>
        <w:rPr>
          <w:w w:val="120"/>
        </w:rPr>
        <w:t>Strom,</w:t>
      </w:r>
      <w:r>
        <w:rPr>
          <w:spacing w:val="-25"/>
          <w:w w:val="120"/>
        </w:rPr>
        <w:t xml:space="preserve"> </w:t>
      </w:r>
      <w:r>
        <w:rPr>
          <w:w w:val="120"/>
        </w:rPr>
        <w:t xml:space="preserve">2000). </w:t>
      </w:r>
      <w:r>
        <w:rPr>
          <w:w w:val="120"/>
        </w:rPr>
        <w:t>In</w:t>
      </w:r>
      <w:r>
        <w:rPr>
          <w:spacing w:val="-25"/>
          <w:w w:val="120"/>
        </w:rPr>
        <w:t xml:space="preserve"> </w:t>
      </w:r>
      <w:r>
        <w:rPr>
          <w:w w:val="120"/>
        </w:rPr>
        <w:t>African</w:t>
      </w:r>
      <w:r>
        <w:rPr>
          <w:spacing w:val="-25"/>
          <w:w w:val="120"/>
        </w:rPr>
        <w:t xml:space="preserve"> </w:t>
      </w:r>
      <w:r>
        <w:rPr>
          <w:w w:val="120"/>
        </w:rPr>
        <w:t>countries</w:t>
      </w:r>
      <w:r>
        <w:rPr>
          <w:spacing w:val="-25"/>
          <w:w w:val="120"/>
        </w:rPr>
        <w:t xml:space="preserve"> </w:t>
      </w:r>
      <w:r>
        <w:rPr>
          <w:w w:val="120"/>
        </w:rPr>
        <w:t>and</w:t>
      </w:r>
      <w:r>
        <w:rPr>
          <w:spacing w:val="-25"/>
          <w:w w:val="120"/>
        </w:rPr>
        <w:t xml:space="preserve"> </w:t>
      </w:r>
      <w:r>
        <w:rPr>
          <w:w w:val="120"/>
        </w:rPr>
        <w:t>during</w:t>
      </w:r>
      <w:r>
        <w:rPr>
          <w:spacing w:val="-25"/>
          <w:w w:val="120"/>
        </w:rPr>
        <w:t xml:space="preserve"> </w:t>
      </w:r>
      <w:r>
        <w:rPr>
          <w:w w:val="120"/>
        </w:rPr>
        <w:t>the</w:t>
      </w:r>
      <w:r>
        <w:rPr>
          <w:spacing w:val="-24"/>
          <w:w w:val="120"/>
        </w:rPr>
        <w:t xml:space="preserve"> </w:t>
      </w:r>
      <w:r>
        <w:rPr>
          <w:w w:val="120"/>
        </w:rPr>
        <w:t xml:space="preserve">late 1980s and early 1990s in the U. S. the HIV/AIDS epidemic contributed to </w:t>
      </w:r>
      <w:r>
        <w:rPr>
          <w:w w:val="115"/>
        </w:rPr>
        <w:t>grandparents assuming the</w:t>
      </w:r>
      <w:r>
        <w:rPr>
          <w:spacing w:val="-4"/>
          <w:w w:val="115"/>
        </w:rPr>
        <w:t xml:space="preserve"> </w:t>
      </w:r>
      <w:r>
        <w:rPr>
          <w:w w:val="115"/>
        </w:rPr>
        <w:t>parenting</w:t>
      </w:r>
    </w:p>
    <w:p w:rsidR="00431B5F" w:rsidRDefault="00B71516">
      <w:pPr>
        <w:pStyle w:val="BodyText"/>
        <w:spacing w:before="68"/>
        <w:ind w:left="300" w:right="632"/>
      </w:pPr>
      <w:r>
        <w:rPr>
          <w:spacing w:val="-1"/>
          <w:w w:val="107"/>
        </w:rPr>
        <w:br w:type="column"/>
      </w:r>
      <w:proofErr w:type="gramStart"/>
      <w:r>
        <w:rPr>
          <w:spacing w:val="-1"/>
          <w:w w:val="107"/>
        </w:rPr>
        <w:lastRenderedPageBreak/>
        <w:t>role</w:t>
      </w:r>
      <w:proofErr w:type="gramEnd"/>
      <w:r>
        <w:rPr>
          <w:w w:val="107"/>
        </w:rPr>
        <w:t xml:space="preserve"> </w:t>
      </w:r>
      <w:r>
        <w:rPr>
          <w:spacing w:val="-1"/>
          <w:w w:val="124"/>
        </w:rPr>
        <w:t>(Joslin,</w:t>
      </w:r>
      <w:r>
        <w:rPr>
          <w:w w:val="124"/>
        </w:rPr>
        <w:t xml:space="preserve"> </w:t>
      </w:r>
      <w:r>
        <w:rPr>
          <w:spacing w:val="-1"/>
          <w:w w:val="111"/>
        </w:rPr>
        <w:t>2000b),</w:t>
      </w:r>
      <w:r>
        <w:rPr>
          <w:w w:val="111"/>
        </w:rPr>
        <w:t xml:space="preserve"> </w:t>
      </w:r>
      <w:r>
        <w:rPr>
          <w:spacing w:val="-1"/>
          <w:w w:val="116"/>
        </w:rPr>
        <w:t>but</w:t>
      </w:r>
      <w:r>
        <w:rPr>
          <w:w w:val="116"/>
        </w:rPr>
        <w:t xml:space="preserve"> </w:t>
      </w:r>
      <w:r>
        <w:rPr>
          <w:spacing w:val="-1"/>
          <w:w w:val="113"/>
        </w:rPr>
        <w:t>the</w:t>
      </w:r>
      <w:r>
        <w:rPr>
          <w:w w:val="113"/>
        </w:rPr>
        <w:t xml:space="preserve"> </w:t>
      </w:r>
      <w:r>
        <w:rPr>
          <w:spacing w:val="-1"/>
          <w:w w:val="114"/>
        </w:rPr>
        <w:t>reasons</w:t>
      </w:r>
      <w:r>
        <w:rPr>
          <w:w w:val="114"/>
        </w:rPr>
        <w:t xml:space="preserve"> </w:t>
      </w:r>
      <w:r>
        <w:rPr>
          <w:spacing w:val="-1"/>
          <w:w w:val="106"/>
        </w:rPr>
        <w:t>for</w:t>
      </w:r>
      <w:r>
        <w:rPr>
          <w:w w:val="106"/>
        </w:rPr>
        <w:t xml:space="preserve"> </w:t>
      </w:r>
      <w:r>
        <w:rPr>
          <w:w w:val="115"/>
        </w:rPr>
        <w:t xml:space="preserve">custodial </w:t>
      </w:r>
      <w:proofErr w:type="spellStart"/>
      <w:r>
        <w:rPr>
          <w:w w:val="115"/>
        </w:rPr>
        <w:t>grandparenting</w:t>
      </w:r>
      <w:proofErr w:type="spellEnd"/>
      <w:r>
        <w:rPr>
          <w:w w:val="115"/>
        </w:rPr>
        <w:t xml:space="preserve"> in the U.S.  </w:t>
      </w:r>
      <w:proofErr w:type="gramStart"/>
      <w:r>
        <w:rPr>
          <w:w w:val="115"/>
        </w:rPr>
        <w:t>and</w:t>
      </w:r>
      <w:proofErr w:type="gramEnd"/>
      <w:r>
        <w:rPr>
          <w:w w:val="115"/>
        </w:rPr>
        <w:t xml:space="preserve"> Canada are as varied a</w:t>
      </w:r>
      <w:r>
        <w:rPr>
          <w:w w:val="115"/>
        </w:rPr>
        <w:t xml:space="preserve">s the myriad of dynamics that affect family life (Fuller-Thomson, 2005). The current reasons that grandparents provide custodial care for their grandchildren include what some researchers have </w:t>
      </w:r>
      <w:r>
        <w:rPr>
          <w:rFonts w:cs="Cambria"/>
          <w:w w:val="115"/>
        </w:rPr>
        <w:t xml:space="preserve">called the “four Ds”: death, desertion, </w:t>
      </w:r>
      <w:r>
        <w:rPr>
          <w:w w:val="115"/>
        </w:rPr>
        <w:t xml:space="preserve">divorce, and drugs (de </w:t>
      </w:r>
      <w:r>
        <w:rPr>
          <w:w w:val="115"/>
        </w:rPr>
        <w:t xml:space="preserve">Toledo &amp; Brown, 1995; Glass &amp; </w:t>
      </w:r>
      <w:proofErr w:type="spellStart"/>
      <w:r>
        <w:rPr>
          <w:w w:val="115"/>
        </w:rPr>
        <w:t>Huneycutt</w:t>
      </w:r>
      <w:proofErr w:type="spellEnd"/>
      <w:r>
        <w:rPr>
          <w:w w:val="115"/>
        </w:rPr>
        <w:t xml:space="preserve">, 2002) as  cited in Edwards, 2009, as well as three </w:t>
      </w:r>
      <w:r>
        <w:rPr>
          <w:rFonts w:cs="Cambria"/>
          <w:w w:val="115"/>
        </w:rPr>
        <w:t xml:space="preserve">other “Ds”: disease (HIV/AIDS), duties </w:t>
      </w:r>
      <w:r>
        <w:rPr>
          <w:w w:val="115"/>
        </w:rPr>
        <w:t>(military deployment), and detention in prison (Edwards, 2009, p.</w:t>
      </w:r>
      <w:r>
        <w:rPr>
          <w:spacing w:val="-12"/>
          <w:w w:val="115"/>
        </w:rPr>
        <w:t xml:space="preserve"> </w:t>
      </w:r>
      <w:r>
        <w:rPr>
          <w:w w:val="115"/>
        </w:rPr>
        <w:t>130).</w:t>
      </w:r>
    </w:p>
    <w:p w:rsidR="00431B5F" w:rsidRDefault="00B71516">
      <w:pPr>
        <w:pStyle w:val="BodyText"/>
        <w:spacing w:before="1"/>
        <w:ind w:left="300" w:right="615" w:firstLine="360"/>
      </w:pPr>
      <w:r>
        <w:rPr>
          <w:w w:val="115"/>
        </w:rPr>
        <w:t>Very often grandparents are raising the most vulnerab</w:t>
      </w:r>
      <w:r>
        <w:rPr>
          <w:w w:val="115"/>
        </w:rPr>
        <w:t>le children. Thus, the impetus for this report is to address some of the significant effects of this shift in family life and the issues that counselors and family therapists encounter in working with grandparents</w:t>
      </w:r>
      <w:r>
        <w:rPr>
          <w:spacing w:val="-15"/>
          <w:w w:val="115"/>
        </w:rPr>
        <w:t xml:space="preserve"> </w:t>
      </w:r>
      <w:r>
        <w:rPr>
          <w:w w:val="115"/>
        </w:rPr>
        <w:t>who</w:t>
      </w:r>
      <w:r>
        <w:rPr>
          <w:spacing w:val="-15"/>
          <w:w w:val="115"/>
        </w:rPr>
        <w:t xml:space="preserve"> </w:t>
      </w:r>
      <w:r>
        <w:rPr>
          <w:w w:val="115"/>
        </w:rPr>
        <w:t>are</w:t>
      </w:r>
      <w:r>
        <w:rPr>
          <w:spacing w:val="-15"/>
          <w:w w:val="115"/>
        </w:rPr>
        <w:t xml:space="preserve"> </w:t>
      </w:r>
      <w:r>
        <w:rPr>
          <w:w w:val="115"/>
        </w:rPr>
        <w:t>providing</w:t>
      </w:r>
      <w:r>
        <w:rPr>
          <w:spacing w:val="-15"/>
          <w:w w:val="115"/>
        </w:rPr>
        <w:t xml:space="preserve"> </w:t>
      </w:r>
      <w:r>
        <w:rPr>
          <w:w w:val="115"/>
        </w:rPr>
        <w:t>kinship care for their g</w:t>
      </w:r>
      <w:r>
        <w:rPr>
          <w:w w:val="115"/>
        </w:rPr>
        <w:t>randchildren.</w:t>
      </w:r>
      <w:r>
        <w:rPr>
          <w:spacing w:val="-31"/>
          <w:w w:val="115"/>
        </w:rPr>
        <w:t xml:space="preserve"> </w:t>
      </w:r>
      <w:r>
        <w:rPr>
          <w:w w:val="115"/>
        </w:rPr>
        <w:t>The</w:t>
      </w:r>
    </w:p>
    <w:p w:rsidR="00431B5F" w:rsidRDefault="00431B5F">
      <w:pPr>
        <w:sectPr w:rsidR="00431B5F">
          <w:type w:val="continuous"/>
          <w:pgSz w:w="12240" w:h="15840"/>
          <w:pgMar w:top="60" w:right="820" w:bottom="280" w:left="1140" w:header="720" w:footer="720" w:gutter="0"/>
          <w:cols w:num="2" w:space="720" w:equalWidth="0">
            <w:col w:w="4599" w:space="441"/>
            <w:col w:w="5240"/>
          </w:cols>
        </w:sectPr>
      </w:pPr>
    </w:p>
    <w:p w:rsidR="00431B5F" w:rsidRDefault="00B71516">
      <w:pPr>
        <w:pStyle w:val="BodyText"/>
        <w:spacing w:before="57"/>
        <w:ind w:right="52"/>
        <w:rPr>
          <w:rFonts w:cs="Cambria"/>
        </w:rPr>
      </w:pPr>
      <w:proofErr w:type="gramStart"/>
      <w:r>
        <w:rPr>
          <w:w w:val="115"/>
        </w:rPr>
        <w:lastRenderedPageBreak/>
        <w:t>counseling</w:t>
      </w:r>
      <w:proofErr w:type="gramEnd"/>
      <w:r>
        <w:rPr>
          <w:w w:val="115"/>
        </w:rPr>
        <w:t xml:space="preserve"> strategies discussed are those that are pertinent to the </w:t>
      </w:r>
      <w:r>
        <w:rPr>
          <w:rFonts w:cs="Cambria"/>
          <w:w w:val="115"/>
        </w:rPr>
        <w:t xml:space="preserve">grandparents’ presenting problems, </w:t>
      </w:r>
      <w:r>
        <w:rPr>
          <w:w w:val="115"/>
        </w:rPr>
        <w:t>particularly understanding and managing disruptive behaviors at</w:t>
      </w:r>
      <w:r>
        <w:rPr>
          <w:spacing w:val="-37"/>
          <w:w w:val="115"/>
        </w:rPr>
        <w:t xml:space="preserve"> </w:t>
      </w:r>
      <w:r>
        <w:rPr>
          <w:w w:val="115"/>
        </w:rPr>
        <w:t xml:space="preserve">home </w:t>
      </w:r>
      <w:r>
        <w:rPr>
          <w:w w:val="115"/>
        </w:rPr>
        <w:t xml:space="preserve">and at school. These disruptive behaviors are frequently the result of </w:t>
      </w:r>
      <w:r>
        <w:rPr>
          <w:rFonts w:cs="Cambria"/>
          <w:w w:val="115"/>
        </w:rPr>
        <w:t xml:space="preserve">the children’s experience of complex </w:t>
      </w:r>
      <w:r>
        <w:rPr>
          <w:w w:val="115"/>
        </w:rPr>
        <w:t xml:space="preserve">trauma, e.g. being removed from parents, rather than intentional choices. Well-informed counselors may at times use this perspective of the </w:t>
      </w:r>
      <w:r>
        <w:rPr>
          <w:rFonts w:cs="Cambria"/>
          <w:w w:val="115"/>
        </w:rPr>
        <w:t>grandchi</w:t>
      </w:r>
      <w:r>
        <w:rPr>
          <w:rFonts w:cs="Cambria"/>
          <w:w w:val="115"/>
        </w:rPr>
        <w:t>ldren’s disruptive behaviors</w:t>
      </w:r>
      <w:r>
        <w:rPr>
          <w:rFonts w:cs="Cambria"/>
          <w:spacing w:val="-41"/>
          <w:w w:val="115"/>
        </w:rPr>
        <w:t xml:space="preserve"> </w:t>
      </w:r>
      <w:r>
        <w:rPr>
          <w:rFonts w:cs="Cambria"/>
          <w:w w:val="115"/>
        </w:rPr>
        <w:t xml:space="preserve">as </w:t>
      </w:r>
      <w:r>
        <w:rPr>
          <w:w w:val="115"/>
        </w:rPr>
        <w:t xml:space="preserve">a way to help the grandparents understand and influence some shift in </w:t>
      </w:r>
      <w:r>
        <w:rPr>
          <w:rFonts w:cs="Cambria"/>
          <w:w w:val="115"/>
        </w:rPr>
        <w:t>the children’s</w:t>
      </w:r>
      <w:r>
        <w:rPr>
          <w:rFonts w:cs="Cambria"/>
          <w:spacing w:val="-17"/>
          <w:w w:val="115"/>
        </w:rPr>
        <w:t xml:space="preserve"> </w:t>
      </w:r>
      <w:r>
        <w:rPr>
          <w:rFonts w:cs="Cambria"/>
          <w:w w:val="115"/>
        </w:rPr>
        <w:t>behaviors.</w:t>
      </w:r>
    </w:p>
    <w:p w:rsidR="00431B5F" w:rsidRDefault="00431B5F">
      <w:pPr>
        <w:rPr>
          <w:rFonts w:ascii="Cambria" w:eastAsia="Cambria" w:hAnsi="Cambria" w:cs="Cambria"/>
        </w:rPr>
      </w:pPr>
    </w:p>
    <w:p w:rsidR="00431B5F" w:rsidRDefault="00B71516">
      <w:pPr>
        <w:pStyle w:val="Heading6"/>
        <w:ind w:left="1713" w:right="38" w:hanging="1460"/>
        <w:rPr>
          <w:b w:val="0"/>
          <w:bCs w:val="0"/>
        </w:rPr>
      </w:pPr>
      <w:r>
        <w:rPr>
          <w:w w:val="110"/>
        </w:rPr>
        <w:t xml:space="preserve">Overview of Custodial Grandparents </w:t>
      </w:r>
      <w:proofErr w:type="gramStart"/>
      <w:r>
        <w:rPr>
          <w:w w:val="110"/>
        </w:rPr>
        <w:t>in  the</w:t>
      </w:r>
      <w:proofErr w:type="gramEnd"/>
      <w:r>
        <w:rPr>
          <w:w w:val="110"/>
        </w:rPr>
        <w:t xml:space="preserve"> </w:t>
      </w:r>
      <w:r>
        <w:rPr>
          <w:spacing w:val="16"/>
          <w:w w:val="110"/>
        </w:rPr>
        <w:t xml:space="preserve"> </w:t>
      </w:r>
      <w:r>
        <w:rPr>
          <w:w w:val="110"/>
        </w:rPr>
        <w:t>U.S.</w:t>
      </w:r>
    </w:p>
    <w:p w:rsidR="00431B5F" w:rsidRDefault="00431B5F">
      <w:pPr>
        <w:rPr>
          <w:rFonts w:ascii="Cambria" w:eastAsia="Cambria" w:hAnsi="Cambria" w:cs="Cambria"/>
          <w:b/>
          <w:bCs/>
        </w:rPr>
      </w:pPr>
    </w:p>
    <w:p w:rsidR="00431B5F" w:rsidRDefault="00B71516">
      <w:pPr>
        <w:pStyle w:val="BodyText"/>
        <w:ind w:right="38" w:firstLine="360"/>
      </w:pPr>
      <w:r>
        <w:rPr>
          <w:w w:val="115"/>
        </w:rPr>
        <w:t>For more than 20 years the number of grandparents who have taken over the rol</w:t>
      </w:r>
      <w:r>
        <w:rPr>
          <w:w w:val="115"/>
        </w:rPr>
        <w:t>e of primary caregivers of their grandchildren has steadily increased (</w:t>
      </w:r>
      <w:proofErr w:type="spellStart"/>
      <w:r>
        <w:rPr>
          <w:w w:val="115"/>
        </w:rPr>
        <w:t>Lugaila</w:t>
      </w:r>
      <w:proofErr w:type="spellEnd"/>
      <w:r>
        <w:rPr>
          <w:w w:val="115"/>
        </w:rPr>
        <w:t xml:space="preserve"> &amp; </w:t>
      </w:r>
      <w:proofErr w:type="spellStart"/>
      <w:r>
        <w:rPr>
          <w:w w:val="115"/>
        </w:rPr>
        <w:t>Overturf</w:t>
      </w:r>
      <w:proofErr w:type="spellEnd"/>
      <w:r>
        <w:rPr>
          <w:w w:val="115"/>
        </w:rPr>
        <w:t xml:space="preserve">, 2004).  </w:t>
      </w:r>
      <w:proofErr w:type="gramStart"/>
      <w:r>
        <w:rPr>
          <w:w w:val="115"/>
        </w:rPr>
        <w:t xml:space="preserve">The </w:t>
      </w:r>
      <w:r>
        <w:rPr>
          <w:spacing w:val="2"/>
          <w:w w:val="115"/>
        </w:rPr>
        <w:t xml:space="preserve"> </w:t>
      </w:r>
      <w:r>
        <w:rPr>
          <w:w w:val="115"/>
        </w:rPr>
        <w:t>U.S</w:t>
      </w:r>
      <w:proofErr w:type="gramEnd"/>
      <w:r>
        <w:rPr>
          <w:w w:val="115"/>
        </w:rPr>
        <w:t>.</w:t>
      </w:r>
    </w:p>
    <w:p w:rsidR="00431B5F" w:rsidRDefault="00B71516">
      <w:pPr>
        <w:pStyle w:val="BodyText"/>
        <w:spacing w:before="1"/>
        <w:ind w:right="38"/>
      </w:pPr>
      <w:proofErr w:type="gramStart"/>
      <w:r>
        <w:rPr>
          <w:w w:val="110"/>
        </w:rPr>
        <w:t>2000  Census</w:t>
      </w:r>
      <w:proofErr w:type="gramEnd"/>
      <w:r>
        <w:rPr>
          <w:w w:val="110"/>
        </w:rPr>
        <w:t xml:space="preserve">  showed  that approximately 4.5 million children were living in a household headed by a grandparent. One in ten grandparents provides custodial care </w:t>
      </w:r>
      <w:proofErr w:type="gramStart"/>
      <w:r>
        <w:rPr>
          <w:w w:val="110"/>
        </w:rPr>
        <w:t>for  grandchildren</w:t>
      </w:r>
      <w:proofErr w:type="gramEnd"/>
      <w:r>
        <w:rPr>
          <w:w w:val="110"/>
        </w:rPr>
        <w:t xml:space="preserve"> for six months or longer (Fuller-Thomson  &amp;  </w:t>
      </w:r>
      <w:proofErr w:type="spellStart"/>
      <w:r>
        <w:rPr>
          <w:w w:val="110"/>
        </w:rPr>
        <w:t>Minkler</w:t>
      </w:r>
      <w:proofErr w:type="spellEnd"/>
      <w:r>
        <w:rPr>
          <w:w w:val="110"/>
        </w:rPr>
        <w:t>,</w:t>
      </w:r>
      <w:r>
        <w:rPr>
          <w:spacing w:val="-2"/>
          <w:w w:val="110"/>
        </w:rPr>
        <w:t xml:space="preserve"> </w:t>
      </w:r>
      <w:r>
        <w:rPr>
          <w:w w:val="110"/>
        </w:rPr>
        <w:t>2005).</w:t>
      </w:r>
    </w:p>
    <w:p w:rsidR="00431B5F" w:rsidRDefault="00B71516">
      <w:pPr>
        <w:pStyle w:val="BodyText"/>
        <w:ind w:right="79"/>
      </w:pPr>
      <w:r>
        <w:rPr>
          <w:w w:val="110"/>
        </w:rPr>
        <w:t>More recently,</w:t>
      </w:r>
      <w:r>
        <w:rPr>
          <w:w w:val="110"/>
        </w:rPr>
        <w:t xml:space="preserve"> the U.S. </w:t>
      </w:r>
      <w:proofErr w:type="gramStart"/>
      <w:r>
        <w:rPr>
          <w:w w:val="110"/>
        </w:rPr>
        <w:t>Census  2004</w:t>
      </w:r>
      <w:proofErr w:type="gramEnd"/>
      <w:r>
        <w:rPr>
          <w:w w:val="110"/>
        </w:rPr>
        <w:t xml:space="preserve"> Report on the living arrangements of children shows that nearly 1.6 million children live with their grandparent(s) with no parent present (</w:t>
      </w:r>
      <w:proofErr w:type="spellStart"/>
      <w:r>
        <w:rPr>
          <w:w w:val="110"/>
        </w:rPr>
        <w:t>Kreider</w:t>
      </w:r>
      <w:proofErr w:type="spellEnd"/>
      <w:r>
        <w:rPr>
          <w:w w:val="110"/>
        </w:rPr>
        <w:t>, 2008). These snapshots of the efforts of many grandparents are particularly poignant</w:t>
      </w:r>
      <w:r>
        <w:rPr>
          <w:w w:val="110"/>
        </w:rPr>
        <w:t xml:space="preserve"> considering  the  dramatic  shifts  in family life, the labor market, the economy, the political  climate,  health care,  and  the  diversification  of  society as a whole in the U.S. The current 2010 Census may show that this trend is continuing in the 2</w:t>
      </w:r>
      <w:r>
        <w:rPr>
          <w:w w:val="110"/>
        </w:rPr>
        <w:t xml:space="preserve">1st century as it </w:t>
      </w:r>
      <w:proofErr w:type="gramStart"/>
      <w:r>
        <w:rPr>
          <w:w w:val="110"/>
        </w:rPr>
        <w:t>had  in</w:t>
      </w:r>
      <w:proofErr w:type="gramEnd"/>
      <w:r>
        <w:rPr>
          <w:w w:val="110"/>
        </w:rPr>
        <w:t xml:space="preserve"> the last  decade  of the  20th </w:t>
      </w:r>
      <w:r>
        <w:rPr>
          <w:spacing w:val="11"/>
          <w:w w:val="110"/>
        </w:rPr>
        <w:t xml:space="preserve"> </w:t>
      </w:r>
      <w:r>
        <w:rPr>
          <w:w w:val="110"/>
        </w:rPr>
        <w:t>century.</w:t>
      </w:r>
    </w:p>
    <w:p w:rsidR="00431B5F" w:rsidRDefault="00B71516">
      <w:pPr>
        <w:pStyle w:val="BodyText"/>
        <w:ind w:right="49" w:firstLine="360"/>
      </w:pPr>
      <w:r>
        <w:rPr>
          <w:w w:val="115"/>
        </w:rPr>
        <w:t>Grandparents take over the parenting role due to a variety of</w:t>
      </w:r>
      <w:r>
        <w:rPr>
          <w:spacing w:val="-17"/>
          <w:w w:val="115"/>
        </w:rPr>
        <w:t xml:space="preserve"> </w:t>
      </w:r>
      <w:r>
        <w:rPr>
          <w:w w:val="115"/>
        </w:rPr>
        <w:t>issues affecting their adult or</w:t>
      </w:r>
      <w:r>
        <w:rPr>
          <w:spacing w:val="-28"/>
          <w:w w:val="115"/>
        </w:rPr>
        <w:t xml:space="preserve"> </w:t>
      </w:r>
      <w:r>
        <w:rPr>
          <w:w w:val="115"/>
        </w:rPr>
        <w:t>adolescent</w:t>
      </w:r>
    </w:p>
    <w:p w:rsidR="00431B5F" w:rsidRDefault="00B71516">
      <w:pPr>
        <w:pStyle w:val="BodyText"/>
        <w:spacing w:before="57"/>
        <w:ind w:right="190"/>
      </w:pPr>
      <w:r>
        <w:rPr>
          <w:w w:val="115"/>
        </w:rPr>
        <w:br w:type="column"/>
      </w:r>
      <w:r>
        <w:rPr>
          <w:w w:val="115"/>
        </w:rPr>
        <w:lastRenderedPageBreak/>
        <w:t>children: substance abuse, HIV/AIDS, mental illness (primarily bi-polar affective d</w:t>
      </w:r>
      <w:r>
        <w:rPr>
          <w:w w:val="115"/>
        </w:rPr>
        <w:t>isorder, schizophrenia, and depression), parental incarceration (often due to drug offenses by the mother), child abuse and neglect, dysfunctional family situations, gang involvement of the parents, military deployment of the parents, and parental death (E</w:t>
      </w:r>
      <w:r>
        <w:rPr>
          <w:w w:val="115"/>
        </w:rPr>
        <w:t xml:space="preserve">dwards, 2003; Joslin, 2000a; </w:t>
      </w:r>
      <w:proofErr w:type="spellStart"/>
      <w:r>
        <w:rPr>
          <w:w w:val="115"/>
        </w:rPr>
        <w:t>McGowen</w:t>
      </w:r>
      <w:proofErr w:type="spellEnd"/>
      <w:r>
        <w:rPr>
          <w:w w:val="115"/>
        </w:rPr>
        <w:t xml:space="preserve">, Ladd, &amp; Strom,  2006). Moral and religious principles and not wanting the children to be in foster care also play significant roles in </w:t>
      </w:r>
      <w:r>
        <w:rPr>
          <w:rFonts w:cs="Cambria"/>
          <w:w w:val="115"/>
        </w:rPr>
        <w:t xml:space="preserve">the grandparents’ decision to provide </w:t>
      </w:r>
      <w:r>
        <w:rPr>
          <w:w w:val="115"/>
        </w:rPr>
        <w:t>support (Burton, 1992; Edwards</w:t>
      </w:r>
      <w:proofErr w:type="gramStart"/>
      <w:r>
        <w:rPr>
          <w:w w:val="115"/>
        </w:rPr>
        <w:t>,  1998</w:t>
      </w:r>
      <w:proofErr w:type="gramEnd"/>
      <w:r>
        <w:rPr>
          <w:w w:val="115"/>
        </w:rPr>
        <w:t>). In fa</w:t>
      </w:r>
      <w:r>
        <w:rPr>
          <w:w w:val="115"/>
        </w:rPr>
        <w:t>ct, about three-fourths of the grandparents take over the parenting</w:t>
      </w:r>
      <w:r>
        <w:rPr>
          <w:spacing w:val="-18"/>
          <w:w w:val="115"/>
        </w:rPr>
        <w:t xml:space="preserve"> </w:t>
      </w:r>
      <w:r>
        <w:rPr>
          <w:w w:val="115"/>
        </w:rPr>
        <w:t>role</w:t>
      </w:r>
      <w:r>
        <w:rPr>
          <w:spacing w:val="-17"/>
          <w:w w:val="115"/>
        </w:rPr>
        <w:t xml:space="preserve"> </w:t>
      </w:r>
      <w:r>
        <w:rPr>
          <w:w w:val="115"/>
        </w:rPr>
        <w:t>when</w:t>
      </w:r>
      <w:r>
        <w:rPr>
          <w:spacing w:val="-18"/>
          <w:w w:val="115"/>
        </w:rPr>
        <w:t xml:space="preserve"> </w:t>
      </w:r>
      <w:r>
        <w:rPr>
          <w:w w:val="115"/>
        </w:rPr>
        <w:t>their</w:t>
      </w:r>
      <w:r>
        <w:rPr>
          <w:spacing w:val="-18"/>
          <w:w w:val="115"/>
        </w:rPr>
        <w:t xml:space="preserve"> </w:t>
      </w:r>
      <w:r>
        <w:rPr>
          <w:w w:val="115"/>
        </w:rPr>
        <w:t xml:space="preserve">grandchildren are infants or preschoolers (Fuller- Thomson &amp; </w:t>
      </w:r>
      <w:proofErr w:type="spellStart"/>
      <w:r>
        <w:rPr>
          <w:w w:val="115"/>
        </w:rPr>
        <w:t>Minkler</w:t>
      </w:r>
      <w:proofErr w:type="spellEnd"/>
      <w:r>
        <w:rPr>
          <w:w w:val="115"/>
        </w:rPr>
        <w:t xml:space="preserve">, 2000a; Fuller- Thomson, </w:t>
      </w:r>
      <w:proofErr w:type="spellStart"/>
      <w:r>
        <w:rPr>
          <w:w w:val="115"/>
        </w:rPr>
        <w:t>Minkler</w:t>
      </w:r>
      <w:proofErr w:type="spellEnd"/>
      <w:r>
        <w:rPr>
          <w:w w:val="115"/>
        </w:rPr>
        <w:t>, &amp; Driver, 1997)</w:t>
      </w:r>
      <w:r>
        <w:rPr>
          <w:spacing w:val="-29"/>
          <w:w w:val="115"/>
        </w:rPr>
        <w:t xml:space="preserve"> </w:t>
      </w:r>
      <w:r>
        <w:rPr>
          <w:w w:val="115"/>
        </w:rPr>
        <w:t xml:space="preserve">with </w:t>
      </w:r>
      <w:r>
        <w:rPr>
          <w:w w:val="115"/>
        </w:rPr>
        <w:t>boys being in the majority of the children raised by their grandparents (</w:t>
      </w:r>
      <w:proofErr w:type="spellStart"/>
      <w:r>
        <w:rPr>
          <w:w w:val="115"/>
        </w:rPr>
        <w:t>Hayslip</w:t>
      </w:r>
      <w:proofErr w:type="spellEnd"/>
      <w:r>
        <w:rPr>
          <w:w w:val="115"/>
        </w:rPr>
        <w:t>, Shore, &amp; Lambert,</w:t>
      </w:r>
      <w:r>
        <w:rPr>
          <w:spacing w:val="4"/>
          <w:w w:val="115"/>
        </w:rPr>
        <w:t xml:space="preserve"> </w:t>
      </w:r>
      <w:r>
        <w:rPr>
          <w:w w:val="115"/>
        </w:rPr>
        <w:t>1998).</w:t>
      </w:r>
    </w:p>
    <w:p w:rsidR="00431B5F" w:rsidRDefault="00B71516">
      <w:pPr>
        <w:pStyle w:val="BodyText"/>
        <w:spacing w:before="1"/>
        <w:ind w:right="189" w:firstLine="360"/>
      </w:pPr>
      <w:r>
        <w:rPr>
          <w:w w:val="115"/>
        </w:rPr>
        <w:t>Children being raised by their grandparents are from diverse groups. Even though this phenomenon crosses class, gender, and ethnic groups, many of th</w:t>
      </w:r>
      <w:r>
        <w:rPr>
          <w:w w:val="115"/>
        </w:rPr>
        <w:t xml:space="preserve">e grandparents are African American single women, who have incomes at or below the poverty line (Edwards, 2000; Fuller-Thomson &amp; </w:t>
      </w:r>
      <w:proofErr w:type="spellStart"/>
      <w:r>
        <w:rPr>
          <w:w w:val="115"/>
        </w:rPr>
        <w:t>Minkler</w:t>
      </w:r>
      <w:proofErr w:type="spellEnd"/>
      <w:r>
        <w:rPr>
          <w:w w:val="115"/>
        </w:rPr>
        <w:t xml:space="preserve">, 2000a; </w:t>
      </w:r>
      <w:proofErr w:type="spellStart"/>
      <w:r>
        <w:rPr>
          <w:w w:val="115"/>
        </w:rPr>
        <w:t>Kreider</w:t>
      </w:r>
      <w:proofErr w:type="spellEnd"/>
      <w:r>
        <w:rPr>
          <w:w w:val="115"/>
        </w:rPr>
        <w:t xml:space="preserve">, 2008). Slightly </w:t>
      </w:r>
      <w:r>
        <w:rPr>
          <w:rFonts w:cs="Cambria"/>
          <w:w w:val="115"/>
        </w:rPr>
        <w:t>more</w:t>
      </w:r>
      <w:r>
        <w:rPr>
          <w:rFonts w:cs="Cambria"/>
          <w:spacing w:val="-9"/>
          <w:w w:val="115"/>
        </w:rPr>
        <w:t xml:space="preserve"> </w:t>
      </w:r>
      <w:r>
        <w:rPr>
          <w:rFonts w:cs="Cambria"/>
          <w:w w:val="115"/>
        </w:rPr>
        <w:t>than</w:t>
      </w:r>
      <w:r>
        <w:rPr>
          <w:rFonts w:cs="Cambria"/>
          <w:spacing w:val="-10"/>
          <w:w w:val="115"/>
        </w:rPr>
        <w:t xml:space="preserve"> </w:t>
      </w:r>
      <w:r>
        <w:rPr>
          <w:rFonts w:cs="Cambria"/>
          <w:w w:val="115"/>
        </w:rPr>
        <w:t>50%</w:t>
      </w:r>
      <w:r>
        <w:rPr>
          <w:rFonts w:cs="Cambria"/>
          <w:spacing w:val="-10"/>
          <w:w w:val="115"/>
        </w:rPr>
        <w:t xml:space="preserve"> </w:t>
      </w:r>
      <w:r>
        <w:rPr>
          <w:rFonts w:cs="Cambria"/>
          <w:w w:val="115"/>
        </w:rPr>
        <w:t>of</w:t>
      </w:r>
      <w:r>
        <w:rPr>
          <w:rFonts w:cs="Cambria"/>
          <w:spacing w:val="-11"/>
          <w:w w:val="115"/>
        </w:rPr>
        <w:t xml:space="preserve"> </w:t>
      </w:r>
      <w:r>
        <w:rPr>
          <w:rFonts w:cs="Cambria"/>
          <w:w w:val="115"/>
        </w:rPr>
        <w:t>these</w:t>
      </w:r>
      <w:r>
        <w:rPr>
          <w:rFonts w:cs="Cambria"/>
          <w:spacing w:val="-9"/>
          <w:w w:val="115"/>
        </w:rPr>
        <w:t xml:space="preserve"> </w:t>
      </w:r>
      <w:r>
        <w:rPr>
          <w:rFonts w:cs="Cambria"/>
          <w:w w:val="115"/>
        </w:rPr>
        <w:t>“</w:t>
      </w:r>
      <w:proofErr w:type="spellStart"/>
      <w:r>
        <w:rPr>
          <w:rFonts w:cs="Cambria"/>
          <w:w w:val="115"/>
        </w:rPr>
        <w:t>grandfamilies</w:t>
      </w:r>
      <w:proofErr w:type="spellEnd"/>
      <w:r>
        <w:rPr>
          <w:rFonts w:cs="Cambria"/>
          <w:w w:val="115"/>
        </w:rPr>
        <w:t xml:space="preserve">” </w:t>
      </w:r>
      <w:r>
        <w:rPr>
          <w:w w:val="115"/>
        </w:rPr>
        <w:t>(Edwards, 2003) involve married grandparents, a</w:t>
      </w:r>
      <w:r>
        <w:rPr>
          <w:w w:val="115"/>
        </w:rPr>
        <w:t xml:space="preserve">lthough many more of the custodial grandparents </w:t>
      </w:r>
      <w:r>
        <w:rPr>
          <w:spacing w:val="-2"/>
          <w:w w:val="115"/>
        </w:rPr>
        <w:t xml:space="preserve">are </w:t>
      </w:r>
      <w:r>
        <w:rPr>
          <w:w w:val="115"/>
        </w:rPr>
        <w:t>unmarried when compared to non- custodial grandparents (</w:t>
      </w:r>
      <w:proofErr w:type="spellStart"/>
      <w:r>
        <w:rPr>
          <w:w w:val="115"/>
        </w:rPr>
        <w:t>Minkler</w:t>
      </w:r>
      <w:proofErr w:type="spellEnd"/>
      <w:r>
        <w:rPr>
          <w:w w:val="115"/>
        </w:rPr>
        <w:t xml:space="preserve"> &amp; Fuller-Thomson, 1999). For some married custodial grandparents, the challenges of caring for grandchildren who have behavioral and emotion</w:t>
      </w:r>
      <w:r>
        <w:rPr>
          <w:w w:val="115"/>
        </w:rPr>
        <w:t>al difficulties may contribute to marital distress. Marital problems, in turn, may complicate the adjustment of the grandchildren (Smith &amp; Hancock, 2010).</w:t>
      </w:r>
    </w:p>
    <w:p w:rsidR="00431B5F" w:rsidRDefault="00431B5F">
      <w:pPr>
        <w:sectPr w:rsidR="00431B5F">
          <w:pgSz w:w="12240" w:h="15840"/>
          <w:pgMar w:top="1380" w:right="1260" w:bottom="1260" w:left="1280" w:header="0" w:footer="1066" w:gutter="0"/>
          <w:cols w:num="2" w:space="720" w:equalWidth="0">
            <w:col w:w="4470" w:space="571"/>
            <w:col w:w="4659"/>
          </w:cols>
        </w:sectPr>
      </w:pPr>
    </w:p>
    <w:p w:rsidR="00431B5F" w:rsidRDefault="00B71516">
      <w:pPr>
        <w:pStyle w:val="BodyText"/>
        <w:spacing w:before="57"/>
        <w:ind w:firstLine="360"/>
      </w:pPr>
      <w:r>
        <w:rPr>
          <w:rFonts w:cs="Cambria"/>
          <w:w w:val="115"/>
        </w:rPr>
        <w:lastRenderedPageBreak/>
        <w:t xml:space="preserve">The quality of grandparents’ </w:t>
      </w:r>
      <w:r>
        <w:rPr>
          <w:w w:val="115"/>
        </w:rPr>
        <w:t>lifestyles is greatly complicated by crowded dw</w:t>
      </w:r>
      <w:r>
        <w:rPr>
          <w:w w:val="115"/>
        </w:rPr>
        <w:t>ellings, with many grandparents receiving some type of public assistance or housing accommodation. Others report that they have a functional disability or other health problems that may be exacerbated by the added responsibilities that accompany raising yo</w:t>
      </w:r>
      <w:r>
        <w:rPr>
          <w:w w:val="115"/>
        </w:rPr>
        <w:t xml:space="preserve">ung children or dealing with adolescents (Fuller-Thomson &amp; </w:t>
      </w:r>
      <w:proofErr w:type="spellStart"/>
      <w:r>
        <w:rPr>
          <w:w w:val="115"/>
        </w:rPr>
        <w:t>Minkler</w:t>
      </w:r>
      <w:proofErr w:type="spellEnd"/>
      <w:r>
        <w:rPr>
          <w:w w:val="115"/>
        </w:rPr>
        <w:t xml:space="preserve">, 2003; Fuller-Thomson &amp; </w:t>
      </w:r>
      <w:proofErr w:type="spellStart"/>
      <w:r>
        <w:rPr>
          <w:w w:val="115"/>
        </w:rPr>
        <w:t>Minkler</w:t>
      </w:r>
      <w:proofErr w:type="spellEnd"/>
      <w:r>
        <w:rPr>
          <w:w w:val="115"/>
        </w:rPr>
        <w:t xml:space="preserve">, 2005; </w:t>
      </w:r>
      <w:proofErr w:type="spellStart"/>
      <w:r>
        <w:rPr>
          <w:w w:val="115"/>
        </w:rPr>
        <w:t>Minkler</w:t>
      </w:r>
      <w:proofErr w:type="spellEnd"/>
      <w:r>
        <w:rPr>
          <w:w w:val="115"/>
        </w:rPr>
        <w:t xml:space="preserve"> &amp; Fuller- Thomson, 1999). Some of </w:t>
      </w:r>
      <w:proofErr w:type="gramStart"/>
      <w:r>
        <w:rPr>
          <w:w w:val="115"/>
        </w:rPr>
        <w:t>these</w:t>
      </w:r>
      <w:proofErr w:type="gramEnd"/>
      <w:r>
        <w:rPr>
          <w:w w:val="115"/>
        </w:rPr>
        <w:t xml:space="preserve"> middle- aged and older adults experience depression and grief about the loss of their dreams and plans</w:t>
      </w:r>
      <w:r>
        <w:rPr>
          <w:w w:val="115"/>
        </w:rPr>
        <w:t xml:space="preserve"> for how to spend their middle age or retirement years. There is also a resulting decrease in the number and type of social outlets they have available, as well as a strain on their marriage after taking on the responsibility of raising a grandchild (Hansa</w:t>
      </w:r>
      <w:r>
        <w:rPr>
          <w:w w:val="115"/>
        </w:rPr>
        <w:t>rd &amp; McLean, 2001).</w:t>
      </w:r>
    </w:p>
    <w:p w:rsidR="00431B5F" w:rsidRDefault="00B71516">
      <w:pPr>
        <w:pStyle w:val="BodyText"/>
        <w:spacing w:before="1"/>
        <w:ind w:right="-8" w:firstLine="360"/>
      </w:pPr>
      <w:r>
        <w:rPr>
          <w:w w:val="115"/>
        </w:rPr>
        <w:t>Even though there are situations such as serious illness or death of the parents in which the grandparents assume care of their grandchildren (Joslin, 2000a), the grandparents may unwittingly pass on to the next generation the very prob</w:t>
      </w:r>
      <w:r>
        <w:rPr>
          <w:w w:val="115"/>
        </w:rPr>
        <w:t>lems that rendered the parents incapable of caring for their</w:t>
      </w:r>
      <w:r>
        <w:rPr>
          <w:spacing w:val="-13"/>
          <w:w w:val="115"/>
        </w:rPr>
        <w:t xml:space="preserve"> </w:t>
      </w:r>
      <w:r>
        <w:rPr>
          <w:w w:val="115"/>
        </w:rPr>
        <w:t>children.</w:t>
      </w:r>
    </w:p>
    <w:p w:rsidR="00431B5F" w:rsidRDefault="00B71516">
      <w:pPr>
        <w:pStyle w:val="BodyText"/>
        <w:ind w:right="-8" w:firstLine="360"/>
      </w:pPr>
      <w:r>
        <w:rPr>
          <w:w w:val="115"/>
        </w:rPr>
        <w:t>In spite of these concerns, many custodial grandparents express delight in being able to participate so closely in the growth of their grandchildren. This attitude is conveyed more by t</w:t>
      </w:r>
      <w:r>
        <w:rPr>
          <w:w w:val="115"/>
        </w:rPr>
        <w:t>hose grandparents</w:t>
      </w:r>
      <w:r>
        <w:rPr>
          <w:spacing w:val="-12"/>
          <w:w w:val="115"/>
        </w:rPr>
        <w:t xml:space="preserve"> </w:t>
      </w:r>
      <w:r>
        <w:rPr>
          <w:w w:val="115"/>
        </w:rPr>
        <w:t>who</w:t>
      </w:r>
      <w:r>
        <w:rPr>
          <w:spacing w:val="-12"/>
          <w:w w:val="115"/>
        </w:rPr>
        <w:t xml:space="preserve"> </w:t>
      </w:r>
      <w:r>
        <w:rPr>
          <w:w w:val="115"/>
        </w:rPr>
        <w:t>have</w:t>
      </w:r>
      <w:r>
        <w:rPr>
          <w:spacing w:val="-10"/>
          <w:w w:val="115"/>
        </w:rPr>
        <w:t xml:space="preserve"> </w:t>
      </w:r>
      <w:r>
        <w:rPr>
          <w:w w:val="115"/>
        </w:rPr>
        <w:t>more</w:t>
      </w:r>
      <w:r>
        <w:rPr>
          <w:spacing w:val="-12"/>
          <w:w w:val="115"/>
        </w:rPr>
        <w:t xml:space="preserve"> </w:t>
      </w:r>
      <w:r>
        <w:rPr>
          <w:w w:val="115"/>
        </w:rPr>
        <w:t>education and an awareness of developmental expectations (</w:t>
      </w:r>
      <w:proofErr w:type="spellStart"/>
      <w:r>
        <w:rPr>
          <w:w w:val="115"/>
        </w:rPr>
        <w:t>Giarrusso</w:t>
      </w:r>
      <w:proofErr w:type="spellEnd"/>
      <w:r>
        <w:rPr>
          <w:w w:val="115"/>
        </w:rPr>
        <w:t xml:space="preserve">, </w:t>
      </w:r>
      <w:proofErr w:type="spellStart"/>
      <w:r>
        <w:rPr>
          <w:w w:val="115"/>
        </w:rPr>
        <w:t>Silverstien</w:t>
      </w:r>
      <w:proofErr w:type="spellEnd"/>
      <w:r>
        <w:rPr>
          <w:w w:val="115"/>
        </w:rPr>
        <w:t>, &amp; Feng, 2000). Others acknowledge that they are grateful that they have another opportunity to parent and improve upon their parenting. Althou</w:t>
      </w:r>
      <w:r>
        <w:rPr>
          <w:w w:val="115"/>
        </w:rPr>
        <w:t>gh the circumstances surrounding the grandparents assuming care of their grandchildren are complicated, many grandparents</w:t>
      </w:r>
      <w:r>
        <w:rPr>
          <w:spacing w:val="-15"/>
          <w:w w:val="115"/>
        </w:rPr>
        <w:t xml:space="preserve"> </w:t>
      </w:r>
      <w:r>
        <w:rPr>
          <w:w w:val="115"/>
        </w:rPr>
        <w:t>do</w:t>
      </w:r>
      <w:r>
        <w:rPr>
          <w:spacing w:val="-15"/>
          <w:w w:val="115"/>
        </w:rPr>
        <w:t xml:space="preserve"> </w:t>
      </w:r>
      <w:r>
        <w:rPr>
          <w:w w:val="115"/>
        </w:rPr>
        <w:t>appreciate</w:t>
      </w:r>
      <w:r>
        <w:rPr>
          <w:spacing w:val="-14"/>
          <w:w w:val="115"/>
        </w:rPr>
        <w:t xml:space="preserve"> </w:t>
      </w:r>
      <w:r>
        <w:rPr>
          <w:w w:val="115"/>
        </w:rPr>
        <w:t>the</w:t>
      </w:r>
    </w:p>
    <w:p w:rsidR="00431B5F" w:rsidRDefault="00B71516">
      <w:pPr>
        <w:pStyle w:val="BodyText"/>
        <w:spacing w:before="57"/>
        <w:ind w:right="224"/>
      </w:pPr>
      <w:r>
        <w:rPr>
          <w:w w:val="115"/>
        </w:rPr>
        <w:br w:type="column"/>
      </w:r>
      <w:proofErr w:type="gramStart"/>
      <w:r>
        <w:rPr>
          <w:w w:val="115"/>
        </w:rPr>
        <w:lastRenderedPageBreak/>
        <w:t>reciprocal</w:t>
      </w:r>
      <w:proofErr w:type="gramEnd"/>
      <w:r>
        <w:rPr>
          <w:w w:val="115"/>
        </w:rPr>
        <w:t xml:space="preserve"> nurturing that is so necessary for these children, many of whom have experienced substantial chaos or tr</w:t>
      </w:r>
      <w:r>
        <w:rPr>
          <w:w w:val="115"/>
        </w:rPr>
        <w:t xml:space="preserve">auma in the transition from </w:t>
      </w:r>
      <w:r>
        <w:rPr>
          <w:rFonts w:cs="Cambria"/>
          <w:w w:val="115"/>
        </w:rPr>
        <w:t>their parents’ home (</w:t>
      </w:r>
      <w:proofErr w:type="spellStart"/>
      <w:r>
        <w:rPr>
          <w:rFonts w:cs="Cambria"/>
          <w:w w:val="115"/>
        </w:rPr>
        <w:t>Connealy</w:t>
      </w:r>
      <w:proofErr w:type="spellEnd"/>
      <w:r>
        <w:rPr>
          <w:rFonts w:cs="Cambria"/>
          <w:w w:val="115"/>
        </w:rPr>
        <w:t xml:space="preserve"> &amp; </w:t>
      </w:r>
      <w:proofErr w:type="spellStart"/>
      <w:r>
        <w:rPr>
          <w:w w:val="115"/>
        </w:rPr>
        <w:t>DeRoos</w:t>
      </w:r>
      <w:proofErr w:type="spellEnd"/>
      <w:r>
        <w:rPr>
          <w:w w:val="115"/>
        </w:rPr>
        <w:t>, 2000; Fuller-Thomson,</w:t>
      </w:r>
      <w:r>
        <w:rPr>
          <w:spacing w:val="-18"/>
          <w:w w:val="115"/>
        </w:rPr>
        <w:t xml:space="preserve"> </w:t>
      </w:r>
      <w:r>
        <w:rPr>
          <w:w w:val="115"/>
        </w:rPr>
        <w:t>2005).</w:t>
      </w:r>
    </w:p>
    <w:p w:rsidR="00431B5F" w:rsidRDefault="00B71516">
      <w:pPr>
        <w:pStyle w:val="BodyText"/>
        <w:spacing w:before="1"/>
        <w:ind w:right="206" w:firstLine="360"/>
      </w:pPr>
      <w:r>
        <w:rPr>
          <w:w w:val="110"/>
        </w:rPr>
        <w:t>Consider the following example of a grandmother who is raising her adolescent granddaughter, which exemplifies many of the aforementioned issues that custodial</w:t>
      </w:r>
      <w:r>
        <w:rPr>
          <w:w w:val="110"/>
        </w:rPr>
        <w:t xml:space="preserve"> grandparents face. </w:t>
      </w:r>
      <w:proofErr w:type="gramStart"/>
      <w:r>
        <w:rPr>
          <w:w w:val="110"/>
        </w:rPr>
        <w:t>Note  that</w:t>
      </w:r>
      <w:proofErr w:type="gramEnd"/>
      <w:r>
        <w:rPr>
          <w:w w:val="110"/>
        </w:rPr>
        <w:t xml:space="preserve">  the  specific  identifying features of this case have been changed  to preserve the anonymity of the  </w:t>
      </w:r>
      <w:r>
        <w:rPr>
          <w:spacing w:val="28"/>
          <w:w w:val="110"/>
        </w:rPr>
        <w:t xml:space="preserve"> </w:t>
      </w:r>
      <w:r>
        <w:rPr>
          <w:w w:val="110"/>
        </w:rPr>
        <w:t>family.</w:t>
      </w:r>
    </w:p>
    <w:p w:rsidR="00431B5F" w:rsidRDefault="00B71516">
      <w:pPr>
        <w:pStyle w:val="BodyText"/>
        <w:ind w:right="211" w:firstLine="360"/>
      </w:pPr>
      <w:r>
        <w:rPr>
          <w:w w:val="115"/>
        </w:rPr>
        <w:t xml:space="preserve">Mrs. H. moves slowly, walking with </w:t>
      </w:r>
      <w:r>
        <w:rPr>
          <w:rFonts w:cs="Cambria"/>
          <w:w w:val="115"/>
        </w:rPr>
        <w:t xml:space="preserve">a cane, as she enters the counselor’s </w:t>
      </w:r>
      <w:r>
        <w:rPr>
          <w:w w:val="115"/>
        </w:rPr>
        <w:t>office. Her 14-year old granddaughter, Helena, saunters in with an air of indignation at the very idea of seeing a counselor. Mrs. H. describes her family and the difficulties she has parenting and even communicating with her granddaughter.  For the past y</w:t>
      </w:r>
      <w:r>
        <w:rPr>
          <w:w w:val="115"/>
        </w:rPr>
        <w:t>ear</w:t>
      </w:r>
      <w:proofErr w:type="gramStart"/>
      <w:r>
        <w:rPr>
          <w:w w:val="115"/>
        </w:rPr>
        <w:t xml:space="preserve">, </w:t>
      </w:r>
      <w:r>
        <w:rPr>
          <w:spacing w:val="8"/>
          <w:w w:val="115"/>
        </w:rPr>
        <w:t xml:space="preserve"> </w:t>
      </w:r>
      <w:r>
        <w:rPr>
          <w:w w:val="115"/>
        </w:rPr>
        <w:t>Mrs</w:t>
      </w:r>
      <w:proofErr w:type="gramEnd"/>
      <w:r>
        <w:rPr>
          <w:w w:val="115"/>
        </w:rPr>
        <w:t>.</w:t>
      </w:r>
    </w:p>
    <w:p w:rsidR="00431B5F" w:rsidRDefault="00B71516">
      <w:pPr>
        <w:pStyle w:val="BodyText"/>
        <w:spacing w:before="1"/>
        <w:ind w:right="243"/>
      </w:pPr>
      <w:r>
        <w:rPr>
          <w:w w:val="115"/>
        </w:rPr>
        <w:t xml:space="preserve">H. has been raising Helena, whose father has been in and out of psychiatric hospitals, having been diagnosed with schizophrenia. The whereabouts of her mother, who has had a history of drug abuse, are unknown. Mrs. H. confides that her deceased </w:t>
      </w:r>
      <w:r>
        <w:rPr>
          <w:w w:val="115"/>
        </w:rPr>
        <w:t>husband was mentally ill and she fears that her granddaughter may be like her son and her deceased husband. Consequently, she has been very</w:t>
      </w:r>
      <w:r>
        <w:rPr>
          <w:spacing w:val="-15"/>
          <w:w w:val="115"/>
        </w:rPr>
        <w:t xml:space="preserve"> </w:t>
      </w:r>
      <w:r>
        <w:rPr>
          <w:w w:val="115"/>
        </w:rPr>
        <w:t>protective</w:t>
      </w:r>
      <w:r>
        <w:rPr>
          <w:spacing w:val="-14"/>
          <w:w w:val="115"/>
        </w:rPr>
        <w:t xml:space="preserve"> </w:t>
      </w:r>
      <w:r>
        <w:rPr>
          <w:w w:val="115"/>
        </w:rPr>
        <w:t>and</w:t>
      </w:r>
      <w:r>
        <w:rPr>
          <w:spacing w:val="-15"/>
          <w:w w:val="115"/>
        </w:rPr>
        <w:t xml:space="preserve"> </w:t>
      </w:r>
      <w:r>
        <w:rPr>
          <w:w w:val="115"/>
        </w:rPr>
        <w:t>restrictive</w:t>
      </w:r>
      <w:r>
        <w:rPr>
          <w:spacing w:val="-14"/>
          <w:w w:val="115"/>
        </w:rPr>
        <w:t xml:space="preserve"> </w:t>
      </w:r>
      <w:r>
        <w:rPr>
          <w:w w:val="115"/>
        </w:rPr>
        <w:t>with</w:t>
      </w:r>
      <w:r>
        <w:rPr>
          <w:spacing w:val="-16"/>
          <w:w w:val="115"/>
        </w:rPr>
        <w:t xml:space="preserve"> </w:t>
      </w:r>
      <w:r>
        <w:rPr>
          <w:w w:val="115"/>
        </w:rPr>
        <w:t xml:space="preserve">her </w:t>
      </w:r>
      <w:r>
        <w:rPr>
          <w:rFonts w:cs="Cambria"/>
          <w:w w:val="115"/>
        </w:rPr>
        <w:t xml:space="preserve">granddaughter’s activities and </w:t>
      </w:r>
      <w:r>
        <w:rPr>
          <w:w w:val="115"/>
        </w:rPr>
        <w:t>friendships. She reports that she has been on dis</w:t>
      </w:r>
      <w:r>
        <w:rPr>
          <w:w w:val="115"/>
        </w:rPr>
        <w:t>ability since her accident at work three years ago. She is now at retirement age and lives in an apartment complex for retired individuals with disabilities. She is concerned about the management of the apartment complex finding out that Helena is living w</w:t>
      </w:r>
      <w:r>
        <w:rPr>
          <w:w w:val="115"/>
        </w:rPr>
        <w:t>ith her since this retirement community has age and disability</w:t>
      </w:r>
      <w:r>
        <w:rPr>
          <w:spacing w:val="-28"/>
          <w:w w:val="115"/>
        </w:rPr>
        <w:t xml:space="preserve"> </w:t>
      </w:r>
      <w:r>
        <w:rPr>
          <w:w w:val="115"/>
        </w:rPr>
        <w:t>restrictions.</w:t>
      </w:r>
    </w:p>
    <w:p w:rsidR="00431B5F" w:rsidRDefault="00B71516">
      <w:pPr>
        <w:pStyle w:val="BodyText"/>
        <w:ind w:right="421" w:firstLine="360"/>
        <w:rPr>
          <w:rFonts w:cs="Cambria"/>
        </w:rPr>
      </w:pPr>
      <w:r>
        <w:rPr>
          <w:w w:val="110"/>
        </w:rPr>
        <w:t xml:space="preserve">The school counselor has referred Helena and her grandmother to </w:t>
      </w:r>
      <w:proofErr w:type="gramStart"/>
      <w:r>
        <w:rPr>
          <w:rFonts w:cs="Cambria"/>
          <w:w w:val="110"/>
        </w:rPr>
        <w:t>counseling  due</w:t>
      </w:r>
      <w:proofErr w:type="gramEnd"/>
      <w:r>
        <w:rPr>
          <w:rFonts w:cs="Cambria"/>
          <w:w w:val="110"/>
        </w:rPr>
        <w:t xml:space="preserve">  to  Helena’s</w:t>
      </w:r>
      <w:r>
        <w:rPr>
          <w:rFonts w:cs="Cambria"/>
          <w:spacing w:val="-25"/>
          <w:w w:val="110"/>
        </w:rPr>
        <w:t xml:space="preserve"> </w:t>
      </w:r>
      <w:r>
        <w:rPr>
          <w:rFonts w:cs="Cambria"/>
          <w:w w:val="110"/>
        </w:rPr>
        <w:t>belligerent</w:t>
      </w:r>
    </w:p>
    <w:p w:rsidR="00431B5F" w:rsidRDefault="00431B5F">
      <w:pPr>
        <w:rPr>
          <w:rFonts w:ascii="Cambria" w:eastAsia="Cambria" w:hAnsi="Cambria" w:cs="Cambria"/>
        </w:rPr>
        <w:sectPr w:rsidR="00431B5F">
          <w:pgSz w:w="12240" w:h="15840"/>
          <w:pgMar w:top="1380" w:right="1260" w:bottom="1260" w:left="1280" w:header="0" w:footer="1066" w:gutter="0"/>
          <w:cols w:num="2" w:space="720" w:equalWidth="0">
            <w:col w:w="4458" w:space="582"/>
            <w:col w:w="4660"/>
          </w:cols>
        </w:sectPr>
      </w:pPr>
    </w:p>
    <w:p w:rsidR="00431B5F" w:rsidRDefault="00B71516">
      <w:pPr>
        <w:pStyle w:val="BodyText"/>
        <w:spacing w:before="57"/>
        <w:ind w:right="28"/>
      </w:pPr>
      <w:proofErr w:type="gramStart"/>
      <w:r>
        <w:rPr>
          <w:w w:val="115"/>
        </w:rPr>
        <w:lastRenderedPageBreak/>
        <w:t>behavior</w:t>
      </w:r>
      <w:proofErr w:type="gramEnd"/>
      <w:r>
        <w:rPr>
          <w:w w:val="115"/>
        </w:rPr>
        <w:t xml:space="preserve"> with teachers and her classmates and a recent decline in her grades. Mrs. H. is concerned about Helena sneaking out late at night to hang out with some new friends that she has made since she began high school. Mrs. H. also thinks that </w:t>
      </w:r>
      <w:proofErr w:type="gramStart"/>
      <w:r>
        <w:rPr>
          <w:w w:val="115"/>
        </w:rPr>
        <w:t>Helena  is</w:t>
      </w:r>
      <w:proofErr w:type="gramEnd"/>
      <w:r>
        <w:rPr>
          <w:w w:val="115"/>
        </w:rPr>
        <w:t xml:space="preserve"> </w:t>
      </w:r>
      <w:r>
        <w:rPr>
          <w:w w:val="115"/>
        </w:rPr>
        <w:t xml:space="preserve">showing some behaviors that her son exhibited as a teen before he had his first schizophrenic episode, particularly the belligerence and unwillingness to talk about what is upsetting her. </w:t>
      </w:r>
      <w:r>
        <w:rPr>
          <w:spacing w:val="22"/>
          <w:w w:val="115"/>
        </w:rPr>
        <w:t xml:space="preserve"> </w:t>
      </w:r>
      <w:proofErr w:type="gramStart"/>
      <w:r>
        <w:rPr>
          <w:w w:val="115"/>
        </w:rPr>
        <w:t>Mrs.</w:t>
      </w:r>
      <w:proofErr w:type="gramEnd"/>
    </w:p>
    <w:p w:rsidR="00431B5F" w:rsidRDefault="00B71516">
      <w:pPr>
        <w:pStyle w:val="BodyText"/>
        <w:ind w:right="28"/>
      </w:pPr>
      <w:r>
        <w:rPr>
          <w:w w:val="115"/>
        </w:rPr>
        <w:t>H. is not aware of all that Helena has experienced in the tumu</w:t>
      </w:r>
      <w:r>
        <w:rPr>
          <w:w w:val="115"/>
        </w:rPr>
        <w:t>ltuous life that she had with her parents and Helena refuses to discuss it with</w:t>
      </w:r>
      <w:r>
        <w:rPr>
          <w:spacing w:val="34"/>
          <w:w w:val="115"/>
        </w:rPr>
        <w:t xml:space="preserve"> </w:t>
      </w:r>
      <w:r>
        <w:rPr>
          <w:w w:val="115"/>
        </w:rPr>
        <w:t>her.</w:t>
      </w:r>
    </w:p>
    <w:p w:rsidR="00431B5F" w:rsidRDefault="00B71516">
      <w:pPr>
        <w:pStyle w:val="BodyText"/>
        <w:spacing w:before="1"/>
        <w:ind w:firstLine="360"/>
      </w:pPr>
      <w:r>
        <w:rPr>
          <w:w w:val="115"/>
        </w:rPr>
        <w:t xml:space="preserve">This case exemplifies the typical challenges that many custodial grandparents face, including: the reasons that Helena is living with her </w:t>
      </w:r>
      <w:r>
        <w:rPr>
          <w:rFonts w:cs="Cambria"/>
          <w:w w:val="115"/>
        </w:rPr>
        <w:t xml:space="preserve">grandmother, the impact on Mrs. </w:t>
      </w:r>
      <w:proofErr w:type="gramStart"/>
      <w:r>
        <w:rPr>
          <w:rFonts w:cs="Cambria"/>
          <w:w w:val="115"/>
        </w:rPr>
        <w:t>H</w:t>
      </w:r>
      <w:r>
        <w:rPr>
          <w:rFonts w:cs="Cambria"/>
          <w:w w:val="115"/>
        </w:rPr>
        <w:t xml:space="preserve">’s  </w:t>
      </w:r>
      <w:r>
        <w:rPr>
          <w:w w:val="115"/>
        </w:rPr>
        <w:t>life</w:t>
      </w:r>
      <w:proofErr w:type="gramEnd"/>
      <w:r>
        <w:rPr>
          <w:w w:val="115"/>
        </w:rPr>
        <w:t xml:space="preserve"> stage needs and lifestyle, the </w:t>
      </w:r>
      <w:r>
        <w:rPr>
          <w:rFonts w:cs="Cambria"/>
          <w:w w:val="115"/>
        </w:rPr>
        <w:t xml:space="preserve">complications of Mrs. H.’s disability and </w:t>
      </w:r>
      <w:r>
        <w:rPr>
          <w:w w:val="115"/>
        </w:rPr>
        <w:t xml:space="preserve">living </w:t>
      </w:r>
      <w:r>
        <w:rPr>
          <w:rFonts w:cs="Cambria"/>
          <w:w w:val="115"/>
        </w:rPr>
        <w:t xml:space="preserve">arrangements, Helena’s behavior </w:t>
      </w:r>
      <w:r>
        <w:rPr>
          <w:w w:val="115"/>
        </w:rPr>
        <w:t xml:space="preserve">at home and school showing effects of living in a chaotic situation with her parents, and her exasperation with her </w:t>
      </w:r>
      <w:r>
        <w:rPr>
          <w:rFonts w:cs="Cambria"/>
          <w:w w:val="115"/>
        </w:rPr>
        <w:t>grandmother’s restr</w:t>
      </w:r>
      <w:r>
        <w:rPr>
          <w:rFonts w:cs="Cambria"/>
          <w:w w:val="115"/>
        </w:rPr>
        <w:t>ictions on her</w:t>
      </w:r>
      <w:r>
        <w:rPr>
          <w:rFonts w:cs="Cambria"/>
          <w:spacing w:val="-39"/>
          <w:w w:val="115"/>
        </w:rPr>
        <w:t xml:space="preserve"> </w:t>
      </w:r>
      <w:r>
        <w:rPr>
          <w:rFonts w:cs="Cambria"/>
          <w:w w:val="115"/>
        </w:rPr>
        <w:t xml:space="preserve">social </w:t>
      </w:r>
      <w:r>
        <w:rPr>
          <w:w w:val="115"/>
        </w:rPr>
        <w:t xml:space="preserve">life.  </w:t>
      </w:r>
      <w:proofErr w:type="gramStart"/>
      <w:r>
        <w:rPr>
          <w:w w:val="115"/>
        </w:rPr>
        <w:t>To complicate this situation,</w:t>
      </w:r>
      <w:r>
        <w:rPr>
          <w:spacing w:val="51"/>
          <w:w w:val="115"/>
        </w:rPr>
        <w:t xml:space="preserve"> </w:t>
      </w:r>
      <w:r>
        <w:rPr>
          <w:w w:val="115"/>
        </w:rPr>
        <w:t>Mrs.</w:t>
      </w:r>
      <w:proofErr w:type="gramEnd"/>
    </w:p>
    <w:p w:rsidR="00431B5F" w:rsidRDefault="00B71516">
      <w:pPr>
        <w:pStyle w:val="BodyText"/>
      </w:pPr>
      <w:r>
        <w:rPr>
          <w:w w:val="115"/>
        </w:rPr>
        <w:t>H. lacks an understanding about the effects of the trauma that Helena may have experienced, exacerbating the struggles she has with Helena in setting appropriate limits and being able to commu</w:t>
      </w:r>
      <w:r>
        <w:rPr>
          <w:w w:val="115"/>
        </w:rPr>
        <w:t>nicate effectively with her.</w:t>
      </w:r>
      <w:r>
        <w:rPr>
          <w:spacing w:val="29"/>
          <w:w w:val="115"/>
        </w:rPr>
        <w:t xml:space="preserve"> </w:t>
      </w:r>
      <w:proofErr w:type="gramStart"/>
      <w:r>
        <w:rPr>
          <w:w w:val="115"/>
        </w:rPr>
        <w:t>Mrs.</w:t>
      </w:r>
      <w:proofErr w:type="gramEnd"/>
    </w:p>
    <w:p w:rsidR="00431B5F" w:rsidRDefault="00B71516">
      <w:pPr>
        <w:pStyle w:val="BodyText"/>
        <w:spacing w:before="1"/>
        <w:ind w:right="50"/>
      </w:pPr>
      <w:r>
        <w:rPr>
          <w:w w:val="110"/>
        </w:rPr>
        <w:t xml:space="preserve">H. has sufficient resources for her retirement, but these are inadequate for handling the financial and educational </w:t>
      </w:r>
      <w:proofErr w:type="gramStart"/>
      <w:r>
        <w:rPr>
          <w:w w:val="110"/>
        </w:rPr>
        <w:t>needs  of</w:t>
      </w:r>
      <w:proofErr w:type="gramEnd"/>
      <w:r>
        <w:rPr>
          <w:w w:val="110"/>
        </w:rPr>
        <w:t xml:space="preserve">  a  young  adolescent.   </w:t>
      </w:r>
      <w:proofErr w:type="gramStart"/>
      <w:r>
        <w:rPr>
          <w:w w:val="110"/>
        </w:rPr>
        <w:t>Not  only</w:t>
      </w:r>
      <w:proofErr w:type="gramEnd"/>
      <w:r>
        <w:rPr>
          <w:w w:val="110"/>
        </w:rPr>
        <w:t xml:space="preserve"> is it important for the counselor to </w:t>
      </w:r>
      <w:r>
        <w:rPr>
          <w:rFonts w:cs="Cambria"/>
          <w:w w:val="110"/>
        </w:rPr>
        <w:t xml:space="preserve">consider Helena’s earlier experiences  </w:t>
      </w:r>
      <w:r>
        <w:rPr>
          <w:w w:val="110"/>
        </w:rPr>
        <w:t xml:space="preserve">and the  parenting problems, but also it   </w:t>
      </w:r>
      <w:r>
        <w:rPr>
          <w:rFonts w:cs="Cambria"/>
          <w:w w:val="110"/>
        </w:rPr>
        <w:t>is necessary to address Mrs. H’s life</w:t>
      </w:r>
      <w:r>
        <w:rPr>
          <w:w w:val="110"/>
        </w:rPr>
        <w:t xml:space="preserve">-  stage  concerns.    </w:t>
      </w:r>
      <w:proofErr w:type="gramStart"/>
      <w:r>
        <w:rPr>
          <w:w w:val="110"/>
        </w:rPr>
        <w:t>Counseling  can</w:t>
      </w:r>
      <w:proofErr w:type="gramEnd"/>
      <w:r>
        <w:rPr>
          <w:w w:val="110"/>
        </w:rPr>
        <w:t xml:space="preserve">  help the grandmother explore ways to  connect with Helena. Both Mrs. H. and </w:t>
      </w:r>
      <w:proofErr w:type="gramStart"/>
      <w:r>
        <w:rPr>
          <w:w w:val="110"/>
        </w:rPr>
        <w:t>Helena  can</w:t>
      </w:r>
      <w:proofErr w:type="gramEnd"/>
      <w:r>
        <w:rPr>
          <w:w w:val="110"/>
        </w:rPr>
        <w:t xml:space="preserve"> learn  ne</w:t>
      </w:r>
      <w:r>
        <w:rPr>
          <w:w w:val="110"/>
        </w:rPr>
        <w:t>w  ways  for  Helena to manage her need for safety and autonomy</w:t>
      </w:r>
    </w:p>
    <w:p w:rsidR="00431B5F" w:rsidRDefault="00B71516">
      <w:pPr>
        <w:pStyle w:val="Heading6"/>
        <w:spacing w:before="57"/>
        <w:ind w:right="224"/>
        <w:rPr>
          <w:b w:val="0"/>
          <w:bCs w:val="0"/>
        </w:rPr>
      </w:pPr>
      <w:r>
        <w:rPr>
          <w:b w:val="0"/>
          <w:w w:val="110"/>
        </w:rPr>
        <w:br w:type="column"/>
      </w:r>
      <w:r>
        <w:rPr>
          <w:w w:val="110"/>
        </w:rPr>
        <w:lastRenderedPageBreak/>
        <w:t>Life-</w:t>
      </w:r>
      <w:proofErr w:type="gramStart"/>
      <w:r>
        <w:rPr>
          <w:w w:val="110"/>
        </w:rPr>
        <w:t>Stage  Needs</w:t>
      </w:r>
      <w:proofErr w:type="gramEnd"/>
      <w:r>
        <w:rPr>
          <w:w w:val="110"/>
        </w:rPr>
        <w:t xml:space="preserve">  of</w:t>
      </w:r>
      <w:r>
        <w:rPr>
          <w:spacing w:val="-7"/>
          <w:w w:val="110"/>
        </w:rPr>
        <w:t xml:space="preserve"> </w:t>
      </w:r>
      <w:r>
        <w:rPr>
          <w:w w:val="110"/>
        </w:rPr>
        <w:t>Grandparents</w:t>
      </w:r>
    </w:p>
    <w:p w:rsidR="00431B5F" w:rsidRDefault="00B71516">
      <w:pPr>
        <w:pStyle w:val="BodyText"/>
        <w:spacing w:before="1"/>
        <w:ind w:right="305" w:firstLine="360"/>
      </w:pPr>
      <w:r>
        <w:rPr>
          <w:w w:val="115"/>
        </w:rPr>
        <w:t>Considering the developmental needs and expectations of people during and after mid-life or retirement stages, raising grandchildren certainly poses challen</w:t>
      </w:r>
      <w:r>
        <w:rPr>
          <w:w w:val="115"/>
        </w:rPr>
        <w:t>ges. Life span theories do not address the assumption of parenting</w:t>
      </w:r>
      <w:r>
        <w:rPr>
          <w:spacing w:val="-17"/>
          <w:w w:val="115"/>
        </w:rPr>
        <w:t xml:space="preserve"> </w:t>
      </w:r>
      <w:r>
        <w:rPr>
          <w:w w:val="115"/>
        </w:rPr>
        <w:t>responsibility</w:t>
      </w:r>
      <w:r>
        <w:rPr>
          <w:spacing w:val="-17"/>
          <w:w w:val="115"/>
        </w:rPr>
        <w:t xml:space="preserve"> </w:t>
      </w:r>
      <w:r>
        <w:rPr>
          <w:w w:val="115"/>
        </w:rPr>
        <w:t>during</w:t>
      </w:r>
      <w:r>
        <w:rPr>
          <w:spacing w:val="-17"/>
          <w:w w:val="115"/>
        </w:rPr>
        <w:t xml:space="preserve"> </w:t>
      </w:r>
      <w:r>
        <w:rPr>
          <w:w w:val="115"/>
        </w:rPr>
        <w:t>middle age or late adulthood or the role transitions involved in raising grandchildren (Pinson-Millburn, Fabian, Schlossberg, &amp; Pyle,</w:t>
      </w:r>
      <w:r>
        <w:rPr>
          <w:spacing w:val="54"/>
          <w:w w:val="115"/>
        </w:rPr>
        <w:t xml:space="preserve"> </w:t>
      </w:r>
      <w:r>
        <w:rPr>
          <w:w w:val="115"/>
        </w:rPr>
        <w:t>1996).</w:t>
      </w:r>
    </w:p>
    <w:p w:rsidR="00431B5F" w:rsidRDefault="00B71516">
      <w:pPr>
        <w:pStyle w:val="BodyText"/>
        <w:ind w:right="186"/>
      </w:pPr>
      <w:r>
        <w:rPr>
          <w:w w:val="115"/>
        </w:rPr>
        <w:t>Erik Erikson (1963) consid</w:t>
      </w:r>
      <w:r>
        <w:rPr>
          <w:w w:val="115"/>
        </w:rPr>
        <w:t xml:space="preserve">ers these adult stages to encompass a search for meaning, an achievement of a sense of integrity and wisdom, and a time for integration.  </w:t>
      </w:r>
      <w:proofErr w:type="spellStart"/>
      <w:r>
        <w:rPr>
          <w:w w:val="115"/>
        </w:rPr>
        <w:t>Havighurst</w:t>
      </w:r>
      <w:proofErr w:type="spellEnd"/>
      <w:r>
        <w:rPr>
          <w:w w:val="115"/>
        </w:rPr>
        <w:t xml:space="preserve"> (as cited </w:t>
      </w:r>
      <w:proofErr w:type="gramStart"/>
      <w:r>
        <w:rPr>
          <w:w w:val="115"/>
        </w:rPr>
        <w:t>in  Cox</w:t>
      </w:r>
      <w:proofErr w:type="gramEnd"/>
      <w:r>
        <w:rPr>
          <w:w w:val="115"/>
        </w:rPr>
        <w:t>, 2000) views these later years as an adjustment to limitations and loss due to changes in</w:t>
      </w:r>
      <w:r>
        <w:rPr>
          <w:w w:val="115"/>
        </w:rPr>
        <w:t xml:space="preserve"> health, physical strength, and reduced income. Levinson (as cited in Cox, 2000) finds that people at mid- life and late life experience meaningful transformations and increasing awareness of their</w:t>
      </w:r>
      <w:r>
        <w:rPr>
          <w:spacing w:val="-18"/>
          <w:w w:val="115"/>
        </w:rPr>
        <w:t xml:space="preserve"> </w:t>
      </w:r>
      <w:r>
        <w:rPr>
          <w:w w:val="115"/>
        </w:rPr>
        <w:t>needs.</w:t>
      </w:r>
    </w:p>
    <w:p w:rsidR="00431B5F" w:rsidRDefault="00B71516">
      <w:pPr>
        <w:pStyle w:val="BodyText"/>
        <w:spacing w:before="1"/>
        <w:ind w:right="210"/>
      </w:pPr>
      <w:r>
        <w:rPr>
          <w:w w:val="115"/>
        </w:rPr>
        <w:t>Consequently, they make adjustments to their lifest</w:t>
      </w:r>
      <w:r>
        <w:rPr>
          <w:w w:val="115"/>
        </w:rPr>
        <w:t xml:space="preserve">yle to accommodate the shifts in their perspectives and insights about what they deem to be important. For most middle aged and older adults these later life stages involve introspection and integration about the vicissitudes of life. Therefore, custodial </w:t>
      </w:r>
      <w:r>
        <w:rPr>
          <w:w w:val="115"/>
        </w:rPr>
        <w:t xml:space="preserve">grandparents may be vulnerable socially and psychologically since they are out of sync with the expected tasks of their life stage. They may not have time for the personal reflection upon </w:t>
      </w:r>
      <w:r>
        <w:rPr>
          <w:rFonts w:cs="Cambria"/>
          <w:w w:val="115"/>
        </w:rPr>
        <w:t xml:space="preserve">life’s meaning that their peers are </w:t>
      </w:r>
      <w:r>
        <w:rPr>
          <w:w w:val="115"/>
        </w:rPr>
        <w:t>relishing as they are making thi</w:t>
      </w:r>
      <w:r>
        <w:rPr>
          <w:w w:val="115"/>
        </w:rPr>
        <w:t xml:space="preserve">s transition in their </w:t>
      </w:r>
      <w:proofErr w:type="spellStart"/>
      <w:r>
        <w:rPr>
          <w:w w:val="115"/>
        </w:rPr>
        <w:t>grandparenting</w:t>
      </w:r>
      <w:proofErr w:type="spellEnd"/>
      <w:r>
        <w:rPr>
          <w:w w:val="115"/>
        </w:rPr>
        <w:t xml:space="preserve"> role (Cox, 2000). In spite of these problems, many look at the responsibility as an opportunity to improve upon an earlier </w:t>
      </w:r>
      <w:r>
        <w:rPr>
          <w:rFonts w:cs="Cambria"/>
          <w:w w:val="115"/>
        </w:rPr>
        <w:t>stage, “to do it right” (</w:t>
      </w:r>
      <w:proofErr w:type="spellStart"/>
      <w:r>
        <w:rPr>
          <w:rFonts w:cs="Cambria"/>
          <w:w w:val="115"/>
        </w:rPr>
        <w:t>Connealy</w:t>
      </w:r>
      <w:proofErr w:type="spellEnd"/>
      <w:r>
        <w:rPr>
          <w:rFonts w:cs="Cambria"/>
          <w:w w:val="115"/>
        </w:rPr>
        <w:t xml:space="preserve"> &amp; </w:t>
      </w:r>
      <w:proofErr w:type="spellStart"/>
      <w:r>
        <w:rPr>
          <w:w w:val="115"/>
        </w:rPr>
        <w:t>DeRoss</w:t>
      </w:r>
      <w:proofErr w:type="spellEnd"/>
      <w:r>
        <w:rPr>
          <w:w w:val="115"/>
        </w:rPr>
        <w:t>, 2000). Now they may have the experience, skills, wis</w:t>
      </w:r>
      <w:r>
        <w:rPr>
          <w:w w:val="115"/>
        </w:rPr>
        <w:t>dom, and time to nurture their grandchildren in a manner in which they were unable during their young adulthood</w:t>
      </w:r>
      <w:r>
        <w:rPr>
          <w:spacing w:val="-33"/>
          <w:w w:val="115"/>
        </w:rPr>
        <w:t xml:space="preserve"> </w:t>
      </w:r>
      <w:r>
        <w:rPr>
          <w:w w:val="115"/>
        </w:rPr>
        <w:t>when</w:t>
      </w:r>
    </w:p>
    <w:p w:rsidR="00431B5F" w:rsidRDefault="00431B5F">
      <w:pPr>
        <w:sectPr w:rsidR="00431B5F">
          <w:footerReference w:type="default" r:id="rId24"/>
          <w:pgSz w:w="12240" w:h="15840"/>
          <w:pgMar w:top="1380" w:right="1260" w:bottom="1260" w:left="1280" w:header="0" w:footer="1066" w:gutter="0"/>
          <w:cols w:num="2" w:space="720" w:equalWidth="0">
            <w:col w:w="4478" w:space="563"/>
            <w:col w:w="4659"/>
          </w:cols>
        </w:sectPr>
      </w:pPr>
    </w:p>
    <w:p w:rsidR="00431B5F" w:rsidRDefault="00B71516">
      <w:pPr>
        <w:pStyle w:val="BodyText"/>
        <w:spacing w:before="57"/>
        <w:ind w:right="-9"/>
      </w:pPr>
      <w:proofErr w:type="gramStart"/>
      <w:r>
        <w:rPr>
          <w:w w:val="115"/>
        </w:rPr>
        <w:lastRenderedPageBreak/>
        <w:t>they</w:t>
      </w:r>
      <w:proofErr w:type="gramEnd"/>
      <w:r>
        <w:rPr>
          <w:spacing w:val="-15"/>
          <w:w w:val="115"/>
        </w:rPr>
        <w:t xml:space="preserve"> </w:t>
      </w:r>
      <w:r>
        <w:rPr>
          <w:w w:val="115"/>
        </w:rPr>
        <w:t>were</w:t>
      </w:r>
      <w:r>
        <w:rPr>
          <w:spacing w:val="-12"/>
          <w:w w:val="115"/>
        </w:rPr>
        <w:t xml:space="preserve"> </w:t>
      </w:r>
      <w:r>
        <w:rPr>
          <w:w w:val="115"/>
        </w:rPr>
        <w:t>parenting</w:t>
      </w:r>
      <w:r>
        <w:rPr>
          <w:spacing w:val="-14"/>
          <w:w w:val="115"/>
        </w:rPr>
        <w:t xml:space="preserve"> </w:t>
      </w:r>
      <w:r>
        <w:rPr>
          <w:w w:val="115"/>
        </w:rPr>
        <w:t>their</w:t>
      </w:r>
      <w:r>
        <w:rPr>
          <w:spacing w:val="-14"/>
          <w:w w:val="115"/>
        </w:rPr>
        <w:t xml:space="preserve"> </w:t>
      </w:r>
      <w:r>
        <w:rPr>
          <w:w w:val="115"/>
        </w:rPr>
        <w:t>own</w:t>
      </w:r>
      <w:r>
        <w:rPr>
          <w:spacing w:val="-14"/>
          <w:w w:val="115"/>
        </w:rPr>
        <w:t xml:space="preserve"> </w:t>
      </w:r>
      <w:r>
        <w:rPr>
          <w:w w:val="115"/>
        </w:rPr>
        <w:t xml:space="preserve">children. They see this </w:t>
      </w:r>
      <w:proofErr w:type="spellStart"/>
      <w:r>
        <w:rPr>
          <w:w w:val="115"/>
        </w:rPr>
        <w:t>grandparenting</w:t>
      </w:r>
      <w:proofErr w:type="spellEnd"/>
      <w:r>
        <w:rPr>
          <w:w w:val="115"/>
        </w:rPr>
        <w:t xml:space="preserve"> opportunity as a pathway to achieve enhanced feelings of self-esteem and personal control (Cox, 2000, p.9; Edwards,</w:t>
      </w:r>
      <w:r>
        <w:rPr>
          <w:spacing w:val="-19"/>
          <w:w w:val="115"/>
        </w:rPr>
        <w:t xml:space="preserve"> </w:t>
      </w:r>
      <w:r>
        <w:rPr>
          <w:w w:val="115"/>
        </w:rPr>
        <w:t>2000).</w:t>
      </w:r>
    </w:p>
    <w:p w:rsidR="00431B5F" w:rsidRDefault="00431B5F">
      <w:pPr>
        <w:rPr>
          <w:rFonts w:ascii="Cambria" w:eastAsia="Cambria" w:hAnsi="Cambria" w:cs="Cambria"/>
        </w:rPr>
      </w:pPr>
    </w:p>
    <w:p w:rsidR="00431B5F" w:rsidRDefault="00B71516">
      <w:pPr>
        <w:pStyle w:val="Heading6"/>
        <w:ind w:right="-9"/>
        <w:rPr>
          <w:b w:val="0"/>
          <w:bCs w:val="0"/>
        </w:rPr>
      </w:pPr>
      <w:proofErr w:type="spellStart"/>
      <w:proofErr w:type="gramStart"/>
      <w:r>
        <w:rPr>
          <w:w w:val="110"/>
        </w:rPr>
        <w:t>Grandparenting</w:t>
      </w:r>
      <w:proofErr w:type="spellEnd"/>
      <w:r>
        <w:rPr>
          <w:w w:val="110"/>
        </w:rPr>
        <w:t xml:space="preserve"> </w:t>
      </w:r>
      <w:r>
        <w:rPr>
          <w:spacing w:val="14"/>
          <w:w w:val="110"/>
        </w:rPr>
        <w:t xml:space="preserve"> </w:t>
      </w:r>
      <w:r>
        <w:rPr>
          <w:w w:val="110"/>
        </w:rPr>
        <w:t>Styles</w:t>
      </w:r>
      <w:proofErr w:type="gramEnd"/>
    </w:p>
    <w:p w:rsidR="00431B5F" w:rsidRDefault="00B71516">
      <w:pPr>
        <w:pStyle w:val="BodyText"/>
        <w:spacing w:before="1"/>
        <w:ind w:right="-8" w:firstLine="360"/>
      </w:pPr>
      <w:r>
        <w:rPr>
          <w:w w:val="115"/>
        </w:rPr>
        <w:t>Grandparents typically prefer to have a voluntary, non-parental relationship (particularly regarding discipline) with their grandchildren. The variety of roles and styles that grandparents have in their interactions with their grandchildren are dynamic and</w:t>
      </w:r>
      <w:r>
        <w:rPr>
          <w:w w:val="115"/>
        </w:rPr>
        <w:t xml:space="preserve"> often overlap (Shore &amp; </w:t>
      </w:r>
      <w:proofErr w:type="spellStart"/>
      <w:r>
        <w:rPr>
          <w:w w:val="115"/>
        </w:rPr>
        <w:t>Hayslip</w:t>
      </w:r>
      <w:proofErr w:type="spellEnd"/>
      <w:r>
        <w:rPr>
          <w:w w:val="115"/>
        </w:rPr>
        <w:t>, 1994). Grandfathers often have a more formal style in showing their authority and experience from various life endeavors. They also find joy in providing care for their grandchildren, imparting family wisdom and special ski</w:t>
      </w:r>
      <w:r>
        <w:rPr>
          <w:w w:val="115"/>
        </w:rPr>
        <w:t xml:space="preserve">lls, and being involved in their </w:t>
      </w:r>
      <w:r>
        <w:rPr>
          <w:rFonts w:cs="Cambria"/>
          <w:w w:val="115"/>
        </w:rPr>
        <w:t>grandchildren’s gro</w:t>
      </w:r>
      <w:r>
        <w:rPr>
          <w:w w:val="115"/>
        </w:rPr>
        <w:t>wth and accomplishments. Most of all, grandparents enjoy having a fun and playful relationship, one in which they do not need to exert much disciplinary control (</w:t>
      </w:r>
      <w:proofErr w:type="spellStart"/>
      <w:r>
        <w:rPr>
          <w:w w:val="115"/>
        </w:rPr>
        <w:t>Kopera</w:t>
      </w:r>
      <w:proofErr w:type="spellEnd"/>
      <w:r>
        <w:rPr>
          <w:w w:val="115"/>
        </w:rPr>
        <w:t xml:space="preserve">-Frye &amp; </w:t>
      </w:r>
      <w:proofErr w:type="spellStart"/>
      <w:r>
        <w:rPr>
          <w:w w:val="115"/>
        </w:rPr>
        <w:t>Wiscott</w:t>
      </w:r>
      <w:proofErr w:type="spellEnd"/>
      <w:r>
        <w:rPr>
          <w:w w:val="115"/>
        </w:rPr>
        <w:t xml:space="preserve">, 2000; </w:t>
      </w:r>
      <w:proofErr w:type="spellStart"/>
      <w:r>
        <w:rPr>
          <w:w w:val="115"/>
        </w:rPr>
        <w:t>Neugarten</w:t>
      </w:r>
      <w:proofErr w:type="spellEnd"/>
      <w:r>
        <w:rPr>
          <w:w w:val="115"/>
        </w:rPr>
        <w:t xml:space="preserve"> &amp; W</w:t>
      </w:r>
      <w:r>
        <w:rPr>
          <w:w w:val="115"/>
        </w:rPr>
        <w:t>einstein,</w:t>
      </w:r>
      <w:r>
        <w:rPr>
          <w:spacing w:val="-40"/>
          <w:w w:val="115"/>
        </w:rPr>
        <w:t xml:space="preserve"> </w:t>
      </w:r>
      <w:r>
        <w:rPr>
          <w:w w:val="115"/>
        </w:rPr>
        <w:t>1964).</w:t>
      </w:r>
    </w:p>
    <w:p w:rsidR="00431B5F" w:rsidRDefault="00B71516">
      <w:pPr>
        <w:pStyle w:val="BodyText"/>
        <w:spacing w:before="1"/>
        <w:ind w:right="37" w:firstLine="360"/>
      </w:pPr>
      <w:r>
        <w:rPr>
          <w:w w:val="110"/>
        </w:rPr>
        <w:t xml:space="preserve">A style in which grandparents are benevolent, </w:t>
      </w:r>
      <w:proofErr w:type="gramStart"/>
      <w:r>
        <w:rPr>
          <w:w w:val="110"/>
        </w:rPr>
        <w:t>but  rather</w:t>
      </w:r>
      <w:proofErr w:type="gramEnd"/>
      <w:r>
        <w:rPr>
          <w:w w:val="110"/>
        </w:rPr>
        <w:t xml:space="preserve"> distant or remote is rare (</w:t>
      </w:r>
      <w:proofErr w:type="spellStart"/>
      <w:r>
        <w:rPr>
          <w:w w:val="110"/>
        </w:rPr>
        <w:t>Kopera</w:t>
      </w:r>
      <w:proofErr w:type="spellEnd"/>
      <w:r>
        <w:rPr>
          <w:w w:val="110"/>
        </w:rPr>
        <w:t xml:space="preserve">-Frye &amp; </w:t>
      </w:r>
      <w:proofErr w:type="spellStart"/>
      <w:r>
        <w:rPr>
          <w:w w:val="110"/>
        </w:rPr>
        <w:t>Wiscott</w:t>
      </w:r>
      <w:proofErr w:type="spellEnd"/>
      <w:r>
        <w:rPr>
          <w:w w:val="110"/>
        </w:rPr>
        <w:t xml:space="preserve">, 2000; </w:t>
      </w:r>
      <w:proofErr w:type="spellStart"/>
      <w:r>
        <w:rPr>
          <w:w w:val="110"/>
        </w:rPr>
        <w:t>Neugarten</w:t>
      </w:r>
      <w:proofErr w:type="spellEnd"/>
      <w:r>
        <w:rPr>
          <w:w w:val="110"/>
        </w:rPr>
        <w:t xml:space="preserve"> &amp; Weinstein, 1964). These distant grandparents may experience more stress if they assume the role of custodial gran</w:t>
      </w:r>
      <w:r>
        <w:rPr>
          <w:w w:val="110"/>
        </w:rPr>
        <w:t xml:space="preserve">dparents, whereas those who report frequent involvement with their grandchildren </w:t>
      </w:r>
      <w:r>
        <w:rPr>
          <w:rFonts w:cs="Cambria"/>
          <w:w w:val="110"/>
        </w:rPr>
        <w:t xml:space="preserve">may experience a “good fit” in their </w:t>
      </w:r>
      <w:r>
        <w:rPr>
          <w:w w:val="110"/>
        </w:rPr>
        <w:t>parenting role and with less stress (</w:t>
      </w:r>
      <w:proofErr w:type="spellStart"/>
      <w:r>
        <w:rPr>
          <w:w w:val="110"/>
        </w:rPr>
        <w:t>Giarrusso</w:t>
      </w:r>
      <w:proofErr w:type="spellEnd"/>
      <w:r>
        <w:rPr>
          <w:w w:val="110"/>
        </w:rPr>
        <w:t xml:space="preserve">, </w:t>
      </w:r>
      <w:proofErr w:type="spellStart"/>
      <w:r>
        <w:rPr>
          <w:w w:val="110"/>
        </w:rPr>
        <w:t>Sliverstien</w:t>
      </w:r>
      <w:proofErr w:type="spellEnd"/>
      <w:r>
        <w:rPr>
          <w:w w:val="110"/>
        </w:rPr>
        <w:t>, &amp; Feng, 2000). Even though most grandparents  prefer to have a fun-seeking ro</w:t>
      </w:r>
      <w:r>
        <w:rPr>
          <w:w w:val="110"/>
        </w:rPr>
        <w:t xml:space="preserve">le with grandchildren, when events compel them to take the responsibility of  raising their grandchildren, most do so </w:t>
      </w:r>
      <w:r>
        <w:rPr>
          <w:rFonts w:cs="Cambria"/>
          <w:w w:val="110"/>
        </w:rPr>
        <w:t xml:space="preserve">with genuine concern for the </w:t>
      </w:r>
      <w:proofErr w:type="spellStart"/>
      <w:r>
        <w:rPr>
          <w:rFonts w:cs="Cambria"/>
          <w:w w:val="110"/>
        </w:rPr>
        <w:t>childrens</w:t>
      </w:r>
      <w:proofErr w:type="spellEnd"/>
      <w:r>
        <w:rPr>
          <w:rFonts w:cs="Cambria"/>
          <w:w w:val="110"/>
        </w:rPr>
        <w:t xml:space="preserve">’ </w:t>
      </w:r>
      <w:r>
        <w:rPr>
          <w:w w:val="110"/>
        </w:rPr>
        <w:t>well-being (</w:t>
      </w:r>
      <w:proofErr w:type="spellStart"/>
      <w:r>
        <w:rPr>
          <w:w w:val="110"/>
        </w:rPr>
        <w:t>Kopera</w:t>
      </w:r>
      <w:proofErr w:type="spellEnd"/>
      <w:r>
        <w:rPr>
          <w:w w:val="110"/>
        </w:rPr>
        <w:t xml:space="preserve">-Frye &amp; </w:t>
      </w:r>
      <w:proofErr w:type="spellStart"/>
      <w:r>
        <w:rPr>
          <w:w w:val="110"/>
        </w:rPr>
        <w:t>Wiscott</w:t>
      </w:r>
      <w:proofErr w:type="spellEnd"/>
      <w:r>
        <w:rPr>
          <w:w w:val="110"/>
        </w:rPr>
        <w:t xml:space="preserve">, 2000).   </w:t>
      </w:r>
      <w:proofErr w:type="gramStart"/>
      <w:r>
        <w:rPr>
          <w:w w:val="110"/>
        </w:rPr>
        <w:t>Some  of</w:t>
      </w:r>
      <w:proofErr w:type="gramEnd"/>
      <w:r>
        <w:rPr>
          <w:w w:val="110"/>
        </w:rPr>
        <w:t xml:space="preserve">  these</w:t>
      </w:r>
      <w:r>
        <w:rPr>
          <w:spacing w:val="-11"/>
          <w:w w:val="110"/>
        </w:rPr>
        <w:t xml:space="preserve"> </w:t>
      </w:r>
      <w:r>
        <w:rPr>
          <w:w w:val="110"/>
        </w:rPr>
        <w:t>custodial</w:t>
      </w:r>
    </w:p>
    <w:p w:rsidR="00431B5F" w:rsidRDefault="00B71516">
      <w:pPr>
        <w:pStyle w:val="BodyText"/>
        <w:spacing w:before="57"/>
        <w:ind w:right="224"/>
      </w:pPr>
      <w:r>
        <w:rPr>
          <w:w w:val="110"/>
        </w:rPr>
        <w:br w:type="column"/>
      </w:r>
      <w:proofErr w:type="gramStart"/>
      <w:r>
        <w:rPr>
          <w:w w:val="110"/>
        </w:rPr>
        <w:lastRenderedPageBreak/>
        <w:t>grandparents</w:t>
      </w:r>
      <w:proofErr w:type="gramEnd"/>
      <w:r>
        <w:rPr>
          <w:w w:val="110"/>
        </w:rPr>
        <w:t xml:space="preserve"> themselves even report being raised by their own grandparents. Thus their personal experiences and models of parenting and family life have included much involvement with extended family members (Crowther &amp; Rodriguez,</w:t>
      </w:r>
      <w:r>
        <w:rPr>
          <w:spacing w:val="41"/>
          <w:w w:val="110"/>
        </w:rPr>
        <w:t xml:space="preserve"> </w:t>
      </w:r>
      <w:r>
        <w:rPr>
          <w:w w:val="110"/>
        </w:rPr>
        <w:t>2003).</w:t>
      </w:r>
    </w:p>
    <w:p w:rsidR="00431B5F" w:rsidRDefault="00431B5F">
      <w:pPr>
        <w:rPr>
          <w:rFonts w:ascii="Cambria" w:eastAsia="Cambria" w:hAnsi="Cambria" w:cs="Cambria"/>
        </w:rPr>
      </w:pPr>
    </w:p>
    <w:p w:rsidR="00431B5F" w:rsidRDefault="00B71516">
      <w:pPr>
        <w:pStyle w:val="Heading6"/>
        <w:spacing w:line="257" w:lineRule="exact"/>
        <w:ind w:right="224"/>
        <w:rPr>
          <w:b w:val="0"/>
          <w:bCs w:val="0"/>
        </w:rPr>
      </w:pPr>
      <w:r>
        <w:rPr>
          <w:w w:val="110"/>
        </w:rPr>
        <w:t>Intergenerational</w:t>
      </w:r>
      <w:r>
        <w:rPr>
          <w:spacing w:val="46"/>
          <w:w w:val="110"/>
        </w:rPr>
        <w:t xml:space="preserve"> </w:t>
      </w:r>
      <w:r>
        <w:rPr>
          <w:w w:val="110"/>
        </w:rPr>
        <w:t>Issues</w:t>
      </w:r>
    </w:p>
    <w:p w:rsidR="00431B5F" w:rsidRDefault="00B71516">
      <w:pPr>
        <w:pStyle w:val="BodyText"/>
        <w:ind w:right="292" w:firstLine="360"/>
      </w:pPr>
      <w:r>
        <w:rPr>
          <w:w w:val="110"/>
        </w:rPr>
        <w:t xml:space="preserve">When family circumstances necessitate that the grandparents take over the custodial parenting responsibilities, there are intergenerational dynamics that significantly impact the grandparents, their adult children, and the young </w:t>
      </w:r>
      <w:proofErr w:type="gramStart"/>
      <w:r>
        <w:rPr>
          <w:w w:val="110"/>
        </w:rPr>
        <w:t>children  who</w:t>
      </w:r>
      <w:proofErr w:type="gramEnd"/>
      <w:r>
        <w:rPr>
          <w:w w:val="110"/>
        </w:rPr>
        <w:t xml:space="preserve">  need</w:t>
      </w:r>
      <w:r>
        <w:rPr>
          <w:w w:val="110"/>
        </w:rPr>
        <w:t xml:space="preserve">  their  nurturance and custodial care. The type of relationship that grandparents typically have had with their grandchildren is </w:t>
      </w:r>
      <w:proofErr w:type="gramStart"/>
      <w:r>
        <w:rPr>
          <w:w w:val="110"/>
        </w:rPr>
        <w:t>transformed  when</w:t>
      </w:r>
      <w:proofErr w:type="gramEnd"/>
      <w:r>
        <w:rPr>
          <w:w w:val="110"/>
        </w:rPr>
        <w:t xml:space="preserve">  they  assume parental and limit-setting roles with  their  grandchildren  (Edwards,</w:t>
      </w:r>
      <w:r>
        <w:rPr>
          <w:spacing w:val="-6"/>
          <w:w w:val="110"/>
        </w:rPr>
        <w:t xml:space="preserve"> </w:t>
      </w:r>
      <w:r>
        <w:rPr>
          <w:w w:val="110"/>
        </w:rPr>
        <w:t>2003).</w:t>
      </w:r>
    </w:p>
    <w:p w:rsidR="00431B5F" w:rsidRDefault="00B71516">
      <w:pPr>
        <w:pStyle w:val="BodyText"/>
        <w:spacing w:before="1"/>
        <w:ind w:right="182"/>
      </w:pPr>
      <w:r>
        <w:rPr>
          <w:w w:val="115"/>
        </w:rPr>
        <w:t>For example, oft</w:t>
      </w:r>
      <w:r>
        <w:rPr>
          <w:w w:val="115"/>
        </w:rPr>
        <w:t xml:space="preserve">en grandchildren communicate more openly with their grandparents than they would with their parents. This interaction style changes when their once playful or </w:t>
      </w:r>
      <w:r>
        <w:rPr>
          <w:rFonts w:cs="Cambria"/>
          <w:w w:val="115"/>
        </w:rPr>
        <w:t xml:space="preserve">“wise” grandparent now sets limits and </w:t>
      </w:r>
      <w:r>
        <w:rPr>
          <w:w w:val="115"/>
        </w:rPr>
        <w:t>provides parental structure and discipline. Children who h</w:t>
      </w:r>
      <w:r>
        <w:rPr>
          <w:w w:val="115"/>
        </w:rPr>
        <w:t xml:space="preserve">ave been </w:t>
      </w:r>
      <w:r>
        <w:rPr>
          <w:rFonts w:cs="Cambria"/>
          <w:w w:val="115"/>
        </w:rPr>
        <w:t xml:space="preserve">uprooted from their parents’ care may </w:t>
      </w:r>
      <w:r>
        <w:rPr>
          <w:w w:val="115"/>
        </w:rPr>
        <w:t>displace their anger, resulting from the trauma and dissolution of their family life, onto their grandparents. The children often have a plethora of emotions resulting from the upheaval</w:t>
      </w:r>
      <w:r>
        <w:rPr>
          <w:spacing w:val="-23"/>
          <w:w w:val="115"/>
        </w:rPr>
        <w:t xml:space="preserve"> </w:t>
      </w:r>
      <w:r>
        <w:rPr>
          <w:w w:val="115"/>
        </w:rPr>
        <w:t>in their family life, s</w:t>
      </w:r>
      <w:r>
        <w:rPr>
          <w:w w:val="115"/>
        </w:rPr>
        <w:t xml:space="preserve">uch as sadness, confusion, frustration, anger, anxiety, and fears about their future (Edwards, 1998; Smith, </w:t>
      </w:r>
      <w:proofErr w:type="spellStart"/>
      <w:r>
        <w:rPr>
          <w:w w:val="115"/>
        </w:rPr>
        <w:t>Donnison</w:t>
      </w:r>
      <w:proofErr w:type="spellEnd"/>
      <w:r>
        <w:rPr>
          <w:w w:val="115"/>
        </w:rPr>
        <w:t xml:space="preserve">, &amp; </w:t>
      </w:r>
      <w:proofErr w:type="spellStart"/>
      <w:r>
        <w:rPr>
          <w:w w:val="115"/>
        </w:rPr>
        <w:t>Vachahasse</w:t>
      </w:r>
      <w:proofErr w:type="spellEnd"/>
      <w:r>
        <w:rPr>
          <w:w w:val="115"/>
        </w:rPr>
        <w:t xml:space="preserve">, 1998). At times, they worry about who will care for them in the event of their </w:t>
      </w:r>
      <w:r>
        <w:rPr>
          <w:rFonts w:cs="Cambria"/>
          <w:w w:val="115"/>
        </w:rPr>
        <w:t xml:space="preserve">grandparents’ failing health or even </w:t>
      </w:r>
      <w:r>
        <w:rPr>
          <w:w w:val="115"/>
        </w:rPr>
        <w:t>death (E</w:t>
      </w:r>
      <w:r>
        <w:rPr>
          <w:w w:val="115"/>
        </w:rPr>
        <w:t xml:space="preserve">dwards, 2003). As the children mature, they become increasingly more appreciative of </w:t>
      </w:r>
      <w:r>
        <w:rPr>
          <w:rFonts w:cs="Cambria"/>
          <w:w w:val="115"/>
        </w:rPr>
        <w:t xml:space="preserve">their grandparents’ </w:t>
      </w:r>
      <w:r>
        <w:rPr>
          <w:w w:val="115"/>
        </w:rPr>
        <w:t>sacrifices, wisdom, and nurturance (</w:t>
      </w:r>
      <w:proofErr w:type="spellStart"/>
      <w:r>
        <w:rPr>
          <w:w w:val="115"/>
        </w:rPr>
        <w:t>Kopera</w:t>
      </w:r>
      <w:proofErr w:type="spellEnd"/>
      <w:r>
        <w:rPr>
          <w:w w:val="115"/>
        </w:rPr>
        <w:t>-Frye</w:t>
      </w:r>
      <w:r>
        <w:rPr>
          <w:spacing w:val="-29"/>
          <w:w w:val="115"/>
        </w:rPr>
        <w:t xml:space="preserve"> </w:t>
      </w:r>
      <w:r>
        <w:rPr>
          <w:w w:val="115"/>
        </w:rPr>
        <w:t>&amp;</w:t>
      </w:r>
      <w:r>
        <w:rPr>
          <w:spacing w:val="-29"/>
          <w:w w:val="115"/>
        </w:rPr>
        <w:t xml:space="preserve"> </w:t>
      </w:r>
      <w:proofErr w:type="spellStart"/>
      <w:r>
        <w:rPr>
          <w:w w:val="115"/>
        </w:rPr>
        <w:t>Wiscott</w:t>
      </w:r>
      <w:proofErr w:type="spellEnd"/>
      <w:r>
        <w:rPr>
          <w:w w:val="115"/>
        </w:rPr>
        <w:t>,</w:t>
      </w:r>
      <w:r>
        <w:rPr>
          <w:spacing w:val="-30"/>
          <w:w w:val="115"/>
        </w:rPr>
        <w:t xml:space="preserve"> </w:t>
      </w:r>
      <w:r>
        <w:rPr>
          <w:w w:val="115"/>
        </w:rPr>
        <w:t>2000).</w:t>
      </w:r>
    </w:p>
    <w:p w:rsidR="00431B5F" w:rsidRDefault="00431B5F">
      <w:pPr>
        <w:sectPr w:rsidR="00431B5F">
          <w:footerReference w:type="default" r:id="rId25"/>
          <w:pgSz w:w="12240" w:h="15840"/>
          <w:pgMar w:top="1380" w:right="1260" w:bottom="1260" w:left="1280" w:header="0" w:footer="1066" w:gutter="0"/>
          <w:pgNumType w:start="31"/>
          <w:cols w:num="2" w:space="720" w:equalWidth="0">
            <w:col w:w="4408" w:space="633"/>
            <w:col w:w="4659"/>
          </w:cols>
        </w:sectPr>
      </w:pPr>
    </w:p>
    <w:p w:rsidR="00431B5F" w:rsidRDefault="00B71516">
      <w:pPr>
        <w:pStyle w:val="BodyText"/>
        <w:spacing w:before="57"/>
        <w:ind w:firstLine="360"/>
      </w:pPr>
      <w:r>
        <w:rPr>
          <w:w w:val="115"/>
        </w:rPr>
        <w:lastRenderedPageBreak/>
        <w:t xml:space="preserve">For the grandparents, there is also a myriad of emotional and relational changes.  Even though they </w:t>
      </w:r>
      <w:proofErr w:type="gramStart"/>
      <w:r>
        <w:rPr>
          <w:w w:val="115"/>
        </w:rPr>
        <w:t>treasure  the</w:t>
      </w:r>
      <w:proofErr w:type="gramEnd"/>
      <w:r>
        <w:rPr>
          <w:w w:val="115"/>
        </w:rPr>
        <w:t xml:space="preserve"> involvement with their grandchildren, at times they grieve the loss of contact with their friends, their </w:t>
      </w:r>
      <w:r>
        <w:rPr>
          <w:rFonts w:cs="Cambria"/>
          <w:w w:val="115"/>
        </w:rPr>
        <w:t>co</w:t>
      </w:r>
      <w:r>
        <w:rPr>
          <w:rFonts w:cs="Cambria"/>
          <w:w w:val="115"/>
        </w:rPr>
        <w:t>hort</w:t>
      </w:r>
      <w:r>
        <w:rPr>
          <w:rFonts w:cs="Cambria"/>
          <w:spacing w:val="-15"/>
          <w:w w:val="115"/>
        </w:rPr>
        <w:t xml:space="preserve"> </w:t>
      </w:r>
      <w:r>
        <w:rPr>
          <w:rFonts w:cs="Cambria"/>
          <w:w w:val="115"/>
        </w:rPr>
        <w:t>group,</w:t>
      </w:r>
      <w:r>
        <w:rPr>
          <w:rFonts w:cs="Cambria"/>
          <w:spacing w:val="-16"/>
          <w:w w:val="115"/>
        </w:rPr>
        <w:t xml:space="preserve"> </w:t>
      </w:r>
      <w:r>
        <w:rPr>
          <w:rFonts w:cs="Cambria"/>
          <w:w w:val="115"/>
        </w:rPr>
        <w:t>and</w:t>
      </w:r>
      <w:r>
        <w:rPr>
          <w:rFonts w:cs="Cambria"/>
          <w:spacing w:val="-15"/>
          <w:w w:val="115"/>
        </w:rPr>
        <w:t xml:space="preserve"> </w:t>
      </w:r>
      <w:r>
        <w:rPr>
          <w:rFonts w:cs="Cambria"/>
          <w:w w:val="115"/>
        </w:rPr>
        <w:t>their</w:t>
      </w:r>
      <w:r>
        <w:rPr>
          <w:rFonts w:cs="Cambria"/>
          <w:spacing w:val="-16"/>
          <w:w w:val="115"/>
        </w:rPr>
        <w:t xml:space="preserve"> </w:t>
      </w:r>
      <w:r>
        <w:rPr>
          <w:rFonts w:cs="Cambria"/>
          <w:w w:val="115"/>
        </w:rPr>
        <w:t>former</w:t>
      </w:r>
      <w:r>
        <w:rPr>
          <w:rFonts w:cs="Cambria"/>
          <w:spacing w:val="-16"/>
          <w:w w:val="115"/>
        </w:rPr>
        <w:t xml:space="preserve"> </w:t>
      </w:r>
      <w:r>
        <w:rPr>
          <w:rFonts w:cs="Cambria"/>
          <w:w w:val="115"/>
        </w:rPr>
        <w:t xml:space="preserve">“freedom lifestyle” (Marx &amp; Solomon, 2000; </w:t>
      </w:r>
      <w:proofErr w:type="spellStart"/>
      <w:r>
        <w:rPr>
          <w:rFonts w:cs="Cambria"/>
          <w:w w:val="115"/>
        </w:rPr>
        <w:t>Selzer</w:t>
      </w:r>
      <w:proofErr w:type="spellEnd"/>
      <w:r>
        <w:rPr>
          <w:rFonts w:cs="Cambria"/>
          <w:w w:val="115"/>
        </w:rPr>
        <w:t xml:space="preserve">, 1976). The process of “encore” </w:t>
      </w:r>
      <w:r>
        <w:rPr>
          <w:w w:val="115"/>
        </w:rPr>
        <w:t>parenting, particularly with children who have experienced trauma, loss</w:t>
      </w:r>
      <w:proofErr w:type="gramStart"/>
      <w:r>
        <w:rPr>
          <w:w w:val="115"/>
        </w:rPr>
        <w:t>,  and</w:t>
      </w:r>
      <w:proofErr w:type="gramEnd"/>
      <w:r>
        <w:rPr>
          <w:w w:val="115"/>
        </w:rPr>
        <w:t xml:space="preserve"> family chaos, may also place strain on their marital</w:t>
      </w:r>
      <w:r>
        <w:rPr>
          <w:spacing w:val="-14"/>
          <w:w w:val="115"/>
        </w:rPr>
        <w:t xml:space="preserve"> </w:t>
      </w:r>
      <w:r>
        <w:rPr>
          <w:w w:val="115"/>
        </w:rPr>
        <w:t>relationship.</w:t>
      </w:r>
    </w:p>
    <w:p w:rsidR="00431B5F" w:rsidRDefault="00B71516">
      <w:pPr>
        <w:pStyle w:val="BodyText"/>
        <w:spacing w:before="1"/>
        <w:ind w:right="30" w:firstLine="360"/>
      </w:pPr>
      <w:r>
        <w:rPr>
          <w:w w:val="115"/>
        </w:rPr>
        <w:t xml:space="preserve">Another potentially devastating issue for these grandparents is that they may feel that they have </w:t>
      </w:r>
      <w:proofErr w:type="gramStart"/>
      <w:r>
        <w:rPr>
          <w:w w:val="115"/>
        </w:rPr>
        <w:t xml:space="preserve">to  </w:t>
      </w:r>
      <w:r>
        <w:rPr>
          <w:rFonts w:cs="Cambria"/>
          <w:w w:val="115"/>
        </w:rPr>
        <w:t>“</w:t>
      </w:r>
      <w:proofErr w:type="gramEnd"/>
      <w:r>
        <w:rPr>
          <w:rFonts w:cs="Cambria"/>
          <w:w w:val="115"/>
        </w:rPr>
        <w:t xml:space="preserve">destroy” their own child in their </w:t>
      </w:r>
      <w:r>
        <w:rPr>
          <w:w w:val="115"/>
        </w:rPr>
        <w:t>attempts to protect their</w:t>
      </w:r>
      <w:r>
        <w:rPr>
          <w:spacing w:val="-34"/>
          <w:w w:val="115"/>
        </w:rPr>
        <w:t xml:space="preserve"> </w:t>
      </w:r>
      <w:r>
        <w:rPr>
          <w:w w:val="115"/>
        </w:rPr>
        <w:t>grandchildren. They are angry at times with their own adult children for not being responsibl</w:t>
      </w:r>
      <w:r>
        <w:rPr>
          <w:w w:val="115"/>
        </w:rPr>
        <w:t>e and adequately caring for their</w:t>
      </w:r>
      <w:r>
        <w:rPr>
          <w:spacing w:val="-27"/>
          <w:w w:val="115"/>
        </w:rPr>
        <w:t xml:space="preserve"> </w:t>
      </w:r>
      <w:r>
        <w:rPr>
          <w:w w:val="115"/>
        </w:rPr>
        <w:t xml:space="preserve">children (Edwards, 2000). Custodial grandparents feel somewhat disconnected from their other grandchildren in not having the flexibility to spend quality time with them (Shore &amp; </w:t>
      </w:r>
      <w:proofErr w:type="spellStart"/>
      <w:r>
        <w:rPr>
          <w:w w:val="115"/>
        </w:rPr>
        <w:t>Hayslip</w:t>
      </w:r>
      <w:proofErr w:type="spellEnd"/>
      <w:r>
        <w:rPr>
          <w:w w:val="115"/>
        </w:rPr>
        <w:t>, 1994). In spite of these difficulti</w:t>
      </w:r>
      <w:r>
        <w:rPr>
          <w:w w:val="115"/>
        </w:rPr>
        <w:t>es, these children are more likely to be in a more stable living situation and to eventually be reunited with their parents than children who are placed in foster care (Solomon &amp; Marx, 1995), as cited in Pinson- Millburn, Fabian, Schlossberg, &amp; Pyle, 1996.</w:t>
      </w:r>
    </w:p>
    <w:p w:rsidR="00431B5F" w:rsidRDefault="00431B5F">
      <w:pPr>
        <w:spacing w:before="3"/>
        <w:rPr>
          <w:rFonts w:ascii="Cambria" w:eastAsia="Cambria" w:hAnsi="Cambria" w:cs="Cambria"/>
        </w:rPr>
      </w:pPr>
    </w:p>
    <w:p w:rsidR="00431B5F" w:rsidRDefault="00B71516">
      <w:pPr>
        <w:pStyle w:val="Heading6"/>
        <w:rPr>
          <w:b w:val="0"/>
          <w:bCs w:val="0"/>
        </w:rPr>
      </w:pPr>
      <w:r>
        <w:rPr>
          <w:w w:val="115"/>
        </w:rPr>
        <w:t>Strengths and Resources of the Grandparents</w:t>
      </w:r>
    </w:p>
    <w:p w:rsidR="00431B5F" w:rsidRDefault="00431B5F">
      <w:pPr>
        <w:rPr>
          <w:rFonts w:ascii="Cambria" w:eastAsia="Cambria" w:hAnsi="Cambria" w:cs="Cambria"/>
          <w:b/>
          <w:bCs/>
        </w:rPr>
      </w:pPr>
    </w:p>
    <w:p w:rsidR="00431B5F" w:rsidRDefault="00B71516">
      <w:pPr>
        <w:pStyle w:val="BodyText"/>
        <w:ind w:right="89" w:firstLine="360"/>
      </w:pPr>
      <w:r>
        <w:rPr>
          <w:w w:val="115"/>
        </w:rPr>
        <w:t xml:space="preserve">In spite of the many challenges that middle-aged and older adults may face when caring for young children and adolescents, there are strengths that emerge in the process of raising their grandchildren. Depending upon their financial circumstances and work </w:t>
      </w:r>
      <w:r>
        <w:rPr>
          <w:w w:val="115"/>
        </w:rPr>
        <w:t>responsibilities, they may have more time</w:t>
      </w:r>
      <w:r>
        <w:rPr>
          <w:spacing w:val="-10"/>
          <w:w w:val="115"/>
        </w:rPr>
        <w:t xml:space="preserve"> </w:t>
      </w:r>
      <w:r>
        <w:rPr>
          <w:w w:val="115"/>
        </w:rPr>
        <w:t>and</w:t>
      </w:r>
      <w:r>
        <w:rPr>
          <w:spacing w:val="-13"/>
          <w:w w:val="115"/>
        </w:rPr>
        <w:t xml:space="preserve"> </w:t>
      </w:r>
      <w:r>
        <w:rPr>
          <w:w w:val="115"/>
        </w:rPr>
        <w:t>emotional</w:t>
      </w:r>
      <w:r>
        <w:rPr>
          <w:spacing w:val="-11"/>
          <w:w w:val="115"/>
        </w:rPr>
        <w:t xml:space="preserve"> </w:t>
      </w:r>
      <w:r>
        <w:rPr>
          <w:w w:val="115"/>
        </w:rPr>
        <w:t>sensitivity</w:t>
      </w:r>
      <w:r>
        <w:rPr>
          <w:spacing w:val="-11"/>
          <w:w w:val="115"/>
        </w:rPr>
        <w:t xml:space="preserve"> </w:t>
      </w:r>
      <w:r>
        <w:rPr>
          <w:w w:val="115"/>
        </w:rPr>
        <w:t>to</w:t>
      </w:r>
      <w:r>
        <w:rPr>
          <w:spacing w:val="-10"/>
          <w:w w:val="115"/>
        </w:rPr>
        <w:t xml:space="preserve"> </w:t>
      </w:r>
      <w:r>
        <w:rPr>
          <w:w w:val="115"/>
        </w:rPr>
        <w:t>invest in their grandchildren. In addition, they</w:t>
      </w:r>
      <w:r>
        <w:rPr>
          <w:spacing w:val="-9"/>
          <w:w w:val="115"/>
        </w:rPr>
        <w:t xml:space="preserve"> </w:t>
      </w:r>
      <w:r>
        <w:rPr>
          <w:w w:val="115"/>
        </w:rPr>
        <w:t>offer</w:t>
      </w:r>
      <w:r>
        <w:rPr>
          <w:spacing w:val="-9"/>
          <w:w w:val="115"/>
        </w:rPr>
        <w:t xml:space="preserve"> </w:t>
      </w:r>
      <w:r>
        <w:rPr>
          <w:w w:val="115"/>
        </w:rPr>
        <w:t>a</w:t>
      </w:r>
      <w:r>
        <w:rPr>
          <w:spacing w:val="-9"/>
          <w:w w:val="115"/>
        </w:rPr>
        <w:t xml:space="preserve"> </w:t>
      </w:r>
      <w:r>
        <w:rPr>
          <w:w w:val="115"/>
        </w:rPr>
        <w:t>lifestyle</w:t>
      </w:r>
      <w:r>
        <w:rPr>
          <w:spacing w:val="-6"/>
          <w:w w:val="115"/>
        </w:rPr>
        <w:t xml:space="preserve"> </w:t>
      </w:r>
      <w:r>
        <w:rPr>
          <w:w w:val="115"/>
        </w:rPr>
        <w:t>that</w:t>
      </w:r>
      <w:r>
        <w:rPr>
          <w:spacing w:val="-8"/>
          <w:w w:val="115"/>
        </w:rPr>
        <w:t xml:space="preserve"> </w:t>
      </w:r>
      <w:r>
        <w:rPr>
          <w:w w:val="115"/>
        </w:rPr>
        <w:t>may</w:t>
      </w:r>
      <w:r>
        <w:rPr>
          <w:spacing w:val="-8"/>
          <w:w w:val="115"/>
        </w:rPr>
        <w:t xml:space="preserve"> </w:t>
      </w:r>
      <w:r>
        <w:rPr>
          <w:w w:val="115"/>
        </w:rPr>
        <w:t>be</w:t>
      </w:r>
      <w:r>
        <w:rPr>
          <w:spacing w:val="-6"/>
          <w:w w:val="115"/>
        </w:rPr>
        <w:t xml:space="preserve"> </w:t>
      </w:r>
      <w:r>
        <w:rPr>
          <w:w w:val="115"/>
        </w:rPr>
        <w:t>more</w:t>
      </w:r>
    </w:p>
    <w:p w:rsidR="00431B5F" w:rsidRDefault="00B71516">
      <w:pPr>
        <w:pStyle w:val="BodyText"/>
        <w:spacing w:before="57"/>
        <w:ind w:right="198"/>
      </w:pPr>
      <w:r>
        <w:rPr>
          <w:w w:val="115"/>
        </w:rPr>
        <w:br w:type="column"/>
      </w:r>
      <w:proofErr w:type="gramStart"/>
      <w:r>
        <w:rPr>
          <w:w w:val="115"/>
        </w:rPr>
        <w:lastRenderedPageBreak/>
        <w:t>stable</w:t>
      </w:r>
      <w:proofErr w:type="gramEnd"/>
      <w:r>
        <w:rPr>
          <w:w w:val="115"/>
        </w:rPr>
        <w:t xml:space="preserve">, consistent, and safe than what the children have previously experienced. These grandparents </w:t>
      </w:r>
      <w:r>
        <w:rPr>
          <w:w w:val="115"/>
        </w:rPr>
        <w:t>often demonstrate a willingness to pursue varied enriching experiences for their grandchildren. Since they are not investing in acquiring material assets, they have flexibility to use their resources to provide opportunities that their grandchildren may no</w:t>
      </w:r>
      <w:r>
        <w:rPr>
          <w:w w:val="115"/>
        </w:rPr>
        <w:t>t have otherwise received, although at times</w:t>
      </w:r>
      <w:r>
        <w:rPr>
          <w:spacing w:val="-33"/>
          <w:w w:val="115"/>
        </w:rPr>
        <w:t xml:space="preserve"> </w:t>
      </w:r>
      <w:r>
        <w:rPr>
          <w:w w:val="115"/>
        </w:rPr>
        <w:t xml:space="preserve">at the expense of their retirement income and savings (Fuller-Thomson, 2005; </w:t>
      </w:r>
      <w:proofErr w:type="spellStart"/>
      <w:r>
        <w:rPr>
          <w:w w:val="115"/>
        </w:rPr>
        <w:t>Hayslip</w:t>
      </w:r>
      <w:proofErr w:type="spellEnd"/>
      <w:r>
        <w:rPr>
          <w:w w:val="115"/>
        </w:rPr>
        <w:t>, Shore, &amp; Henderson,</w:t>
      </w:r>
      <w:r>
        <w:rPr>
          <w:spacing w:val="40"/>
          <w:w w:val="115"/>
        </w:rPr>
        <w:t xml:space="preserve"> </w:t>
      </w:r>
      <w:r>
        <w:rPr>
          <w:w w:val="115"/>
        </w:rPr>
        <w:t>2000).</w:t>
      </w:r>
    </w:p>
    <w:p w:rsidR="00431B5F" w:rsidRDefault="00B71516">
      <w:pPr>
        <w:pStyle w:val="BodyText"/>
        <w:ind w:right="199"/>
      </w:pPr>
      <w:r>
        <w:rPr>
          <w:w w:val="115"/>
        </w:rPr>
        <w:t>Ideally, they have a reservoir of interpersonal</w:t>
      </w:r>
      <w:r>
        <w:rPr>
          <w:spacing w:val="-10"/>
          <w:w w:val="115"/>
        </w:rPr>
        <w:t xml:space="preserve"> </w:t>
      </w:r>
      <w:r>
        <w:rPr>
          <w:w w:val="115"/>
        </w:rPr>
        <w:t>experiences</w:t>
      </w:r>
      <w:r>
        <w:rPr>
          <w:spacing w:val="-9"/>
          <w:w w:val="115"/>
        </w:rPr>
        <w:t xml:space="preserve"> </w:t>
      </w:r>
      <w:r>
        <w:rPr>
          <w:w w:val="115"/>
        </w:rPr>
        <w:t>to</w:t>
      </w:r>
      <w:r>
        <w:rPr>
          <w:spacing w:val="-10"/>
          <w:w w:val="115"/>
        </w:rPr>
        <w:t xml:space="preserve"> </w:t>
      </w:r>
      <w:r>
        <w:rPr>
          <w:w w:val="115"/>
        </w:rPr>
        <w:t>use</w:t>
      </w:r>
      <w:r>
        <w:rPr>
          <w:spacing w:val="-8"/>
          <w:w w:val="115"/>
        </w:rPr>
        <w:t xml:space="preserve"> </w:t>
      </w:r>
      <w:r>
        <w:rPr>
          <w:w w:val="115"/>
        </w:rPr>
        <w:t>to</w:t>
      </w:r>
      <w:r>
        <w:rPr>
          <w:spacing w:val="-9"/>
          <w:w w:val="115"/>
        </w:rPr>
        <w:t xml:space="preserve"> </w:t>
      </w:r>
      <w:r>
        <w:rPr>
          <w:w w:val="115"/>
        </w:rPr>
        <w:t>help them handle troublesome</w:t>
      </w:r>
      <w:r>
        <w:rPr>
          <w:w w:val="115"/>
        </w:rPr>
        <w:t xml:space="preserve"> situations with their grandchildren. Their broad perspective provides them with the ability to ascertain what is most critical for limit setting with young children and teens. Thus, they may be more likely to pick their battles judiciously if they have ha</w:t>
      </w:r>
      <w:r>
        <w:rPr>
          <w:w w:val="115"/>
        </w:rPr>
        <w:t>d the life experiences and the emotional stability that renders them capable of doing</w:t>
      </w:r>
      <w:r>
        <w:rPr>
          <w:spacing w:val="11"/>
          <w:w w:val="115"/>
        </w:rPr>
        <w:t xml:space="preserve"> </w:t>
      </w:r>
      <w:r>
        <w:rPr>
          <w:w w:val="115"/>
        </w:rPr>
        <w:t>so.</w:t>
      </w:r>
    </w:p>
    <w:p w:rsidR="00431B5F" w:rsidRDefault="00B71516">
      <w:pPr>
        <w:pStyle w:val="BodyText"/>
        <w:spacing w:before="1"/>
        <w:ind w:right="195" w:firstLine="360"/>
      </w:pPr>
      <w:r>
        <w:rPr>
          <w:w w:val="115"/>
        </w:rPr>
        <w:t>These resilient grandparents emphasize that the reciprocal loving relationship that they experience is one of</w:t>
      </w:r>
      <w:r>
        <w:rPr>
          <w:spacing w:val="-8"/>
          <w:w w:val="115"/>
        </w:rPr>
        <w:t xml:space="preserve"> </w:t>
      </w:r>
      <w:r>
        <w:rPr>
          <w:w w:val="115"/>
        </w:rPr>
        <w:t>the</w:t>
      </w:r>
      <w:r>
        <w:rPr>
          <w:spacing w:val="-6"/>
          <w:w w:val="115"/>
        </w:rPr>
        <w:t xml:space="preserve"> </w:t>
      </w:r>
      <w:r>
        <w:rPr>
          <w:w w:val="115"/>
        </w:rPr>
        <w:t>positive</w:t>
      </w:r>
      <w:r>
        <w:rPr>
          <w:spacing w:val="-8"/>
          <w:w w:val="115"/>
        </w:rPr>
        <w:t xml:space="preserve"> </w:t>
      </w:r>
      <w:r>
        <w:rPr>
          <w:w w:val="115"/>
        </w:rPr>
        <w:t>outcomes</w:t>
      </w:r>
      <w:r>
        <w:rPr>
          <w:spacing w:val="-8"/>
          <w:w w:val="115"/>
        </w:rPr>
        <w:t xml:space="preserve"> </w:t>
      </w:r>
      <w:r>
        <w:rPr>
          <w:w w:val="115"/>
        </w:rPr>
        <w:t>of</w:t>
      </w:r>
      <w:r>
        <w:rPr>
          <w:spacing w:val="-8"/>
          <w:w w:val="115"/>
        </w:rPr>
        <w:t xml:space="preserve"> </w:t>
      </w:r>
      <w:r>
        <w:rPr>
          <w:w w:val="115"/>
        </w:rPr>
        <w:t>being</w:t>
      </w:r>
      <w:r>
        <w:rPr>
          <w:spacing w:val="-8"/>
          <w:w w:val="115"/>
        </w:rPr>
        <w:t xml:space="preserve"> </w:t>
      </w:r>
      <w:r>
        <w:rPr>
          <w:w w:val="115"/>
        </w:rPr>
        <w:t>able</w:t>
      </w:r>
      <w:r>
        <w:rPr>
          <w:spacing w:val="-8"/>
          <w:w w:val="115"/>
        </w:rPr>
        <w:t xml:space="preserve"> </w:t>
      </w:r>
      <w:r>
        <w:rPr>
          <w:w w:val="115"/>
        </w:rPr>
        <w:t>to have such a signi</w:t>
      </w:r>
      <w:r>
        <w:rPr>
          <w:w w:val="115"/>
        </w:rPr>
        <w:t xml:space="preserve">ficant part of their </w:t>
      </w:r>
      <w:r>
        <w:rPr>
          <w:rFonts w:cs="Cambria"/>
          <w:w w:val="115"/>
        </w:rPr>
        <w:t>grandchildren’s</w:t>
      </w:r>
      <w:r>
        <w:rPr>
          <w:rFonts w:cs="Cambria"/>
          <w:spacing w:val="-16"/>
          <w:w w:val="115"/>
        </w:rPr>
        <w:t xml:space="preserve"> </w:t>
      </w:r>
      <w:r>
        <w:rPr>
          <w:rFonts w:cs="Cambria"/>
          <w:w w:val="115"/>
        </w:rPr>
        <w:t>development.</w:t>
      </w:r>
      <w:r>
        <w:rPr>
          <w:rFonts w:cs="Cambria"/>
          <w:spacing w:val="-16"/>
          <w:w w:val="115"/>
        </w:rPr>
        <w:t xml:space="preserve"> </w:t>
      </w:r>
      <w:r>
        <w:rPr>
          <w:rFonts w:cs="Cambria"/>
          <w:w w:val="115"/>
        </w:rPr>
        <w:t>They</w:t>
      </w:r>
      <w:r>
        <w:rPr>
          <w:rFonts w:cs="Cambria"/>
          <w:spacing w:val="-15"/>
          <w:w w:val="115"/>
        </w:rPr>
        <w:t xml:space="preserve"> </w:t>
      </w:r>
      <w:r>
        <w:rPr>
          <w:rFonts w:cs="Cambria"/>
          <w:w w:val="115"/>
        </w:rPr>
        <w:t xml:space="preserve">also </w:t>
      </w:r>
      <w:r>
        <w:rPr>
          <w:w w:val="115"/>
        </w:rPr>
        <w:t xml:space="preserve">feel a great deal of relief in knowing </w:t>
      </w:r>
      <w:r>
        <w:rPr>
          <w:w w:val="115"/>
        </w:rPr>
        <w:t>that the children are in a safe place (Fuller-Thomson, 2005). This may be particularly crucial to them if they have had extended conflict about foster placement issues involving the parents and the</w:t>
      </w:r>
      <w:r>
        <w:rPr>
          <w:spacing w:val="39"/>
          <w:w w:val="115"/>
        </w:rPr>
        <w:t xml:space="preserve"> </w:t>
      </w:r>
      <w:r>
        <w:rPr>
          <w:w w:val="115"/>
        </w:rPr>
        <w:t>courts.</w:t>
      </w:r>
    </w:p>
    <w:p w:rsidR="00431B5F" w:rsidRDefault="00B71516">
      <w:pPr>
        <w:pStyle w:val="BodyText"/>
        <w:ind w:right="286" w:firstLine="360"/>
      </w:pPr>
      <w:r>
        <w:rPr>
          <w:w w:val="115"/>
        </w:rPr>
        <w:t>Older adults are more likely to</w:t>
      </w:r>
      <w:r>
        <w:rPr>
          <w:spacing w:val="-20"/>
          <w:w w:val="115"/>
        </w:rPr>
        <w:t xml:space="preserve"> </w:t>
      </w:r>
      <w:r>
        <w:rPr>
          <w:w w:val="115"/>
        </w:rPr>
        <w:t>have a deep and ma</w:t>
      </w:r>
      <w:r>
        <w:rPr>
          <w:w w:val="115"/>
        </w:rPr>
        <w:t>ture spirituality. They rely on this spirituality to help them navigate through tough times (</w:t>
      </w:r>
      <w:proofErr w:type="spellStart"/>
      <w:r>
        <w:rPr>
          <w:w w:val="115"/>
        </w:rPr>
        <w:t>Musil</w:t>
      </w:r>
      <w:proofErr w:type="spellEnd"/>
      <w:r>
        <w:rPr>
          <w:w w:val="115"/>
        </w:rPr>
        <w:t xml:space="preserve">, Schrader, &amp; </w:t>
      </w:r>
      <w:proofErr w:type="spellStart"/>
      <w:r>
        <w:rPr>
          <w:w w:val="115"/>
        </w:rPr>
        <w:t>Mutikani</w:t>
      </w:r>
      <w:proofErr w:type="spellEnd"/>
      <w:r>
        <w:rPr>
          <w:w w:val="115"/>
        </w:rPr>
        <w:t xml:space="preserve">, 2000). This quality may even deepen their </w:t>
      </w:r>
      <w:r>
        <w:rPr>
          <w:rFonts w:cs="Cambria"/>
          <w:w w:val="115"/>
        </w:rPr>
        <w:t xml:space="preserve">grandchildren’s faith and feeling of </w:t>
      </w:r>
      <w:r>
        <w:rPr>
          <w:w w:val="115"/>
        </w:rPr>
        <w:t>connection. Many grandparents view their role in caring</w:t>
      </w:r>
      <w:r>
        <w:rPr>
          <w:w w:val="115"/>
        </w:rPr>
        <w:t xml:space="preserve"> for their grandchildren as a gift in that they have</w:t>
      </w:r>
      <w:r>
        <w:rPr>
          <w:spacing w:val="-20"/>
          <w:w w:val="115"/>
        </w:rPr>
        <w:t xml:space="preserve"> </w:t>
      </w:r>
      <w:r>
        <w:rPr>
          <w:w w:val="115"/>
        </w:rPr>
        <w:t>renewed</w:t>
      </w:r>
      <w:r>
        <w:rPr>
          <w:spacing w:val="-21"/>
          <w:w w:val="115"/>
        </w:rPr>
        <w:t xml:space="preserve"> </w:t>
      </w:r>
      <w:r>
        <w:rPr>
          <w:w w:val="115"/>
        </w:rPr>
        <w:t>motivation</w:t>
      </w:r>
      <w:r>
        <w:rPr>
          <w:spacing w:val="-21"/>
          <w:w w:val="115"/>
        </w:rPr>
        <w:t xml:space="preserve"> </w:t>
      </w:r>
      <w:r>
        <w:rPr>
          <w:w w:val="115"/>
        </w:rPr>
        <w:t>to</w:t>
      </w:r>
      <w:r>
        <w:rPr>
          <w:spacing w:val="-21"/>
          <w:w w:val="115"/>
        </w:rPr>
        <w:t xml:space="preserve"> </w:t>
      </w:r>
      <w:r>
        <w:rPr>
          <w:w w:val="115"/>
        </w:rPr>
        <w:t>take</w:t>
      </w:r>
      <w:r>
        <w:rPr>
          <w:spacing w:val="-20"/>
          <w:w w:val="115"/>
        </w:rPr>
        <w:t xml:space="preserve"> </w:t>
      </w:r>
      <w:r>
        <w:rPr>
          <w:w w:val="115"/>
        </w:rPr>
        <w:t>better</w:t>
      </w:r>
    </w:p>
    <w:p w:rsidR="00431B5F" w:rsidRDefault="00431B5F">
      <w:pPr>
        <w:sectPr w:rsidR="00431B5F">
          <w:pgSz w:w="12240" w:h="15840"/>
          <w:pgMar w:top="1380" w:right="1260" w:bottom="1260" w:left="1280" w:header="0" w:footer="1066" w:gutter="0"/>
          <w:cols w:num="2" w:space="720" w:equalWidth="0">
            <w:col w:w="4471" w:space="570"/>
            <w:col w:w="4659"/>
          </w:cols>
        </w:sectPr>
      </w:pPr>
    </w:p>
    <w:p w:rsidR="00431B5F" w:rsidRDefault="00B71516">
      <w:pPr>
        <w:pStyle w:val="BodyText"/>
        <w:spacing w:before="57"/>
        <w:ind w:right="-10"/>
      </w:pPr>
      <w:proofErr w:type="gramStart"/>
      <w:r>
        <w:rPr>
          <w:w w:val="115"/>
        </w:rPr>
        <w:lastRenderedPageBreak/>
        <w:t>care</w:t>
      </w:r>
      <w:proofErr w:type="gramEnd"/>
      <w:r>
        <w:rPr>
          <w:w w:val="115"/>
        </w:rPr>
        <w:t xml:space="preserve"> of themselves. In this process of improved self-care, they develop strategies to buffer the needs of the children and the demands on the ch</w:t>
      </w:r>
      <w:r>
        <w:rPr>
          <w:w w:val="115"/>
        </w:rPr>
        <w:t>ildren from school, peers, and other outside forces (</w:t>
      </w:r>
      <w:proofErr w:type="spellStart"/>
      <w:r>
        <w:rPr>
          <w:w w:val="115"/>
        </w:rPr>
        <w:t>Giarrusso</w:t>
      </w:r>
      <w:proofErr w:type="spellEnd"/>
      <w:r>
        <w:rPr>
          <w:w w:val="115"/>
        </w:rPr>
        <w:t>, Silverstein, &amp; Feng, 2000). There are numerous examples of the grandparents</w:t>
      </w:r>
      <w:r>
        <w:rPr>
          <w:spacing w:val="-40"/>
          <w:w w:val="115"/>
        </w:rPr>
        <w:t xml:space="preserve"> </w:t>
      </w:r>
      <w:r>
        <w:rPr>
          <w:w w:val="115"/>
        </w:rPr>
        <w:t xml:space="preserve">becoming strong advocates for the children and becoming involved in the community and the neighborhood schools </w:t>
      </w:r>
      <w:r>
        <w:rPr>
          <w:w w:val="110"/>
        </w:rPr>
        <w:t>(Edwa</w:t>
      </w:r>
      <w:r>
        <w:rPr>
          <w:w w:val="110"/>
        </w:rPr>
        <w:t>rds, 2003; Woodworth</w:t>
      </w:r>
      <w:proofErr w:type="gramStart"/>
      <w:r>
        <w:rPr>
          <w:w w:val="110"/>
        </w:rPr>
        <w:t xml:space="preserve">, </w:t>
      </w:r>
      <w:r>
        <w:rPr>
          <w:spacing w:val="10"/>
          <w:w w:val="110"/>
        </w:rPr>
        <w:t xml:space="preserve"> </w:t>
      </w:r>
      <w:r>
        <w:rPr>
          <w:w w:val="110"/>
        </w:rPr>
        <w:t>1994</w:t>
      </w:r>
      <w:proofErr w:type="gramEnd"/>
      <w:r>
        <w:rPr>
          <w:w w:val="110"/>
        </w:rPr>
        <w:t>).</w:t>
      </w:r>
    </w:p>
    <w:p w:rsidR="00431B5F" w:rsidRDefault="00B71516">
      <w:pPr>
        <w:pStyle w:val="BodyText"/>
        <w:ind w:right="37"/>
      </w:pPr>
      <w:r>
        <w:rPr>
          <w:w w:val="115"/>
        </w:rPr>
        <w:t>This investment of their time and energy</w:t>
      </w:r>
      <w:r>
        <w:rPr>
          <w:spacing w:val="-13"/>
          <w:w w:val="115"/>
        </w:rPr>
        <w:t xml:space="preserve"> </w:t>
      </w:r>
      <w:r>
        <w:rPr>
          <w:w w:val="115"/>
        </w:rPr>
        <w:t>renews</w:t>
      </w:r>
      <w:r>
        <w:rPr>
          <w:spacing w:val="-13"/>
          <w:w w:val="115"/>
        </w:rPr>
        <w:t xml:space="preserve"> </w:t>
      </w:r>
      <w:r>
        <w:rPr>
          <w:w w:val="115"/>
        </w:rPr>
        <w:t>their</w:t>
      </w:r>
      <w:r>
        <w:rPr>
          <w:spacing w:val="-14"/>
          <w:w w:val="115"/>
        </w:rPr>
        <w:t xml:space="preserve"> </w:t>
      </w:r>
      <w:r>
        <w:rPr>
          <w:w w:val="115"/>
        </w:rPr>
        <w:t>vision</w:t>
      </w:r>
      <w:r>
        <w:rPr>
          <w:spacing w:val="-13"/>
          <w:w w:val="115"/>
        </w:rPr>
        <w:t xml:space="preserve"> </w:t>
      </w:r>
      <w:r>
        <w:rPr>
          <w:w w:val="115"/>
        </w:rPr>
        <w:t>and</w:t>
      </w:r>
      <w:r>
        <w:rPr>
          <w:spacing w:val="-13"/>
          <w:w w:val="115"/>
        </w:rPr>
        <w:t xml:space="preserve"> </w:t>
      </w:r>
      <w:r>
        <w:rPr>
          <w:w w:val="115"/>
        </w:rPr>
        <w:t>hope</w:t>
      </w:r>
      <w:r>
        <w:rPr>
          <w:spacing w:val="-12"/>
          <w:w w:val="115"/>
        </w:rPr>
        <w:t xml:space="preserve"> </w:t>
      </w:r>
      <w:r>
        <w:rPr>
          <w:w w:val="115"/>
        </w:rPr>
        <w:t>for the future of their</w:t>
      </w:r>
      <w:r>
        <w:rPr>
          <w:spacing w:val="-8"/>
          <w:w w:val="115"/>
        </w:rPr>
        <w:t xml:space="preserve"> </w:t>
      </w:r>
      <w:r>
        <w:rPr>
          <w:w w:val="115"/>
        </w:rPr>
        <w:t>grandchildren.</w:t>
      </w:r>
    </w:p>
    <w:p w:rsidR="00431B5F" w:rsidRDefault="00B71516">
      <w:pPr>
        <w:pStyle w:val="BodyText"/>
        <w:spacing w:before="1"/>
        <w:ind w:right="6"/>
      </w:pPr>
      <w:r>
        <w:rPr>
          <w:w w:val="115"/>
        </w:rPr>
        <w:t>Overall, raising younger children who are not exhibiting behavioral problems at school seems to have a positive</w:t>
      </w:r>
      <w:r>
        <w:rPr>
          <w:spacing w:val="-22"/>
          <w:w w:val="115"/>
        </w:rPr>
        <w:t xml:space="preserve"> </w:t>
      </w:r>
      <w:r>
        <w:rPr>
          <w:w w:val="115"/>
        </w:rPr>
        <w:t>effec</w:t>
      </w:r>
      <w:r>
        <w:rPr>
          <w:w w:val="115"/>
        </w:rPr>
        <w:t xml:space="preserve">t </w:t>
      </w:r>
      <w:r>
        <w:rPr>
          <w:rFonts w:cs="Cambria"/>
          <w:w w:val="115"/>
        </w:rPr>
        <w:t>on the grandmothers’ health as well as enhancing the grandfathers’ s</w:t>
      </w:r>
      <w:r>
        <w:rPr>
          <w:w w:val="115"/>
        </w:rPr>
        <w:t>ense of family connection (Marx &amp; Solomon, 2000).</w:t>
      </w:r>
    </w:p>
    <w:p w:rsidR="00431B5F" w:rsidRDefault="00431B5F">
      <w:pPr>
        <w:rPr>
          <w:rFonts w:ascii="Cambria" w:eastAsia="Cambria" w:hAnsi="Cambria" w:cs="Cambria"/>
        </w:rPr>
      </w:pPr>
    </w:p>
    <w:p w:rsidR="00431B5F" w:rsidRDefault="00B71516">
      <w:pPr>
        <w:pStyle w:val="Heading6"/>
        <w:ind w:right="1257"/>
        <w:rPr>
          <w:b w:val="0"/>
          <w:bCs w:val="0"/>
        </w:rPr>
      </w:pPr>
      <w:r>
        <w:rPr>
          <w:w w:val="115"/>
        </w:rPr>
        <w:t>The Concerns of Custodial Grandparents</w:t>
      </w:r>
    </w:p>
    <w:p w:rsidR="00431B5F" w:rsidRDefault="00B71516">
      <w:pPr>
        <w:pStyle w:val="BodyText"/>
        <w:spacing w:before="1"/>
        <w:ind w:right="44" w:firstLine="360"/>
      </w:pPr>
      <w:r>
        <w:rPr>
          <w:w w:val="115"/>
        </w:rPr>
        <w:t>Grandparents who take on the challenge of raising their</w:t>
      </w:r>
      <w:r>
        <w:rPr>
          <w:spacing w:val="-34"/>
          <w:w w:val="115"/>
        </w:rPr>
        <w:t xml:space="preserve"> </w:t>
      </w:r>
      <w:r>
        <w:rPr>
          <w:w w:val="115"/>
        </w:rPr>
        <w:t xml:space="preserve">grandchildren </w:t>
      </w:r>
      <w:r>
        <w:rPr>
          <w:w w:val="115"/>
        </w:rPr>
        <w:t>gradually realize that there are many obstacles in this sometimes ambiguous undertaking. Many encounter a confusing array of legal issues regarding custodial rights of their grandchildren. They may be in a quandary about which options they should choose re</w:t>
      </w:r>
      <w:r>
        <w:rPr>
          <w:w w:val="115"/>
        </w:rPr>
        <w:t>garding guardianship, healthcare, and disability assistance, not only for themselves but also for their</w:t>
      </w:r>
      <w:r>
        <w:rPr>
          <w:spacing w:val="-15"/>
          <w:w w:val="115"/>
        </w:rPr>
        <w:t xml:space="preserve"> </w:t>
      </w:r>
      <w:r>
        <w:rPr>
          <w:w w:val="115"/>
        </w:rPr>
        <w:t>grandchildren</w:t>
      </w:r>
      <w:r>
        <w:rPr>
          <w:spacing w:val="-14"/>
          <w:w w:val="115"/>
        </w:rPr>
        <w:t xml:space="preserve"> </w:t>
      </w:r>
      <w:r>
        <w:rPr>
          <w:w w:val="115"/>
        </w:rPr>
        <w:t>(Cox,</w:t>
      </w:r>
      <w:r>
        <w:rPr>
          <w:spacing w:val="-15"/>
          <w:w w:val="115"/>
        </w:rPr>
        <w:t xml:space="preserve"> </w:t>
      </w:r>
      <w:r>
        <w:rPr>
          <w:w w:val="115"/>
        </w:rPr>
        <w:t>2000).</w:t>
      </w:r>
    </w:p>
    <w:p w:rsidR="00431B5F" w:rsidRDefault="00B71516">
      <w:pPr>
        <w:pStyle w:val="BodyText"/>
        <w:spacing w:before="1"/>
        <w:ind w:right="74" w:firstLine="360"/>
      </w:pPr>
      <w:r>
        <w:rPr>
          <w:w w:val="110"/>
        </w:rPr>
        <w:t xml:space="preserve">Their housing situation may need to change, particularly if they </w:t>
      </w:r>
      <w:proofErr w:type="gramStart"/>
      <w:r>
        <w:rPr>
          <w:w w:val="110"/>
        </w:rPr>
        <w:t>are  living</w:t>
      </w:r>
      <w:proofErr w:type="gramEnd"/>
      <w:r>
        <w:rPr>
          <w:w w:val="110"/>
        </w:rPr>
        <w:t xml:space="preserve"> in  a  neighborhood  or  housing development with restrictions related to residential age or disability. As a consequence of this, they may need to move and </w:t>
      </w:r>
      <w:proofErr w:type="gramStart"/>
      <w:r>
        <w:rPr>
          <w:w w:val="110"/>
        </w:rPr>
        <w:t>have  the</w:t>
      </w:r>
      <w:proofErr w:type="gramEnd"/>
      <w:r>
        <w:rPr>
          <w:w w:val="110"/>
        </w:rPr>
        <w:t xml:space="preserve">  additional </w:t>
      </w:r>
      <w:r>
        <w:rPr>
          <w:w w:val="110"/>
        </w:rPr>
        <w:t xml:space="preserve">difficulty of securing  affordable  housing  suitable to their fixed income status (Fuller- Thomson &amp; </w:t>
      </w:r>
      <w:proofErr w:type="spellStart"/>
      <w:r>
        <w:rPr>
          <w:w w:val="110"/>
        </w:rPr>
        <w:t>Minkler</w:t>
      </w:r>
      <w:proofErr w:type="spellEnd"/>
      <w:r>
        <w:rPr>
          <w:w w:val="110"/>
        </w:rPr>
        <w:t xml:space="preserve">, 2003). Obtaining some financial support may </w:t>
      </w:r>
      <w:proofErr w:type="gramStart"/>
      <w:r>
        <w:rPr>
          <w:w w:val="110"/>
        </w:rPr>
        <w:t>be  necessary</w:t>
      </w:r>
      <w:proofErr w:type="gramEnd"/>
      <w:r>
        <w:rPr>
          <w:w w:val="110"/>
        </w:rPr>
        <w:t xml:space="preserve">, but there </w:t>
      </w:r>
      <w:r>
        <w:rPr>
          <w:spacing w:val="-2"/>
          <w:w w:val="110"/>
        </w:rPr>
        <w:t xml:space="preserve">are  </w:t>
      </w:r>
      <w:r>
        <w:rPr>
          <w:w w:val="110"/>
        </w:rPr>
        <w:t xml:space="preserve">few </w:t>
      </w:r>
      <w:r>
        <w:rPr>
          <w:spacing w:val="46"/>
          <w:w w:val="110"/>
        </w:rPr>
        <w:t xml:space="preserve"> </w:t>
      </w:r>
      <w:r>
        <w:rPr>
          <w:w w:val="110"/>
        </w:rPr>
        <w:t>programs</w:t>
      </w:r>
    </w:p>
    <w:p w:rsidR="00431B5F" w:rsidRDefault="00B71516">
      <w:pPr>
        <w:pStyle w:val="BodyText"/>
        <w:spacing w:before="57"/>
        <w:ind w:right="248"/>
      </w:pPr>
      <w:r>
        <w:rPr>
          <w:w w:val="115"/>
        </w:rPr>
        <w:br w:type="column"/>
      </w:r>
      <w:proofErr w:type="gramStart"/>
      <w:r>
        <w:rPr>
          <w:w w:val="115"/>
        </w:rPr>
        <w:lastRenderedPageBreak/>
        <w:t>available</w:t>
      </w:r>
      <w:proofErr w:type="gramEnd"/>
      <w:r>
        <w:rPr>
          <w:w w:val="115"/>
        </w:rPr>
        <w:t xml:space="preserve"> to grandparents who have</w:t>
      </w:r>
      <w:r>
        <w:rPr>
          <w:spacing w:val="-35"/>
          <w:w w:val="115"/>
        </w:rPr>
        <w:t xml:space="preserve"> </w:t>
      </w:r>
      <w:r>
        <w:rPr>
          <w:w w:val="115"/>
        </w:rPr>
        <w:t>full responsibility f</w:t>
      </w:r>
      <w:r>
        <w:rPr>
          <w:w w:val="115"/>
        </w:rPr>
        <w:t xml:space="preserve">or their grandchildren (Cox, 2000; Fuller-Thomson &amp; </w:t>
      </w:r>
      <w:proofErr w:type="spellStart"/>
      <w:r>
        <w:rPr>
          <w:w w:val="115"/>
        </w:rPr>
        <w:t>Minkler</w:t>
      </w:r>
      <w:proofErr w:type="spellEnd"/>
      <w:r>
        <w:rPr>
          <w:w w:val="115"/>
        </w:rPr>
        <w:t>, 2000a).</w:t>
      </w:r>
    </w:p>
    <w:p w:rsidR="00431B5F" w:rsidRDefault="00B71516">
      <w:pPr>
        <w:pStyle w:val="BodyText"/>
        <w:ind w:right="180" w:firstLine="360"/>
      </w:pPr>
      <w:r>
        <w:rPr>
          <w:w w:val="115"/>
        </w:rPr>
        <w:t xml:space="preserve">They may also sacrifice their own physical and psychological healthcare in order to provide healthcare for the children. Consequently, securing adequate mental and physical </w:t>
      </w:r>
      <w:proofErr w:type="spellStart"/>
      <w:r>
        <w:rPr>
          <w:w w:val="115"/>
        </w:rPr>
        <w:t>heath</w:t>
      </w:r>
      <w:proofErr w:type="spellEnd"/>
      <w:r>
        <w:rPr>
          <w:w w:val="115"/>
        </w:rPr>
        <w:t xml:space="preserve"> care may</w:t>
      </w:r>
      <w:r>
        <w:rPr>
          <w:w w:val="115"/>
        </w:rPr>
        <w:t xml:space="preserve"> not be easy or within their financial reach. To complicate this matter, the grandparents may have compromised their own health due to age related ailments and the added stress of child care (</w:t>
      </w:r>
      <w:proofErr w:type="spellStart"/>
      <w:r>
        <w:rPr>
          <w:w w:val="115"/>
        </w:rPr>
        <w:t>Minkler</w:t>
      </w:r>
      <w:proofErr w:type="spellEnd"/>
      <w:r>
        <w:rPr>
          <w:w w:val="115"/>
        </w:rPr>
        <w:t xml:space="preserve"> &amp; Fuller- Thomson, 1999). They often express dismay at h</w:t>
      </w:r>
      <w:r>
        <w:rPr>
          <w:w w:val="115"/>
        </w:rPr>
        <w:t xml:space="preserve">aving less physical </w:t>
      </w:r>
      <w:proofErr w:type="gramStart"/>
      <w:r>
        <w:rPr>
          <w:w w:val="115"/>
        </w:rPr>
        <w:t>energy  to</w:t>
      </w:r>
      <w:proofErr w:type="gramEnd"/>
      <w:r>
        <w:rPr>
          <w:w w:val="115"/>
        </w:rPr>
        <w:t xml:space="preserve"> keep up with the demands of caring for young children. In spite of these expressed concerns, they either minimize or do not dwell on these matters, partially due to fears that admitting hardship may lead to the children being</w:t>
      </w:r>
      <w:r>
        <w:rPr>
          <w:w w:val="115"/>
        </w:rPr>
        <w:t xml:space="preserve"> placed in foster care or returned to a dysfunctional situation with their parents (Cox, 2000; Edwards, 2000).</w:t>
      </w:r>
    </w:p>
    <w:p w:rsidR="00431B5F" w:rsidRDefault="00B71516">
      <w:pPr>
        <w:pStyle w:val="BodyText"/>
        <w:ind w:right="218" w:firstLine="360"/>
      </w:pPr>
      <w:r>
        <w:rPr>
          <w:w w:val="115"/>
        </w:rPr>
        <w:t xml:space="preserve">These grandparents also express that they experience difficulty communicating with school administrators and teachers regarding </w:t>
      </w:r>
      <w:r>
        <w:rPr>
          <w:rFonts w:cs="Cambria"/>
          <w:w w:val="115"/>
        </w:rPr>
        <w:t>their grandchildr</w:t>
      </w:r>
      <w:r>
        <w:rPr>
          <w:rFonts w:cs="Cambria"/>
          <w:w w:val="115"/>
        </w:rPr>
        <w:t>en’s educational</w:t>
      </w:r>
      <w:r>
        <w:rPr>
          <w:rFonts w:cs="Cambria"/>
          <w:spacing w:val="-28"/>
          <w:w w:val="115"/>
        </w:rPr>
        <w:t xml:space="preserve"> </w:t>
      </w:r>
      <w:r>
        <w:rPr>
          <w:rFonts w:cs="Cambria"/>
          <w:w w:val="115"/>
        </w:rPr>
        <w:t xml:space="preserve">needs </w:t>
      </w:r>
      <w:r>
        <w:rPr>
          <w:w w:val="115"/>
        </w:rPr>
        <w:t>(</w:t>
      </w:r>
      <w:proofErr w:type="spellStart"/>
      <w:r>
        <w:rPr>
          <w:w w:val="115"/>
        </w:rPr>
        <w:t>Musil</w:t>
      </w:r>
      <w:proofErr w:type="spellEnd"/>
      <w:r>
        <w:rPr>
          <w:w w:val="115"/>
        </w:rPr>
        <w:t xml:space="preserve">, Schrader, &amp; </w:t>
      </w:r>
      <w:proofErr w:type="spellStart"/>
      <w:r>
        <w:rPr>
          <w:w w:val="115"/>
        </w:rPr>
        <w:t>Mutikani</w:t>
      </w:r>
      <w:proofErr w:type="spellEnd"/>
      <w:proofErr w:type="gramStart"/>
      <w:r>
        <w:rPr>
          <w:w w:val="115"/>
        </w:rPr>
        <w:t>,  2000</w:t>
      </w:r>
      <w:proofErr w:type="gramEnd"/>
      <w:r>
        <w:rPr>
          <w:w w:val="115"/>
        </w:rPr>
        <w:t>).</w:t>
      </w:r>
    </w:p>
    <w:p w:rsidR="00431B5F" w:rsidRDefault="00B71516">
      <w:pPr>
        <w:pStyle w:val="BodyText"/>
        <w:spacing w:before="1"/>
        <w:ind w:right="222"/>
      </w:pPr>
      <w:r>
        <w:rPr>
          <w:w w:val="115"/>
        </w:rPr>
        <w:t xml:space="preserve">Since they have not been or have never been involved with an educational setting in at least a decade or longer, they feel out of touch with how schools function or the types of instruction that </w:t>
      </w:r>
      <w:r>
        <w:rPr>
          <w:w w:val="115"/>
        </w:rPr>
        <w:t xml:space="preserve">are currently used. They need assistance in working with the school </w:t>
      </w:r>
      <w:r>
        <w:rPr>
          <w:rFonts w:cs="Cambria"/>
          <w:w w:val="115"/>
        </w:rPr>
        <w:t xml:space="preserve">regarding their grandchildren’s </w:t>
      </w:r>
      <w:r>
        <w:rPr>
          <w:w w:val="115"/>
        </w:rPr>
        <w:t>academic achievement and social development. Being able to handle the behavioral, emotional, and learning problems that their grandchildren may be exhibitin</w:t>
      </w:r>
      <w:r>
        <w:rPr>
          <w:w w:val="115"/>
        </w:rPr>
        <w:t xml:space="preserve">g is yet another concern that many grandparents identify </w:t>
      </w:r>
      <w:r>
        <w:rPr>
          <w:w w:val="110"/>
        </w:rPr>
        <w:t>(Edwards,</w:t>
      </w:r>
      <w:r>
        <w:rPr>
          <w:spacing w:val="32"/>
          <w:w w:val="110"/>
        </w:rPr>
        <w:t xml:space="preserve"> </w:t>
      </w:r>
      <w:r>
        <w:rPr>
          <w:w w:val="110"/>
        </w:rPr>
        <w:t>2003).</w:t>
      </w:r>
    </w:p>
    <w:p w:rsidR="00431B5F" w:rsidRDefault="00B71516">
      <w:pPr>
        <w:pStyle w:val="BodyText"/>
        <w:spacing w:before="1"/>
        <w:ind w:right="288" w:firstLine="360"/>
      </w:pPr>
      <w:r>
        <w:rPr>
          <w:w w:val="115"/>
        </w:rPr>
        <w:t>Grandparents who are raising grandchildren also are out of sync</w:t>
      </w:r>
      <w:r>
        <w:rPr>
          <w:spacing w:val="-15"/>
          <w:w w:val="115"/>
        </w:rPr>
        <w:t xml:space="preserve"> </w:t>
      </w:r>
      <w:r>
        <w:rPr>
          <w:w w:val="115"/>
        </w:rPr>
        <w:t>with</w:t>
      </w:r>
    </w:p>
    <w:p w:rsidR="00431B5F" w:rsidRDefault="00431B5F">
      <w:pPr>
        <w:sectPr w:rsidR="00431B5F">
          <w:pgSz w:w="12240" w:h="15840"/>
          <w:pgMar w:top="1380" w:right="1260" w:bottom="1260" w:left="1280" w:header="0" w:footer="1066" w:gutter="0"/>
          <w:cols w:num="2" w:space="720" w:equalWidth="0">
            <w:col w:w="4452" w:space="589"/>
            <w:col w:w="4659"/>
          </w:cols>
        </w:sectPr>
      </w:pPr>
    </w:p>
    <w:p w:rsidR="00431B5F" w:rsidRDefault="00B71516">
      <w:pPr>
        <w:pStyle w:val="BodyText"/>
        <w:spacing w:before="57"/>
        <w:ind w:right="106"/>
      </w:pPr>
      <w:proofErr w:type="gramStart"/>
      <w:r>
        <w:rPr>
          <w:w w:val="110"/>
        </w:rPr>
        <w:lastRenderedPageBreak/>
        <w:t>their</w:t>
      </w:r>
      <w:proofErr w:type="gramEnd"/>
      <w:r>
        <w:rPr>
          <w:w w:val="110"/>
        </w:rPr>
        <w:t xml:space="preserve"> life stage and the activities of their friends.  They may lack the </w:t>
      </w:r>
      <w:proofErr w:type="gramStart"/>
      <w:r>
        <w:rPr>
          <w:w w:val="110"/>
        </w:rPr>
        <w:t>social  support</w:t>
      </w:r>
      <w:proofErr w:type="gramEnd"/>
      <w:r>
        <w:rPr>
          <w:w w:val="110"/>
        </w:rPr>
        <w:t xml:space="preserve"> and connections with their  peers that are crucial in  helping  them cope with this challenging endeavor (Marx &amp; Solomon, 2000; Shore &amp;   </w:t>
      </w:r>
      <w:proofErr w:type="spellStart"/>
      <w:r>
        <w:rPr>
          <w:w w:val="110"/>
        </w:rPr>
        <w:t>Hayslip</w:t>
      </w:r>
      <w:proofErr w:type="spellEnd"/>
      <w:r>
        <w:rPr>
          <w:w w:val="110"/>
        </w:rPr>
        <w:t xml:space="preserve">,  1994).   </w:t>
      </w:r>
      <w:proofErr w:type="gramStart"/>
      <w:r>
        <w:rPr>
          <w:w w:val="110"/>
        </w:rPr>
        <w:t>They  express</w:t>
      </w:r>
      <w:proofErr w:type="gramEnd"/>
      <w:r>
        <w:rPr>
          <w:w w:val="110"/>
        </w:rPr>
        <w:t xml:space="preserve"> frustration with the lack of on-going support  services,  such  as  respite  care or</w:t>
      </w:r>
      <w:r>
        <w:rPr>
          <w:w w:val="110"/>
        </w:rPr>
        <w:t xml:space="preserve"> affordable </w:t>
      </w:r>
      <w:proofErr w:type="spellStart"/>
      <w:r>
        <w:rPr>
          <w:w w:val="110"/>
        </w:rPr>
        <w:t>baby sitting</w:t>
      </w:r>
      <w:proofErr w:type="spellEnd"/>
      <w:r>
        <w:rPr>
          <w:w w:val="110"/>
        </w:rPr>
        <w:t xml:space="preserve"> services to  give them some reprieve from the parenting responsibilities (Fuller- Thomson  &amp;  </w:t>
      </w:r>
      <w:proofErr w:type="spellStart"/>
      <w:r>
        <w:rPr>
          <w:w w:val="110"/>
        </w:rPr>
        <w:t>Minkler</w:t>
      </w:r>
      <w:proofErr w:type="spellEnd"/>
      <w:r>
        <w:rPr>
          <w:w w:val="110"/>
        </w:rPr>
        <w:t>,</w:t>
      </w:r>
      <w:r>
        <w:rPr>
          <w:spacing w:val="6"/>
          <w:w w:val="110"/>
        </w:rPr>
        <w:t xml:space="preserve"> </w:t>
      </w:r>
      <w:r>
        <w:rPr>
          <w:w w:val="110"/>
        </w:rPr>
        <w:t>2000b).</w:t>
      </w:r>
    </w:p>
    <w:p w:rsidR="00431B5F" w:rsidRDefault="00431B5F">
      <w:pPr>
        <w:rPr>
          <w:rFonts w:ascii="Cambria" w:eastAsia="Cambria" w:hAnsi="Cambria" w:cs="Cambria"/>
        </w:rPr>
      </w:pPr>
    </w:p>
    <w:p w:rsidR="00431B5F" w:rsidRDefault="00B71516">
      <w:pPr>
        <w:pStyle w:val="Heading6"/>
        <w:ind w:left="551" w:right="106"/>
        <w:rPr>
          <w:b w:val="0"/>
          <w:bCs w:val="0"/>
        </w:rPr>
      </w:pPr>
      <w:r>
        <w:rPr>
          <w:w w:val="115"/>
        </w:rPr>
        <w:t>Concerns of the</w:t>
      </w:r>
      <w:r>
        <w:rPr>
          <w:spacing w:val="-30"/>
          <w:w w:val="115"/>
        </w:rPr>
        <w:t xml:space="preserve"> </w:t>
      </w:r>
      <w:r>
        <w:rPr>
          <w:w w:val="115"/>
        </w:rPr>
        <w:t>Grandchildren</w:t>
      </w:r>
    </w:p>
    <w:p w:rsidR="00431B5F" w:rsidRDefault="00431B5F">
      <w:pPr>
        <w:spacing w:before="3"/>
        <w:rPr>
          <w:rFonts w:ascii="Cambria" w:eastAsia="Cambria" w:hAnsi="Cambria" w:cs="Cambria"/>
          <w:b/>
          <w:bCs/>
        </w:rPr>
      </w:pPr>
    </w:p>
    <w:p w:rsidR="00431B5F" w:rsidRDefault="00B71516">
      <w:pPr>
        <w:pStyle w:val="BodyText"/>
        <w:ind w:firstLine="360"/>
      </w:pPr>
      <w:r>
        <w:rPr>
          <w:w w:val="115"/>
        </w:rPr>
        <w:t>The children also bring up their concerns and issues regarding living with their grandpa</w:t>
      </w:r>
      <w:r>
        <w:rPr>
          <w:w w:val="115"/>
        </w:rPr>
        <w:t xml:space="preserve">rents. Not only do they feel confused about their living situation and disenfranchised from their parents, they also are angry and </w:t>
      </w:r>
      <w:r>
        <w:rPr>
          <w:rFonts w:cs="Cambria"/>
          <w:w w:val="115"/>
        </w:rPr>
        <w:t xml:space="preserve">resentful at their grandparents’ </w:t>
      </w:r>
      <w:r>
        <w:rPr>
          <w:w w:val="115"/>
        </w:rPr>
        <w:t xml:space="preserve">attempts to restrict or set limits on them.   This may be an abrupt </w:t>
      </w:r>
      <w:proofErr w:type="gramStart"/>
      <w:r>
        <w:rPr>
          <w:w w:val="115"/>
        </w:rPr>
        <w:t>shift  from</w:t>
      </w:r>
      <w:proofErr w:type="gramEnd"/>
      <w:r>
        <w:rPr>
          <w:w w:val="115"/>
        </w:rPr>
        <w:t xml:space="preserve"> the type of </w:t>
      </w:r>
      <w:r>
        <w:rPr>
          <w:w w:val="115"/>
        </w:rPr>
        <w:t>relationship they previously had with their</w:t>
      </w:r>
      <w:r>
        <w:rPr>
          <w:spacing w:val="-27"/>
          <w:w w:val="115"/>
        </w:rPr>
        <w:t xml:space="preserve"> </w:t>
      </w:r>
      <w:r>
        <w:rPr>
          <w:w w:val="115"/>
        </w:rPr>
        <w:t xml:space="preserve">grandparents. There are a variety of emotions that these children experience: embarrassment about living with grandparents, grief or internalized guilt </w:t>
      </w:r>
      <w:r>
        <w:rPr>
          <w:rFonts w:cs="Cambria"/>
          <w:w w:val="115"/>
        </w:rPr>
        <w:t xml:space="preserve">for “causing” their parents to give them </w:t>
      </w:r>
      <w:r>
        <w:rPr>
          <w:w w:val="115"/>
        </w:rPr>
        <w:t xml:space="preserve">up, and detachment from their caregivers. Elementary school age children and young adolescents may </w:t>
      </w:r>
      <w:r>
        <w:rPr>
          <w:rFonts w:cs="Cambria"/>
          <w:w w:val="115"/>
        </w:rPr>
        <w:t xml:space="preserve">complain about their grandparents’ </w:t>
      </w:r>
      <w:r>
        <w:rPr>
          <w:w w:val="115"/>
        </w:rPr>
        <w:t xml:space="preserve">physical and financial limitations and they have difficulty empathizing with </w:t>
      </w:r>
      <w:r>
        <w:rPr>
          <w:rFonts w:cs="Cambria"/>
          <w:w w:val="115"/>
        </w:rPr>
        <w:t>their grandparents’ challenges (Strom</w:t>
      </w:r>
      <w:r>
        <w:rPr>
          <w:rFonts w:cs="Cambria"/>
          <w:spacing w:val="-36"/>
          <w:w w:val="115"/>
        </w:rPr>
        <w:t xml:space="preserve"> </w:t>
      </w:r>
      <w:r>
        <w:rPr>
          <w:rFonts w:cs="Cambria"/>
          <w:w w:val="115"/>
        </w:rPr>
        <w:t xml:space="preserve">&amp; </w:t>
      </w:r>
      <w:r>
        <w:rPr>
          <w:w w:val="115"/>
        </w:rPr>
        <w:t>Strom</w:t>
      </w:r>
      <w:r>
        <w:rPr>
          <w:w w:val="115"/>
        </w:rPr>
        <w:t>, 2000). Frequently though, as they mature, they become more appreciative, helpful, and empathic towards their grandparents (</w:t>
      </w:r>
      <w:proofErr w:type="spellStart"/>
      <w:r>
        <w:rPr>
          <w:w w:val="115"/>
        </w:rPr>
        <w:t>Dolbin</w:t>
      </w:r>
      <w:proofErr w:type="spellEnd"/>
      <w:r>
        <w:rPr>
          <w:w w:val="115"/>
        </w:rPr>
        <w:t xml:space="preserve">- </w:t>
      </w:r>
      <w:proofErr w:type="spellStart"/>
      <w:r>
        <w:rPr>
          <w:w w:val="115"/>
        </w:rPr>
        <w:t>MacNab</w:t>
      </w:r>
      <w:proofErr w:type="spellEnd"/>
      <w:r>
        <w:rPr>
          <w:w w:val="115"/>
        </w:rPr>
        <w:t>, Rodgers, &amp; Traylor, 2009). In fact, they may be the very family members who are likely to provide assistance and ca</w:t>
      </w:r>
      <w:r>
        <w:rPr>
          <w:w w:val="115"/>
        </w:rPr>
        <w:t>re for the grandparents as they navigate through very</w:t>
      </w:r>
      <w:r>
        <w:rPr>
          <w:spacing w:val="-28"/>
          <w:w w:val="115"/>
        </w:rPr>
        <w:t xml:space="preserve"> </w:t>
      </w:r>
      <w:r>
        <w:rPr>
          <w:w w:val="115"/>
        </w:rPr>
        <w:t>late</w:t>
      </w:r>
      <w:r>
        <w:rPr>
          <w:spacing w:val="-27"/>
          <w:w w:val="115"/>
        </w:rPr>
        <w:t xml:space="preserve"> </w:t>
      </w:r>
      <w:r>
        <w:rPr>
          <w:w w:val="115"/>
        </w:rPr>
        <w:t>adulthood</w:t>
      </w:r>
      <w:r>
        <w:rPr>
          <w:spacing w:val="-28"/>
          <w:w w:val="115"/>
        </w:rPr>
        <w:t xml:space="preserve"> </w:t>
      </w:r>
      <w:r>
        <w:rPr>
          <w:w w:val="115"/>
        </w:rPr>
        <w:t>(personal</w:t>
      </w:r>
    </w:p>
    <w:p w:rsidR="00431B5F" w:rsidRDefault="00B71516">
      <w:pPr>
        <w:pStyle w:val="BodyText"/>
        <w:spacing w:before="57"/>
        <w:ind w:right="541"/>
      </w:pPr>
      <w:r>
        <w:rPr>
          <w:w w:val="115"/>
        </w:rPr>
        <w:br w:type="column"/>
      </w:r>
      <w:proofErr w:type="gramStart"/>
      <w:r>
        <w:rPr>
          <w:w w:val="115"/>
        </w:rPr>
        <w:lastRenderedPageBreak/>
        <w:t>communications</w:t>
      </w:r>
      <w:proofErr w:type="gramEnd"/>
      <w:r>
        <w:rPr>
          <w:w w:val="115"/>
        </w:rPr>
        <w:t xml:space="preserve"> with former</w:t>
      </w:r>
      <w:r>
        <w:rPr>
          <w:spacing w:val="-29"/>
          <w:w w:val="115"/>
        </w:rPr>
        <w:t xml:space="preserve"> </w:t>
      </w:r>
      <w:r>
        <w:rPr>
          <w:w w:val="115"/>
        </w:rPr>
        <w:t>clients, 1998 through</w:t>
      </w:r>
      <w:r>
        <w:rPr>
          <w:spacing w:val="-29"/>
          <w:w w:val="115"/>
        </w:rPr>
        <w:t xml:space="preserve"> </w:t>
      </w:r>
      <w:r>
        <w:rPr>
          <w:w w:val="115"/>
        </w:rPr>
        <w:t>2002).</w:t>
      </w:r>
    </w:p>
    <w:p w:rsidR="00431B5F" w:rsidRDefault="00B71516">
      <w:pPr>
        <w:pStyle w:val="BodyText"/>
        <w:ind w:right="183" w:firstLine="360"/>
      </w:pPr>
      <w:r>
        <w:rPr>
          <w:w w:val="115"/>
        </w:rPr>
        <w:t>Another issue that frequently surfaces as the children continue to live with their grandparents is that of loyalty confl</w:t>
      </w:r>
      <w:r>
        <w:rPr>
          <w:w w:val="115"/>
        </w:rPr>
        <w:t>icts toward their grandparents, parents, and other relative caregivers. They experience confusion and frustration in having to grapple with the changing expectations of their different living situations. This continues even after they reach young adulthood</w:t>
      </w:r>
      <w:r>
        <w:rPr>
          <w:w w:val="115"/>
        </w:rPr>
        <w:t xml:space="preserve"> in their attempts at navigating through these and other intimate relationships (</w:t>
      </w:r>
      <w:proofErr w:type="spellStart"/>
      <w:r>
        <w:rPr>
          <w:w w:val="115"/>
        </w:rPr>
        <w:t>Dolbin-MacNab</w:t>
      </w:r>
      <w:proofErr w:type="spellEnd"/>
      <w:r>
        <w:rPr>
          <w:w w:val="115"/>
        </w:rPr>
        <w:t>, Rodgers,</w:t>
      </w:r>
      <w:r>
        <w:rPr>
          <w:spacing w:val="-11"/>
          <w:w w:val="115"/>
        </w:rPr>
        <w:t xml:space="preserve"> </w:t>
      </w:r>
      <w:r>
        <w:rPr>
          <w:w w:val="115"/>
        </w:rPr>
        <w:t>Traylor,</w:t>
      </w:r>
      <w:r>
        <w:rPr>
          <w:spacing w:val="-11"/>
          <w:w w:val="115"/>
        </w:rPr>
        <w:t xml:space="preserve"> </w:t>
      </w:r>
      <w:r>
        <w:rPr>
          <w:w w:val="115"/>
        </w:rPr>
        <w:t>2009).</w:t>
      </w:r>
      <w:r>
        <w:rPr>
          <w:spacing w:val="-11"/>
          <w:w w:val="115"/>
        </w:rPr>
        <w:t xml:space="preserve"> </w:t>
      </w:r>
      <w:r>
        <w:rPr>
          <w:w w:val="115"/>
        </w:rPr>
        <w:t>These</w:t>
      </w:r>
      <w:r>
        <w:rPr>
          <w:spacing w:val="-10"/>
          <w:w w:val="115"/>
        </w:rPr>
        <w:t xml:space="preserve"> </w:t>
      </w:r>
      <w:r>
        <w:rPr>
          <w:w w:val="115"/>
        </w:rPr>
        <w:t>children, who are at times antagonistic toward their grandparents, eventually develop a strong attachment to them as the grandpar</w:t>
      </w:r>
      <w:r>
        <w:rPr>
          <w:w w:val="115"/>
        </w:rPr>
        <w:t>ents provide consistent nurturing that they desperately</w:t>
      </w:r>
      <w:r>
        <w:rPr>
          <w:spacing w:val="-13"/>
          <w:w w:val="115"/>
        </w:rPr>
        <w:t xml:space="preserve"> </w:t>
      </w:r>
      <w:r>
        <w:rPr>
          <w:w w:val="115"/>
        </w:rPr>
        <w:t>need.</w:t>
      </w:r>
    </w:p>
    <w:p w:rsidR="00431B5F" w:rsidRDefault="00B71516">
      <w:pPr>
        <w:pStyle w:val="BodyText"/>
        <w:spacing w:before="1"/>
        <w:ind w:right="292"/>
      </w:pPr>
      <w:r>
        <w:rPr>
          <w:w w:val="110"/>
        </w:rPr>
        <w:t xml:space="preserve">As the children come to depend on and </w:t>
      </w:r>
      <w:r>
        <w:rPr>
          <w:rFonts w:cs="Cambria"/>
          <w:w w:val="110"/>
        </w:rPr>
        <w:t>trust in their grandparents’ care</w:t>
      </w:r>
      <w:proofErr w:type="gramStart"/>
      <w:r>
        <w:rPr>
          <w:rFonts w:cs="Cambria"/>
          <w:w w:val="110"/>
        </w:rPr>
        <w:t>,  they</w:t>
      </w:r>
      <w:proofErr w:type="gramEnd"/>
      <w:r>
        <w:rPr>
          <w:rFonts w:cs="Cambria"/>
          <w:w w:val="110"/>
        </w:rPr>
        <w:t xml:space="preserve"> </w:t>
      </w:r>
      <w:r>
        <w:rPr>
          <w:w w:val="110"/>
        </w:rPr>
        <w:t>also fear that their beloved grandparent(s) will become very ill or die (Edwards,</w:t>
      </w:r>
      <w:r>
        <w:rPr>
          <w:spacing w:val="42"/>
          <w:w w:val="110"/>
        </w:rPr>
        <w:t xml:space="preserve"> </w:t>
      </w:r>
      <w:r>
        <w:rPr>
          <w:w w:val="110"/>
        </w:rPr>
        <w:t>2003).</w:t>
      </w:r>
    </w:p>
    <w:p w:rsidR="00431B5F" w:rsidRDefault="00B71516">
      <w:pPr>
        <w:pStyle w:val="BodyText"/>
        <w:spacing w:before="1"/>
        <w:ind w:right="224" w:firstLine="360"/>
      </w:pPr>
      <w:r>
        <w:rPr>
          <w:w w:val="115"/>
        </w:rPr>
        <w:t>These</w:t>
      </w:r>
      <w:r>
        <w:rPr>
          <w:spacing w:val="-13"/>
          <w:w w:val="115"/>
        </w:rPr>
        <w:t xml:space="preserve"> </w:t>
      </w:r>
      <w:r>
        <w:rPr>
          <w:w w:val="115"/>
        </w:rPr>
        <w:t>concerns</w:t>
      </w:r>
      <w:r>
        <w:rPr>
          <w:spacing w:val="-13"/>
          <w:w w:val="115"/>
        </w:rPr>
        <w:t xml:space="preserve"> </w:t>
      </w:r>
      <w:r>
        <w:rPr>
          <w:w w:val="115"/>
        </w:rPr>
        <w:t>have</w:t>
      </w:r>
      <w:r>
        <w:rPr>
          <w:spacing w:val="-11"/>
          <w:w w:val="115"/>
        </w:rPr>
        <w:t xml:space="preserve"> </w:t>
      </w:r>
      <w:r>
        <w:rPr>
          <w:w w:val="115"/>
        </w:rPr>
        <w:t>been</w:t>
      </w:r>
      <w:r>
        <w:rPr>
          <w:spacing w:val="-13"/>
          <w:w w:val="115"/>
        </w:rPr>
        <w:t xml:space="preserve"> </w:t>
      </w:r>
      <w:r>
        <w:rPr>
          <w:w w:val="115"/>
        </w:rPr>
        <w:t xml:space="preserve">reported in a number of studies of custodial grandparents and observed by the author through counseling and talking </w:t>
      </w:r>
      <w:r>
        <w:rPr>
          <w:rFonts w:cs="Cambria"/>
          <w:w w:val="115"/>
        </w:rPr>
        <w:t xml:space="preserve">with members of “grand families.” </w:t>
      </w:r>
      <w:r>
        <w:rPr>
          <w:w w:val="115"/>
        </w:rPr>
        <w:t>School counselors, teachers, school administrators, and mental health professionals identify these concern</w:t>
      </w:r>
      <w:r>
        <w:rPr>
          <w:w w:val="115"/>
        </w:rPr>
        <w:t>s when they are called upon directly by the grandparents or the children, or referred through some contact with a social service agency, or by the school officials</w:t>
      </w:r>
      <w:r>
        <w:rPr>
          <w:spacing w:val="-33"/>
          <w:w w:val="115"/>
        </w:rPr>
        <w:t xml:space="preserve"> </w:t>
      </w:r>
      <w:r>
        <w:rPr>
          <w:w w:val="115"/>
        </w:rPr>
        <w:t>(Edwards,</w:t>
      </w:r>
      <w:r>
        <w:rPr>
          <w:spacing w:val="-33"/>
          <w:w w:val="115"/>
        </w:rPr>
        <w:t xml:space="preserve"> </w:t>
      </w:r>
      <w:r>
        <w:rPr>
          <w:w w:val="115"/>
        </w:rPr>
        <w:t>2009).</w:t>
      </w:r>
    </w:p>
    <w:p w:rsidR="00431B5F" w:rsidRDefault="00431B5F">
      <w:pPr>
        <w:rPr>
          <w:rFonts w:ascii="Cambria" w:eastAsia="Cambria" w:hAnsi="Cambria" w:cs="Cambria"/>
        </w:rPr>
      </w:pPr>
    </w:p>
    <w:p w:rsidR="00431B5F" w:rsidRDefault="00B71516">
      <w:pPr>
        <w:pStyle w:val="Heading6"/>
        <w:ind w:left="835" w:right="224"/>
        <w:rPr>
          <w:b w:val="0"/>
          <w:bCs w:val="0"/>
        </w:rPr>
      </w:pPr>
      <w:proofErr w:type="gramStart"/>
      <w:r>
        <w:rPr>
          <w:w w:val="110"/>
        </w:rPr>
        <w:t>Challenges  for</w:t>
      </w:r>
      <w:proofErr w:type="gramEnd"/>
      <w:r>
        <w:rPr>
          <w:spacing w:val="32"/>
          <w:w w:val="110"/>
        </w:rPr>
        <w:t xml:space="preserve"> </w:t>
      </w:r>
      <w:r>
        <w:rPr>
          <w:w w:val="110"/>
        </w:rPr>
        <w:t>Counselors</w:t>
      </w:r>
    </w:p>
    <w:p w:rsidR="00431B5F" w:rsidRDefault="00431B5F">
      <w:pPr>
        <w:rPr>
          <w:rFonts w:ascii="Cambria" w:eastAsia="Cambria" w:hAnsi="Cambria" w:cs="Cambria"/>
          <w:b/>
          <w:bCs/>
        </w:rPr>
      </w:pPr>
    </w:p>
    <w:p w:rsidR="00431B5F" w:rsidRDefault="00B71516">
      <w:pPr>
        <w:pStyle w:val="BodyText"/>
        <w:ind w:right="196" w:firstLine="360"/>
      </w:pPr>
      <w:r>
        <w:rPr>
          <w:w w:val="115"/>
        </w:rPr>
        <w:t xml:space="preserve">Even though grandparents who are raising their grandchildren experience many difficulties, they may be reluctant to seek assistance from counselors for family or personal concerns. They are often fearful about exposing the situation and confused about the </w:t>
      </w:r>
      <w:r>
        <w:rPr>
          <w:w w:val="115"/>
        </w:rPr>
        <w:t>complex custody issues</w:t>
      </w:r>
      <w:r>
        <w:rPr>
          <w:spacing w:val="6"/>
          <w:w w:val="115"/>
        </w:rPr>
        <w:t xml:space="preserve"> </w:t>
      </w:r>
      <w:r>
        <w:rPr>
          <w:w w:val="115"/>
        </w:rPr>
        <w:t>(</w:t>
      </w:r>
      <w:proofErr w:type="spellStart"/>
      <w:r>
        <w:rPr>
          <w:w w:val="115"/>
        </w:rPr>
        <w:t>Musil</w:t>
      </w:r>
      <w:proofErr w:type="spellEnd"/>
      <w:r>
        <w:rPr>
          <w:w w:val="115"/>
        </w:rPr>
        <w:t>,</w:t>
      </w:r>
    </w:p>
    <w:p w:rsidR="00431B5F" w:rsidRDefault="00431B5F">
      <w:pPr>
        <w:sectPr w:rsidR="00431B5F">
          <w:pgSz w:w="12240" w:h="15840"/>
          <w:pgMar w:top="1380" w:right="1260" w:bottom="1260" w:left="1280" w:header="0" w:footer="1066" w:gutter="0"/>
          <w:cols w:num="2" w:space="720" w:equalWidth="0">
            <w:col w:w="4463" w:space="577"/>
            <w:col w:w="4660"/>
          </w:cols>
        </w:sectPr>
      </w:pPr>
    </w:p>
    <w:p w:rsidR="00431B5F" w:rsidRDefault="00B71516">
      <w:pPr>
        <w:pStyle w:val="BodyText"/>
        <w:spacing w:before="57"/>
      </w:pPr>
      <w:proofErr w:type="gramStart"/>
      <w:r>
        <w:rPr>
          <w:w w:val="110"/>
        </w:rPr>
        <w:lastRenderedPageBreak/>
        <w:t xml:space="preserve">Schrader, &amp; </w:t>
      </w:r>
      <w:proofErr w:type="spellStart"/>
      <w:r>
        <w:rPr>
          <w:w w:val="110"/>
        </w:rPr>
        <w:t>Mutikani</w:t>
      </w:r>
      <w:proofErr w:type="spellEnd"/>
      <w:r>
        <w:rPr>
          <w:w w:val="110"/>
        </w:rPr>
        <w:t>, 2000).</w:t>
      </w:r>
      <w:proofErr w:type="gramEnd"/>
      <w:r>
        <w:rPr>
          <w:w w:val="110"/>
        </w:rPr>
        <w:t xml:space="preserve"> Grandparents   with   health complications are more likely to be raising grandchildren with neurological, emotional, behavioral, and physical problems.   Thus,  for  many </w:t>
      </w:r>
      <w:r>
        <w:rPr>
          <w:w w:val="110"/>
        </w:rPr>
        <w:t xml:space="preserve"> reasons, these  families  are  the  least  likely  to seek and receive counseling services (Fuller-Thomson  &amp;  </w:t>
      </w:r>
      <w:proofErr w:type="spellStart"/>
      <w:r>
        <w:rPr>
          <w:w w:val="110"/>
        </w:rPr>
        <w:t>Minkler</w:t>
      </w:r>
      <w:proofErr w:type="spellEnd"/>
      <w:r>
        <w:rPr>
          <w:w w:val="110"/>
        </w:rPr>
        <w:t>,</w:t>
      </w:r>
      <w:r>
        <w:rPr>
          <w:spacing w:val="9"/>
          <w:w w:val="110"/>
        </w:rPr>
        <w:t xml:space="preserve"> </w:t>
      </w:r>
      <w:r>
        <w:rPr>
          <w:w w:val="110"/>
        </w:rPr>
        <w:t>2000a).</w:t>
      </w:r>
    </w:p>
    <w:p w:rsidR="00431B5F" w:rsidRDefault="00B71516">
      <w:pPr>
        <w:pStyle w:val="BodyText"/>
        <w:ind w:right="29" w:firstLine="360"/>
      </w:pPr>
      <w:r>
        <w:rPr>
          <w:w w:val="115"/>
        </w:rPr>
        <w:t xml:space="preserve">Another obstacle they face is that it is often difficult to find resources in the community, particularly in rural areas or in </w:t>
      </w:r>
      <w:r>
        <w:rPr>
          <w:w w:val="115"/>
        </w:rPr>
        <w:t>small towns. It seems that once the children are placed with their grandparents, many social service resources shrink (</w:t>
      </w:r>
      <w:proofErr w:type="spellStart"/>
      <w:r>
        <w:rPr>
          <w:w w:val="115"/>
        </w:rPr>
        <w:t>Minkler</w:t>
      </w:r>
      <w:proofErr w:type="spellEnd"/>
      <w:r>
        <w:rPr>
          <w:w w:val="115"/>
        </w:rPr>
        <w:t xml:space="preserve"> &amp; Roe, 1993; Poe, 1992). Even though grandparents may be the best caregiver choice for</w:t>
      </w:r>
      <w:r>
        <w:rPr>
          <w:spacing w:val="-34"/>
          <w:w w:val="115"/>
        </w:rPr>
        <w:t xml:space="preserve"> </w:t>
      </w:r>
      <w:r>
        <w:rPr>
          <w:w w:val="115"/>
        </w:rPr>
        <w:t>the children, they have only recently been</w:t>
      </w:r>
      <w:r>
        <w:rPr>
          <w:w w:val="115"/>
        </w:rPr>
        <w:t xml:space="preserve"> recognized as needing a variety of different</w:t>
      </w:r>
      <w:r>
        <w:rPr>
          <w:spacing w:val="-12"/>
          <w:w w:val="115"/>
        </w:rPr>
        <w:t xml:space="preserve"> </w:t>
      </w:r>
      <w:r>
        <w:rPr>
          <w:w w:val="115"/>
        </w:rPr>
        <w:t>supportive</w:t>
      </w:r>
      <w:r>
        <w:rPr>
          <w:spacing w:val="-12"/>
          <w:w w:val="115"/>
        </w:rPr>
        <w:t xml:space="preserve"> </w:t>
      </w:r>
      <w:r>
        <w:rPr>
          <w:w w:val="115"/>
        </w:rPr>
        <w:t>structures,</w:t>
      </w:r>
      <w:r>
        <w:rPr>
          <w:spacing w:val="-12"/>
          <w:w w:val="115"/>
        </w:rPr>
        <w:t xml:space="preserve"> </w:t>
      </w:r>
      <w:r>
        <w:rPr>
          <w:w w:val="115"/>
        </w:rPr>
        <w:t>some</w:t>
      </w:r>
      <w:r>
        <w:rPr>
          <w:spacing w:val="-12"/>
          <w:w w:val="115"/>
        </w:rPr>
        <w:t xml:space="preserve"> </w:t>
      </w:r>
      <w:r>
        <w:rPr>
          <w:w w:val="115"/>
        </w:rPr>
        <w:t>of which have typically been provided to foster</w:t>
      </w:r>
      <w:r>
        <w:rPr>
          <w:spacing w:val="-10"/>
          <w:w w:val="115"/>
        </w:rPr>
        <w:t xml:space="preserve"> </w:t>
      </w:r>
      <w:r>
        <w:rPr>
          <w:w w:val="115"/>
        </w:rPr>
        <w:t>parents.</w:t>
      </w:r>
    </w:p>
    <w:p w:rsidR="00431B5F" w:rsidRDefault="00B71516">
      <w:pPr>
        <w:pStyle w:val="BodyText"/>
        <w:spacing w:before="1"/>
        <w:ind w:right="-6" w:firstLine="360"/>
      </w:pPr>
      <w:r>
        <w:rPr>
          <w:w w:val="115"/>
        </w:rPr>
        <w:t>When grand families do come to counseling, counselors must triage the various presenting and indirectly related concerns. The</w:t>
      </w:r>
      <w:r>
        <w:rPr>
          <w:w w:val="115"/>
        </w:rPr>
        <w:t>y also need to determine whom to involve in therapy. Usually, the identified problems involve a complicated mixture of issues and family members. For example, the grandparents experience frustration, anxiety, loneliness, and anger related to the excruciati</w:t>
      </w:r>
      <w:r>
        <w:rPr>
          <w:w w:val="115"/>
        </w:rPr>
        <w:t xml:space="preserve">ngly painful witnessing of </w:t>
      </w:r>
      <w:r>
        <w:rPr>
          <w:rFonts w:cs="Cambria"/>
          <w:w w:val="115"/>
        </w:rPr>
        <w:t xml:space="preserve">their own children’s demise from drug </w:t>
      </w:r>
      <w:r>
        <w:rPr>
          <w:w w:val="115"/>
        </w:rPr>
        <w:t>abuse (</w:t>
      </w:r>
      <w:proofErr w:type="spellStart"/>
      <w:r>
        <w:rPr>
          <w:w w:val="115"/>
        </w:rPr>
        <w:t>Musil</w:t>
      </w:r>
      <w:proofErr w:type="spellEnd"/>
      <w:r>
        <w:rPr>
          <w:w w:val="115"/>
        </w:rPr>
        <w:t xml:space="preserve">, Schrader, &amp; </w:t>
      </w:r>
      <w:proofErr w:type="spellStart"/>
      <w:r>
        <w:rPr>
          <w:w w:val="115"/>
        </w:rPr>
        <w:t>Mutikani</w:t>
      </w:r>
      <w:proofErr w:type="spellEnd"/>
      <w:r>
        <w:rPr>
          <w:w w:val="115"/>
        </w:rPr>
        <w:t xml:space="preserve">, 2000). At the same time, the grandparents must also deal with the </w:t>
      </w:r>
      <w:r>
        <w:rPr>
          <w:rFonts w:cs="Cambria"/>
          <w:w w:val="115"/>
        </w:rPr>
        <w:t xml:space="preserve">effects of their adult children’s </w:t>
      </w:r>
      <w:r>
        <w:rPr>
          <w:w w:val="115"/>
        </w:rPr>
        <w:t>dysfunctional behavior on their grandchildren.</w:t>
      </w:r>
    </w:p>
    <w:p w:rsidR="00431B5F" w:rsidRDefault="00B71516">
      <w:pPr>
        <w:pStyle w:val="BodyText"/>
        <w:spacing w:before="1"/>
        <w:ind w:right="29" w:firstLine="360"/>
        <w:rPr>
          <w:rFonts w:cs="Cambria"/>
        </w:rPr>
      </w:pPr>
      <w:r>
        <w:rPr>
          <w:w w:val="115"/>
        </w:rPr>
        <w:t>As it is</w:t>
      </w:r>
      <w:r>
        <w:rPr>
          <w:w w:val="115"/>
        </w:rPr>
        <w:t xml:space="preserve"> a struggle for the grandparents to seek out mental health agencies that serve custodial grandparents and their children, there is a high drop-out rate from counseling and family therapy with grand families. The reasons vary and include financial challenge</w:t>
      </w:r>
      <w:r>
        <w:rPr>
          <w:w w:val="115"/>
        </w:rPr>
        <w:t xml:space="preserve">s, difficulty in accessibility of </w:t>
      </w:r>
      <w:r>
        <w:rPr>
          <w:rFonts w:cs="Cambria"/>
          <w:w w:val="115"/>
        </w:rPr>
        <w:t>the</w:t>
      </w:r>
      <w:r>
        <w:rPr>
          <w:rFonts w:cs="Cambria"/>
          <w:spacing w:val="-10"/>
          <w:w w:val="115"/>
        </w:rPr>
        <w:t xml:space="preserve"> </w:t>
      </w:r>
      <w:r>
        <w:rPr>
          <w:rFonts w:cs="Cambria"/>
          <w:w w:val="115"/>
        </w:rPr>
        <w:t>agency’s</w:t>
      </w:r>
      <w:r>
        <w:rPr>
          <w:rFonts w:cs="Cambria"/>
          <w:spacing w:val="-12"/>
          <w:w w:val="115"/>
        </w:rPr>
        <w:t xml:space="preserve"> </w:t>
      </w:r>
      <w:r>
        <w:rPr>
          <w:rFonts w:cs="Cambria"/>
          <w:w w:val="115"/>
        </w:rPr>
        <w:t>or</w:t>
      </w:r>
      <w:r>
        <w:rPr>
          <w:rFonts w:cs="Cambria"/>
          <w:spacing w:val="-12"/>
          <w:w w:val="115"/>
        </w:rPr>
        <w:t xml:space="preserve"> </w:t>
      </w:r>
      <w:r>
        <w:rPr>
          <w:rFonts w:cs="Cambria"/>
          <w:w w:val="115"/>
        </w:rPr>
        <w:t>professional’s</w:t>
      </w:r>
      <w:r>
        <w:rPr>
          <w:rFonts w:cs="Cambria"/>
          <w:spacing w:val="-12"/>
          <w:w w:val="115"/>
        </w:rPr>
        <w:t xml:space="preserve"> </w:t>
      </w:r>
      <w:r>
        <w:rPr>
          <w:rFonts w:cs="Cambria"/>
          <w:w w:val="115"/>
        </w:rPr>
        <w:t>offices,</w:t>
      </w:r>
    </w:p>
    <w:p w:rsidR="00431B5F" w:rsidRDefault="00B71516">
      <w:pPr>
        <w:pStyle w:val="BodyText"/>
        <w:spacing w:before="57"/>
        <w:ind w:right="196"/>
      </w:pPr>
      <w:r>
        <w:rPr>
          <w:w w:val="120"/>
        </w:rPr>
        <w:br w:type="column"/>
      </w:r>
      <w:proofErr w:type="gramStart"/>
      <w:r>
        <w:rPr>
          <w:w w:val="120"/>
        </w:rPr>
        <w:lastRenderedPageBreak/>
        <w:t>confusion</w:t>
      </w:r>
      <w:proofErr w:type="gramEnd"/>
      <w:r>
        <w:rPr>
          <w:w w:val="120"/>
        </w:rPr>
        <w:t xml:space="preserve"> about the counseling procedures, along with physical and </w:t>
      </w:r>
      <w:r>
        <w:rPr>
          <w:spacing w:val="-1"/>
          <w:w w:val="113"/>
        </w:rPr>
        <w:t>mental</w:t>
      </w:r>
      <w:r>
        <w:rPr>
          <w:w w:val="113"/>
        </w:rPr>
        <w:t xml:space="preserve"> </w:t>
      </w:r>
      <w:r>
        <w:rPr>
          <w:spacing w:val="-1"/>
          <w:w w:val="114"/>
        </w:rPr>
        <w:t>health</w:t>
      </w:r>
      <w:r>
        <w:rPr>
          <w:w w:val="114"/>
        </w:rPr>
        <w:t xml:space="preserve"> </w:t>
      </w:r>
      <w:r>
        <w:rPr>
          <w:spacing w:val="-1"/>
          <w:w w:val="111"/>
        </w:rPr>
        <w:t>complexities</w:t>
      </w:r>
      <w:r>
        <w:rPr>
          <w:w w:val="111"/>
        </w:rPr>
        <w:t xml:space="preserve"> </w:t>
      </w:r>
      <w:r>
        <w:rPr>
          <w:spacing w:val="-1"/>
          <w:w w:val="146"/>
        </w:rPr>
        <w:t>(J.</w:t>
      </w:r>
      <w:r>
        <w:rPr>
          <w:w w:val="146"/>
        </w:rPr>
        <w:t xml:space="preserve"> </w:t>
      </w:r>
      <w:r>
        <w:rPr>
          <w:spacing w:val="-1"/>
          <w:w w:val="129"/>
        </w:rPr>
        <w:t>F.</w:t>
      </w:r>
      <w:r>
        <w:rPr>
          <w:w w:val="129"/>
        </w:rPr>
        <w:t xml:space="preserve"> </w:t>
      </w:r>
      <w:proofErr w:type="spellStart"/>
      <w:r>
        <w:rPr>
          <w:spacing w:val="-1"/>
          <w:w w:val="116"/>
        </w:rPr>
        <w:t>Orwig</w:t>
      </w:r>
      <w:proofErr w:type="spellEnd"/>
      <w:r>
        <w:rPr>
          <w:spacing w:val="-1"/>
          <w:w w:val="116"/>
        </w:rPr>
        <w:t>,</w:t>
      </w:r>
      <w:r>
        <w:rPr>
          <w:w w:val="116"/>
        </w:rPr>
        <w:t xml:space="preserve"> </w:t>
      </w:r>
      <w:r>
        <w:rPr>
          <w:w w:val="120"/>
        </w:rPr>
        <w:t>personal communication, January 21, 2010).</w:t>
      </w:r>
    </w:p>
    <w:p w:rsidR="00431B5F" w:rsidRDefault="00B71516">
      <w:pPr>
        <w:pStyle w:val="BodyText"/>
        <w:spacing w:before="1"/>
        <w:ind w:right="292" w:firstLine="360"/>
      </w:pPr>
      <w:r>
        <w:rPr>
          <w:w w:val="115"/>
        </w:rPr>
        <w:t>Counselors who work with grand families find that many grandparents have complicated mental and physical health problems. Custodial grandparents, particularly the grandmothers, have twice the rate of depression as non-custodial grandparents (</w:t>
      </w:r>
      <w:proofErr w:type="spellStart"/>
      <w:r>
        <w:rPr>
          <w:w w:val="115"/>
        </w:rPr>
        <w:t>Minkler</w:t>
      </w:r>
      <w:proofErr w:type="spellEnd"/>
      <w:r>
        <w:rPr>
          <w:w w:val="115"/>
        </w:rPr>
        <w:t xml:space="preserve"> &amp; Full</w:t>
      </w:r>
      <w:r>
        <w:rPr>
          <w:w w:val="115"/>
        </w:rPr>
        <w:t xml:space="preserve">er- </w:t>
      </w:r>
      <w:r>
        <w:rPr>
          <w:rFonts w:cs="Cambria"/>
          <w:w w:val="115"/>
        </w:rPr>
        <w:t>Thomson, 1999). Thus, this “time</w:t>
      </w:r>
      <w:r>
        <w:rPr>
          <w:w w:val="115"/>
        </w:rPr>
        <w:t xml:space="preserve">- </w:t>
      </w:r>
      <w:r>
        <w:rPr>
          <w:rFonts w:cs="Cambria"/>
          <w:w w:val="115"/>
        </w:rPr>
        <w:t xml:space="preserve">disordered role” in their life cycle </w:t>
      </w:r>
      <w:r>
        <w:rPr>
          <w:w w:val="115"/>
        </w:rPr>
        <w:t>increases the likelihood of depressive symptoms, especially in younger grandmothers. Research also suggests that caring for grandchildren may be more stressful than caring for an el</w:t>
      </w:r>
      <w:r>
        <w:rPr>
          <w:w w:val="115"/>
        </w:rPr>
        <w:t>derly spouse or parent (</w:t>
      </w:r>
      <w:proofErr w:type="spellStart"/>
      <w:r>
        <w:rPr>
          <w:w w:val="115"/>
        </w:rPr>
        <w:t>Giarrusso</w:t>
      </w:r>
      <w:proofErr w:type="spellEnd"/>
      <w:r>
        <w:rPr>
          <w:w w:val="115"/>
        </w:rPr>
        <w:t>, Silverstein, &amp; Feng,</w:t>
      </w:r>
      <w:r>
        <w:rPr>
          <w:spacing w:val="14"/>
          <w:w w:val="115"/>
        </w:rPr>
        <w:t xml:space="preserve"> </w:t>
      </w:r>
      <w:r>
        <w:rPr>
          <w:w w:val="115"/>
        </w:rPr>
        <w:t>2000).</w:t>
      </w:r>
    </w:p>
    <w:p w:rsidR="00431B5F" w:rsidRDefault="00B71516">
      <w:pPr>
        <w:pStyle w:val="BodyText"/>
        <w:ind w:right="181" w:firstLine="360"/>
      </w:pPr>
      <w:r>
        <w:rPr>
          <w:w w:val="115"/>
        </w:rPr>
        <w:t>Another often under reported issue is that of elder abuse. Some studies indicate that victims of elder abuse are often those caring for their adolescent grandchildren and adult children. The gr</w:t>
      </w:r>
      <w:r>
        <w:rPr>
          <w:w w:val="115"/>
        </w:rPr>
        <w:t>andparents fear that the abusive actions toward them will be discovered. They are concerned that the adolescents</w:t>
      </w:r>
      <w:r>
        <w:rPr>
          <w:spacing w:val="-11"/>
          <w:w w:val="115"/>
        </w:rPr>
        <w:t xml:space="preserve"> </w:t>
      </w:r>
      <w:r>
        <w:rPr>
          <w:w w:val="115"/>
        </w:rPr>
        <w:t>would</w:t>
      </w:r>
      <w:r>
        <w:rPr>
          <w:spacing w:val="-9"/>
          <w:w w:val="115"/>
        </w:rPr>
        <w:t xml:space="preserve"> </w:t>
      </w:r>
      <w:r>
        <w:rPr>
          <w:w w:val="115"/>
        </w:rPr>
        <w:t>then</w:t>
      </w:r>
      <w:r>
        <w:rPr>
          <w:spacing w:val="-9"/>
          <w:w w:val="115"/>
        </w:rPr>
        <w:t xml:space="preserve"> </w:t>
      </w:r>
      <w:r>
        <w:rPr>
          <w:w w:val="115"/>
        </w:rPr>
        <w:t>be</w:t>
      </w:r>
      <w:r>
        <w:rPr>
          <w:spacing w:val="-8"/>
          <w:w w:val="115"/>
        </w:rPr>
        <w:t xml:space="preserve"> </w:t>
      </w:r>
      <w:r>
        <w:rPr>
          <w:w w:val="115"/>
        </w:rPr>
        <w:t>removed</w:t>
      </w:r>
      <w:r>
        <w:rPr>
          <w:spacing w:val="-9"/>
          <w:w w:val="115"/>
        </w:rPr>
        <w:t xml:space="preserve"> </w:t>
      </w:r>
      <w:r>
        <w:rPr>
          <w:w w:val="115"/>
        </w:rPr>
        <w:t>and placed in foster care or that there</w:t>
      </w:r>
      <w:r>
        <w:rPr>
          <w:spacing w:val="-29"/>
          <w:w w:val="115"/>
        </w:rPr>
        <w:t xml:space="preserve"> </w:t>
      </w:r>
      <w:r>
        <w:rPr>
          <w:w w:val="115"/>
        </w:rPr>
        <w:t>would be other negative repercussions (Brownell, &amp; Berman,</w:t>
      </w:r>
      <w:r>
        <w:rPr>
          <w:spacing w:val="-39"/>
          <w:w w:val="115"/>
        </w:rPr>
        <w:t xml:space="preserve"> </w:t>
      </w:r>
      <w:r>
        <w:rPr>
          <w:w w:val="115"/>
        </w:rPr>
        <w:t>2000).</w:t>
      </w:r>
    </w:p>
    <w:p w:rsidR="00431B5F" w:rsidRDefault="00B71516">
      <w:pPr>
        <w:pStyle w:val="BodyText"/>
        <w:ind w:right="169" w:firstLine="360"/>
      </w:pPr>
      <w:r>
        <w:rPr>
          <w:w w:val="115"/>
        </w:rPr>
        <w:t>Custodial grand</w:t>
      </w:r>
      <w:r>
        <w:rPr>
          <w:w w:val="115"/>
        </w:rPr>
        <w:t>parents may initially seek treatment for hypertension, back and stomach pain, insomnia, and other physical disorders, some of which are age related. They often report that their health has been compromised since taking on the duties of</w:t>
      </w:r>
      <w:r>
        <w:rPr>
          <w:spacing w:val="10"/>
          <w:w w:val="115"/>
        </w:rPr>
        <w:t xml:space="preserve"> </w:t>
      </w:r>
      <w:r>
        <w:rPr>
          <w:w w:val="115"/>
        </w:rPr>
        <w:t>childrearing.</w:t>
      </w:r>
    </w:p>
    <w:p w:rsidR="00431B5F" w:rsidRDefault="00B71516">
      <w:pPr>
        <w:pStyle w:val="BodyText"/>
        <w:spacing w:before="1"/>
        <w:ind w:right="261"/>
      </w:pPr>
      <w:r>
        <w:rPr>
          <w:w w:val="110"/>
        </w:rPr>
        <w:t>Many o</w:t>
      </w:r>
      <w:r>
        <w:rPr>
          <w:w w:val="110"/>
        </w:rPr>
        <w:t>f the grandparents who take in children as infants or preschoolers are more likely to report difficulty in activities of daily living (</w:t>
      </w:r>
      <w:proofErr w:type="spellStart"/>
      <w:r>
        <w:rPr>
          <w:w w:val="110"/>
        </w:rPr>
        <w:t>Minkler</w:t>
      </w:r>
      <w:proofErr w:type="spellEnd"/>
      <w:r>
        <w:rPr>
          <w:w w:val="110"/>
        </w:rPr>
        <w:t xml:space="preserve"> &amp; Fuller-Thomson, 1999). Grandparents who have many health problems are often raising grandchildren who also have</w:t>
      </w:r>
      <w:r>
        <w:rPr>
          <w:w w:val="110"/>
        </w:rPr>
        <w:t xml:space="preserve"> physical and behavioral problems (Fuller-</w:t>
      </w:r>
      <w:proofErr w:type="gramStart"/>
      <w:r>
        <w:rPr>
          <w:w w:val="110"/>
        </w:rPr>
        <w:t>Thomson  &amp;</w:t>
      </w:r>
      <w:proofErr w:type="gramEnd"/>
      <w:r>
        <w:rPr>
          <w:w w:val="110"/>
        </w:rPr>
        <w:t xml:space="preserve">  </w:t>
      </w:r>
      <w:proofErr w:type="spellStart"/>
      <w:r>
        <w:rPr>
          <w:w w:val="110"/>
        </w:rPr>
        <w:t>Minkler</w:t>
      </w:r>
      <w:proofErr w:type="spellEnd"/>
      <w:r>
        <w:rPr>
          <w:w w:val="110"/>
        </w:rPr>
        <w:t>,  2000a).</w:t>
      </w:r>
      <w:r>
        <w:rPr>
          <w:spacing w:val="45"/>
          <w:w w:val="110"/>
        </w:rPr>
        <w:t xml:space="preserve"> </w:t>
      </w:r>
      <w:r>
        <w:rPr>
          <w:w w:val="110"/>
        </w:rPr>
        <w:t>In</w:t>
      </w:r>
    </w:p>
    <w:p w:rsidR="00431B5F" w:rsidRDefault="00431B5F">
      <w:pPr>
        <w:sectPr w:rsidR="00431B5F">
          <w:pgSz w:w="12240" w:h="15840"/>
          <w:pgMar w:top="1380" w:right="1260" w:bottom="1260" w:left="1280" w:header="0" w:footer="1066" w:gutter="0"/>
          <w:cols w:num="2" w:space="720" w:equalWidth="0">
            <w:col w:w="4463" w:space="577"/>
            <w:col w:w="4660"/>
          </w:cols>
        </w:sectPr>
      </w:pPr>
    </w:p>
    <w:p w:rsidR="00431B5F" w:rsidRDefault="00B71516">
      <w:pPr>
        <w:pStyle w:val="BodyText"/>
        <w:spacing w:before="57"/>
        <w:ind w:right="81"/>
      </w:pPr>
      <w:proofErr w:type="gramStart"/>
      <w:r>
        <w:rPr>
          <w:w w:val="115"/>
        </w:rPr>
        <w:lastRenderedPageBreak/>
        <w:t>spite</w:t>
      </w:r>
      <w:proofErr w:type="gramEnd"/>
      <w:r>
        <w:rPr>
          <w:spacing w:val="-10"/>
          <w:w w:val="115"/>
        </w:rPr>
        <w:t xml:space="preserve"> </w:t>
      </w:r>
      <w:r>
        <w:rPr>
          <w:w w:val="115"/>
        </w:rPr>
        <w:t>of</w:t>
      </w:r>
      <w:r>
        <w:rPr>
          <w:spacing w:val="-11"/>
          <w:w w:val="115"/>
        </w:rPr>
        <w:t xml:space="preserve"> </w:t>
      </w:r>
      <w:r>
        <w:rPr>
          <w:w w:val="115"/>
        </w:rPr>
        <w:t>their</w:t>
      </w:r>
      <w:r>
        <w:rPr>
          <w:spacing w:val="-11"/>
          <w:w w:val="115"/>
        </w:rPr>
        <w:t xml:space="preserve"> </w:t>
      </w:r>
      <w:r>
        <w:rPr>
          <w:w w:val="115"/>
        </w:rPr>
        <w:t>reported</w:t>
      </w:r>
      <w:r>
        <w:rPr>
          <w:spacing w:val="-12"/>
          <w:w w:val="115"/>
        </w:rPr>
        <w:t xml:space="preserve"> </w:t>
      </w:r>
      <w:r>
        <w:rPr>
          <w:w w:val="115"/>
        </w:rPr>
        <w:t>health</w:t>
      </w:r>
      <w:r>
        <w:rPr>
          <w:spacing w:val="-10"/>
          <w:w w:val="115"/>
        </w:rPr>
        <w:t xml:space="preserve"> </w:t>
      </w:r>
      <w:r>
        <w:rPr>
          <w:w w:val="115"/>
        </w:rPr>
        <w:t xml:space="preserve">problems, </w:t>
      </w:r>
      <w:r>
        <w:rPr>
          <w:w w:val="115"/>
        </w:rPr>
        <w:t>these grandparents are less likely to actually seek help for themselves and are more likely to miss their appointments in favor of providing needed health care services for their grandchildren. Even though they need a blend of social services and counselin</w:t>
      </w:r>
      <w:r>
        <w:rPr>
          <w:w w:val="115"/>
        </w:rPr>
        <w:t xml:space="preserve">g interventions, these grandparents are less likely to seek out the services or any assistance for </w:t>
      </w:r>
      <w:r>
        <w:rPr>
          <w:spacing w:val="-1"/>
          <w:w w:val="112"/>
        </w:rPr>
        <w:t>themselves</w:t>
      </w:r>
      <w:r>
        <w:rPr>
          <w:w w:val="112"/>
        </w:rPr>
        <w:t xml:space="preserve"> </w:t>
      </w:r>
      <w:r>
        <w:rPr>
          <w:spacing w:val="-1"/>
          <w:w w:val="120"/>
        </w:rPr>
        <w:t>(Joslin</w:t>
      </w:r>
      <w:r>
        <w:rPr>
          <w:w w:val="120"/>
        </w:rPr>
        <w:t xml:space="preserve"> </w:t>
      </w:r>
      <w:r>
        <w:rPr>
          <w:w w:val="116"/>
        </w:rPr>
        <w:t xml:space="preserve">&amp; </w:t>
      </w:r>
      <w:proofErr w:type="spellStart"/>
      <w:r>
        <w:rPr>
          <w:spacing w:val="-1"/>
          <w:w w:val="116"/>
        </w:rPr>
        <w:t>Brouard</w:t>
      </w:r>
      <w:proofErr w:type="spellEnd"/>
      <w:r>
        <w:rPr>
          <w:spacing w:val="-1"/>
          <w:w w:val="116"/>
        </w:rPr>
        <w:t>,</w:t>
      </w:r>
      <w:r>
        <w:rPr>
          <w:spacing w:val="43"/>
          <w:w w:val="116"/>
        </w:rPr>
        <w:t xml:space="preserve"> </w:t>
      </w:r>
      <w:r>
        <w:rPr>
          <w:spacing w:val="-1"/>
          <w:w w:val="111"/>
        </w:rPr>
        <w:t>1995).</w:t>
      </w:r>
    </w:p>
    <w:p w:rsidR="00431B5F" w:rsidRDefault="00B71516">
      <w:pPr>
        <w:pStyle w:val="BodyText"/>
        <w:ind w:right="81"/>
      </w:pPr>
      <w:r>
        <w:rPr>
          <w:w w:val="110"/>
        </w:rPr>
        <w:t xml:space="preserve">Ironically, </w:t>
      </w:r>
      <w:proofErr w:type="gramStart"/>
      <w:r>
        <w:rPr>
          <w:w w:val="110"/>
        </w:rPr>
        <w:t>those  grandparents</w:t>
      </w:r>
      <w:proofErr w:type="gramEnd"/>
      <w:r>
        <w:rPr>
          <w:w w:val="110"/>
        </w:rPr>
        <w:t xml:space="preserve">  who  are in good health are more likely to access services for themselves as well as for their grandchildren (Fuller-Thomson &amp; </w:t>
      </w:r>
      <w:proofErr w:type="spellStart"/>
      <w:r>
        <w:rPr>
          <w:spacing w:val="-1"/>
          <w:w w:val="110"/>
        </w:rPr>
        <w:t>Minkler</w:t>
      </w:r>
      <w:proofErr w:type="spellEnd"/>
      <w:r>
        <w:rPr>
          <w:spacing w:val="-1"/>
          <w:w w:val="110"/>
        </w:rPr>
        <w:t>,</w:t>
      </w:r>
      <w:r>
        <w:rPr>
          <w:w w:val="110"/>
        </w:rPr>
        <w:t xml:space="preserve"> </w:t>
      </w:r>
      <w:r>
        <w:rPr>
          <w:spacing w:val="21"/>
          <w:w w:val="110"/>
        </w:rPr>
        <w:t xml:space="preserve"> </w:t>
      </w:r>
      <w:r>
        <w:rPr>
          <w:spacing w:val="-1"/>
          <w:w w:val="110"/>
        </w:rPr>
        <w:t>2000a).</w:t>
      </w:r>
    </w:p>
    <w:p w:rsidR="00431B5F" w:rsidRDefault="00B71516">
      <w:pPr>
        <w:pStyle w:val="BodyText"/>
        <w:ind w:firstLine="360"/>
      </w:pPr>
      <w:r>
        <w:rPr>
          <w:w w:val="115"/>
        </w:rPr>
        <w:t>Experiencing abuse or neglect during early childhood contributes to attachment</w:t>
      </w:r>
      <w:r>
        <w:rPr>
          <w:w w:val="115"/>
        </w:rPr>
        <w:t xml:space="preserve"> difficulties with significant caregivers. Grandparents who take over parenting are often confused and distressed by the resulting regressive, immature, and fearful behaviors of</w:t>
      </w:r>
      <w:r>
        <w:rPr>
          <w:spacing w:val="-18"/>
          <w:w w:val="115"/>
        </w:rPr>
        <w:t xml:space="preserve"> </w:t>
      </w:r>
      <w:r>
        <w:rPr>
          <w:w w:val="115"/>
        </w:rPr>
        <w:t>their grandchildren.  In addition to the mental health issues, the children al</w:t>
      </w:r>
      <w:r>
        <w:rPr>
          <w:w w:val="115"/>
        </w:rPr>
        <w:t>so have associated physical problems (Marx &amp; Solomon, 2000). Counselors and health professionals have noted high rates of asthma, respiratory problems, fetal alcohol syndrome, sleep difficulties, eating problems, and physical disabilities among many of the</w:t>
      </w:r>
      <w:r>
        <w:rPr>
          <w:w w:val="115"/>
        </w:rPr>
        <w:t xml:space="preserve"> children who are being raised by their grandparents (Doucette-</w:t>
      </w:r>
      <w:proofErr w:type="spellStart"/>
      <w:r>
        <w:rPr>
          <w:w w:val="115"/>
        </w:rPr>
        <w:t>Dudman</w:t>
      </w:r>
      <w:proofErr w:type="spellEnd"/>
      <w:r>
        <w:rPr>
          <w:w w:val="115"/>
        </w:rPr>
        <w:t xml:space="preserve"> &amp; </w:t>
      </w:r>
      <w:proofErr w:type="spellStart"/>
      <w:r>
        <w:rPr>
          <w:w w:val="115"/>
        </w:rPr>
        <w:t>LaCure</w:t>
      </w:r>
      <w:proofErr w:type="spellEnd"/>
      <w:r>
        <w:rPr>
          <w:w w:val="115"/>
        </w:rPr>
        <w:t>, 1996; Edwards, 1998). These problems contribute to frequent absences from school and the associated academic and social disruptions for these</w:t>
      </w:r>
      <w:r>
        <w:rPr>
          <w:spacing w:val="-12"/>
          <w:w w:val="115"/>
        </w:rPr>
        <w:t xml:space="preserve"> </w:t>
      </w:r>
      <w:r>
        <w:rPr>
          <w:w w:val="115"/>
        </w:rPr>
        <w:t>children.</w:t>
      </w:r>
    </w:p>
    <w:p w:rsidR="00431B5F" w:rsidRDefault="00B71516">
      <w:pPr>
        <w:pStyle w:val="BodyText"/>
        <w:spacing w:before="57"/>
        <w:ind w:right="180" w:firstLine="360"/>
      </w:pPr>
      <w:r>
        <w:rPr>
          <w:w w:val="115"/>
        </w:rPr>
        <w:br w:type="column"/>
      </w:r>
      <w:r>
        <w:rPr>
          <w:rFonts w:cs="Cambria"/>
          <w:w w:val="115"/>
        </w:rPr>
        <w:lastRenderedPageBreak/>
        <w:t>The grandparents’ level</w:t>
      </w:r>
      <w:r>
        <w:rPr>
          <w:rFonts w:cs="Cambria"/>
          <w:w w:val="115"/>
        </w:rPr>
        <w:t xml:space="preserve"> of education </w:t>
      </w:r>
      <w:r>
        <w:rPr>
          <w:w w:val="115"/>
        </w:rPr>
        <w:t>is an excellent predictor of overall physical health and psychological well- being, particularly in taking on parenting responsibilities. In fact, educated</w:t>
      </w:r>
      <w:r>
        <w:rPr>
          <w:spacing w:val="-24"/>
          <w:w w:val="115"/>
        </w:rPr>
        <w:t xml:space="preserve"> </w:t>
      </w:r>
      <w:r>
        <w:rPr>
          <w:w w:val="115"/>
        </w:rPr>
        <w:t>grandparents</w:t>
      </w:r>
      <w:r>
        <w:rPr>
          <w:spacing w:val="-24"/>
          <w:w w:val="115"/>
        </w:rPr>
        <w:t xml:space="preserve"> </w:t>
      </w:r>
      <w:r>
        <w:rPr>
          <w:w w:val="115"/>
        </w:rPr>
        <w:t>experience</w:t>
      </w:r>
      <w:r>
        <w:rPr>
          <w:spacing w:val="-23"/>
          <w:w w:val="115"/>
        </w:rPr>
        <w:t xml:space="preserve"> </w:t>
      </w:r>
      <w:r>
        <w:rPr>
          <w:w w:val="115"/>
        </w:rPr>
        <w:t>more satisfaction and are better able to anticipate developmen</w:t>
      </w:r>
      <w:r>
        <w:rPr>
          <w:w w:val="115"/>
        </w:rPr>
        <w:t>tal milestones or problems. They are adept at selecting mutually fun, healthy, and rewarding activities with their grandchildren (</w:t>
      </w:r>
      <w:proofErr w:type="spellStart"/>
      <w:r>
        <w:rPr>
          <w:w w:val="115"/>
        </w:rPr>
        <w:t>Giarrusso</w:t>
      </w:r>
      <w:proofErr w:type="spellEnd"/>
      <w:r>
        <w:rPr>
          <w:w w:val="115"/>
        </w:rPr>
        <w:t xml:space="preserve">, Silverstein, &amp; Feng, 2000). Therefore, providing information about developmental expectations and a broad range of </w:t>
      </w:r>
      <w:r>
        <w:rPr>
          <w:w w:val="115"/>
        </w:rPr>
        <w:t>educational and health information for the grandparents may enhance their coping skills, health practices, and parenting strategies, helping them discover that parenting their grandchildren can be</w:t>
      </w:r>
      <w:r>
        <w:rPr>
          <w:spacing w:val="-37"/>
          <w:w w:val="115"/>
        </w:rPr>
        <w:t xml:space="preserve"> </w:t>
      </w:r>
      <w:r>
        <w:rPr>
          <w:w w:val="115"/>
        </w:rPr>
        <w:t>rewarding.</w:t>
      </w:r>
    </w:p>
    <w:p w:rsidR="00431B5F" w:rsidRDefault="00B71516">
      <w:pPr>
        <w:pStyle w:val="BodyText"/>
        <w:spacing w:before="1"/>
        <w:ind w:right="224" w:firstLine="360"/>
      </w:pPr>
      <w:r>
        <w:rPr>
          <w:w w:val="115"/>
        </w:rPr>
        <w:t>There are other related challenges for counselor</w:t>
      </w:r>
      <w:r>
        <w:rPr>
          <w:w w:val="115"/>
        </w:rPr>
        <w:t xml:space="preserve">s who are treating these grandparents, particularly in ascertaining what is best for the children. Conflicting ideas from educators, parents, grandparents, the legal system, human services, and members of the extended family exacerbate the confusion about </w:t>
      </w:r>
      <w:r>
        <w:rPr>
          <w:w w:val="115"/>
        </w:rPr>
        <w:t>what and who should be the focus of treatment. A vicious cycle (as shown below) ensues, involving these family dynamics: contextual trauma, the physical and emotional needs of the children and the grandparents, difficulty adjusting in school, defiant or de</w:t>
      </w:r>
      <w:r>
        <w:rPr>
          <w:w w:val="115"/>
        </w:rPr>
        <w:t>linquent behavior, academic setbacks, problems living with grandparents, and the strain on grandparents</w:t>
      </w:r>
      <w:r>
        <w:rPr>
          <w:spacing w:val="-31"/>
          <w:w w:val="115"/>
        </w:rPr>
        <w:t xml:space="preserve"> </w:t>
      </w:r>
      <w:r>
        <w:rPr>
          <w:w w:val="115"/>
        </w:rPr>
        <w:t>(Edwards,</w:t>
      </w:r>
      <w:r>
        <w:rPr>
          <w:spacing w:val="-32"/>
          <w:w w:val="115"/>
        </w:rPr>
        <w:t xml:space="preserve"> </w:t>
      </w:r>
      <w:r>
        <w:rPr>
          <w:w w:val="115"/>
        </w:rPr>
        <w:t>2000).</w:t>
      </w:r>
    </w:p>
    <w:p w:rsidR="00431B5F" w:rsidRDefault="00431B5F">
      <w:pPr>
        <w:sectPr w:rsidR="00431B5F">
          <w:pgSz w:w="12240" w:h="15840"/>
          <w:pgMar w:top="1380" w:right="1260" w:bottom="1260" w:left="1280" w:header="0" w:footer="1066" w:gutter="0"/>
          <w:cols w:num="2" w:space="720" w:equalWidth="0">
            <w:col w:w="4479" w:space="561"/>
            <w:col w:w="4660"/>
          </w:cols>
        </w:sectPr>
      </w:pPr>
    </w:p>
    <w:p w:rsidR="00431B5F" w:rsidRDefault="00B71516">
      <w:pPr>
        <w:ind w:left="520"/>
        <w:rPr>
          <w:rFonts w:ascii="Cambria" w:eastAsia="Cambria" w:hAnsi="Cambria" w:cs="Cambria"/>
          <w:sz w:val="20"/>
          <w:szCs w:val="20"/>
        </w:rPr>
      </w:pPr>
      <w:r>
        <w:rPr>
          <w:rFonts w:ascii="Cambria" w:eastAsia="Cambria" w:hAnsi="Cambria" w:cs="Cambria"/>
          <w:noProof/>
          <w:sz w:val="20"/>
          <w:szCs w:val="20"/>
        </w:rPr>
        <w:lastRenderedPageBreak/>
        <w:drawing>
          <wp:inline distT="0" distB="0" distL="0" distR="0">
            <wp:extent cx="4716532" cy="2743200"/>
            <wp:effectExtent l="0" t="0" r="0" b="0"/>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jpeg"/>
                    <pic:cNvPicPr/>
                  </pic:nvPicPr>
                  <pic:blipFill>
                    <a:blip r:embed="rId26" cstate="print"/>
                    <a:stretch>
                      <a:fillRect/>
                    </a:stretch>
                  </pic:blipFill>
                  <pic:spPr>
                    <a:xfrm>
                      <a:off x="0" y="0"/>
                      <a:ext cx="4716532" cy="2743200"/>
                    </a:xfrm>
                    <a:prstGeom prst="rect">
                      <a:avLst/>
                    </a:prstGeom>
                  </pic:spPr>
                </pic:pic>
              </a:graphicData>
            </a:graphic>
          </wp:inline>
        </w:drawing>
      </w:r>
    </w:p>
    <w:p w:rsidR="00431B5F" w:rsidRDefault="00431B5F">
      <w:pPr>
        <w:rPr>
          <w:rFonts w:ascii="Cambria" w:eastAsia="Cambria" w:hAnsi="Cambria" w:cs="Cambria"/>
          <w:sz w:val="20"/>
          <w:szCs w:val="20"/>
        </w:rPr>
        <w:sectPr w:rsidR="00431B5F">
          <w:pgSz w:w="12240" w:h="15840"/>
          <w:pgMar w:top="1440" w:right="1260" w:bottom="1260" w:left="1280" w:header="0" w:footer="1066" w:gutter="0"/>
          <w:cols w:space="720"/>
        </w:sectPr>
      </w:pPr>
    </w:p>
    <w:p w:rsidR="00431B5F" w:rsidRDefault="00431B5F">
      <w:pPr>
        <w:spacing w:before="4"/>
        <w:rPr>
          <w:rFonts w:ascii="Cambria" w:eastAsia="Cambria" w:hAnsi="Cambria" w:cs="Cambria"/>
          <w:sz w:val="28"/>
          <w:szCs w:val="28"/>
        </w:rPr>
      </w:pPr>
    </w:p>
    <w:p w:rsidR="00431B5F" w:rsidRDefault="00B71516">
      <w:pPr>
        <w:pStyle w:val="BodyText"/>
        <w:ind w:right="-9" w:firstLine="360"/>
      </w:pPr>
      <w:r>
        <w:rPr>
          <w:w w:val="115"/>
        </w:rPr>
        <w:t>Providing counseling for the grandchildren traumatized by the experiences</w:t>
      </w:r>
      <w:r>
        <w:rPr>
          <w:spacing w:val="-14"/>
          <w:w w:val="115"/>
        </w:rPr>
        <w:t xml:space="preserve"> </w:t>
      </w:r>
      <w:r>
        <w:rPr>
          <w:w w:val="115"/>
        </w:rPr>
        <w:t>with</w:t>
      </w:r>
      <w:r>
        <w:rPr>
          <w:spacing w:val="-12"/>
          <w:w w:val="115"/>
        </w:rPr>
        <w:t xml:space="preserve"> </w:t>
      </w:r>
      <w:r>
        <w:rPr>
          <w:w w:val="115"/>
        </w:rPr>
        <w:t>and</w:t>
      </w:r>
      <w:r>
        <w:rPr>
          <w:spacing w:val="-12"/>
          <w:w w:val="115"/>
        </w:rPr>
        <w:t xml:space="preserve"> </w:t>
      </w:r>
      <w:r>
        <w:rPr>
          <w:w w:val="115"/>
        </w:rPr>
        <w:t>separation</w:t>
      </w:r>
      <w:r>
        <w:rPr>
          <w:spacing w:val="-12"/>
          <w:w w:val="115"/>
        </w:rPr>
        <w:t xml:space="preserve"> </w:t>
      </w:r>
      <w:r>
        <w:rPr>
          <w:w w:val="115"/>
        </w:rPr>
        <w:t>from their parents requires a sophisticated knowledge about the dynamics and effects of such experiences. Since the children often feel rejected or have experienced interruptions in attachment to their parents or caregivers, they may be less trusting, more</w:t>
      </w:r>
      <w:r>
        <w:rPr>
          <w:w w:val="115"/>
        </w:rPr>
        <w:t xml:space="preserve"> defiant, and more likely to use attention seeking or rebellious </w:t>
      </w:r>
      <w:proofErr w:type="gramStart"/>
      <w:r>
        <w:rPr>
          <w:w w:val="110"/>
        </w:rPr>
        <w:t>behaviors  (</w:t>
      </w:r>
      <w:proofErr w:type="gramEnd"/>
      <w:r>
        <w:rPr>
          <w:w w:val="110"/>
        </w:rPr>
        <w:t>Edwards,</w:t>
      </w:r>
      <w:r>
        <w:rPr>
          <w:spacing w:val="2"/>
          <w:w w:val="110"/>
        </w:rPr>
        <w:t xml:space="preserve"> </w:t>
      </w:r>
      <w:r>
        <w:rPr>
          <w:w w:val="110"/>
        </w:rPr>
        <w:t>2003).</w:t>
      </w:r>
    </w:p>
    <w:p w:rsidR="00431B5F" w:rsidRDefault="00B71516">
      <w:pPr>
        <w:pStyle w:val="BodyText"/>
        <w:spacing w:before="1"/>
        <w:ind w:right="-9"/>
      </w:pPr>
      <w:r>
        <w:rPr>
          <w:w w:val="115"/>
        </w:rPr>
        <w:t>Counselors must also consider the effects of the multigenerational transmission process. Problems the adult children experienced, as evidenced by their dysfunction</w:t>
      </w:r>
      <w:r>
        <w:rPr>
          <w:w w:val="115"/>
        </w:rPr>
        <w:t>al parenting behaviors, are related to patterns of coping with stress from previous</w:t>
      </w:r>
      <w:r>
        <w:rPr>
          <w:spacing w:val="-21"/>
          <w:w w:val="115"/>
        </w:rPr>
        <w:t xml:space="preserve"> </w:t>
      </w:r>
      <w:r>
        <w:rPr>
          <w:w w:val="115"/>
        </w:rPr>
        <w:t>generations</w:t>
      </w:r>
      <w:r>
        <w:rPr>
          <w:spacing w:val="-21"/>
          <w:w w:val="115"/>
        </w:rPr>
        <w:t xml:space="preserve"> </w:t>
      </w:r>
      <w:r>
        <w:rPr>
          <w:w w:val="115"/>
        </w:rPr>
        <w:t>(Gladding,</w:t>
      </w:r>
      <w:r>
        <w:rPr>
          <w:spacing w:val="-22"/>
          <w:w w:val="115"/>
        </w:rPr>
        <w:t xml:space="preserve"> </w:t>
      </w:r>
      <w:r>
        <w:rPr>
          <w:w w:val="115"/>
        </w:rPr>
        <w:t>2007). The grandparents may be at the same level of emotional maturity and differentiation as their adult children. Therefore, the grandparents may a</w:t>
      </w:r>
      <w:r>
        <w:rPr>
          <w:w w:val="115"/>
        </w:rPr>
        <w:t>lso continue that dysfunctional system with their grandchildren. It is crucial for counselors to assist the grandparents</w:t>
      </w:r>
      <w:r>
        <w:rPr>
          <w:spacing w:val="-17"/>
          <w:w w:val="115"/>
        </w:rPr>
        <w:t xml:space="preserve"> </w:t>
      </w:r>
      <w:r>
        <w:rPr>
          <w:w w:val="115"/>
        </w:rPr>
        <w:t>(and</w:t>
      </w:r>
      <w:r>
        <w:rPr>
          <w:spacing w:val="-17"/>
          <w:w w:val="115"/>
        </w:rPr>
        <w:t xml:space="preserve"> </w:t>
      </w:r>
      <w:r>
        <w:rPr>
          <w:w w:val="115"/>
        </w:rPr>
        <w:t>parents</w:t>
      </w:r>
      <w:r>
        <w:rPr>
          <w:spacing w:val="-18"/>
          <w:w w:val="115"/>
        </w:rPr>
        <w:t xml:space="preserve"> </w:t>
      </w:r>
      <w:r>
        <w:rPr>
          <w:w w:val="115"/>
        </w:rPr>
        <w:t>if</w:t>
      </w:r>
      <w:r>
        <w:rPr>
          <w:spacing w:val="-18"/>
          <w:w w:val="115"/>
        </w:rPr>
        <w:t xml:space="preserve"> </w:t>
      </w:r>
      <w:r>
        <w:rPr>
          <w:w w:val="115"/>
        </w:rPr>
        <w:t>available) to explore ways of arresting the dysfunctional patterns of stress management that contributed to</w:t>
      </w:r>
      <w:r>
        <w:rPr>
          <w:spacing w:val="-9"/>
          <w:w w:val="115"/>
        </w:rPr>
        <w:t xml:space="preserve"> </w:t>
      </w:r>
      <w:r>
        <w:rPr>
          <w:w w:val="115"/>
        </w:rPr>
        <w:t>the</w:t>
      </w:r>
    </w:p>
    <w:p w:rsidR="00431B5F" w:rsidRDefault="00B71516">
      <w:pPr>
        <w:pStyle w:val="BodyText"/>
        <w:spacing w:before="75"/>
        <w:ind w:right="224"/>
      </w:pPr>
      <w:r>
        <w:rPr>
          <w:w w:val="110"/>
        </w:rPr>
        <w:br w:type="column"/>
      </w:r>
      <w:proofErr w:type="gramStart"/>
      <w:r>
        <w:rPr>
          <w:w w:val="110"/>
        </w:rPr>
        <w:lastRenderedPageBreak/>
        <w:t>parent</w:t>
      </w:r>
      <w:r>
        <w:rPr>
          <w:w w:val="110"/>
        </w:rPr>
        <w:t>ing</w:t>
      </w:r>
      <w:proofErr w:type="gramEnd"/>
      <w:r>
        <w:rPr>
          <w:w w:val="110"/>
        </w:rPr>
        <w:t xml:space="preserve"> problems encountered by all three </w:t>
      </w:r>
      <w:r>
        <w:rPr>
          <w:spacing w:val="6"/>
          <w:w w:val="110"/>
        </w:rPr>
        <w:t xml:space="preserve"> </w:t>
      </w:r>
      <w:r>
        <w:rPr>
          <w:w w:val="110"/>
        </w:rPr>
        <w:t>generations.</w:t>
      </w:r>
    </w:p>
    <w:p w:rsidR="00431B5F" w:rsidRDefault="00B71516">
      <w:pPr>
        <w:pStyle w:val="BodyText"/>
        <w:spacing w:before="1"/>
        <w:ind w:right="280" w:firstLine="360"/>
      </w:pPr>
      <w:r>
        <w:rPr>
          <w:w w:val="115"/>
        </w:rPr>
        <w:t>Grandparents who seek counseling sometimes</w:t>
      </w:r>
      <w:r>
        <w:rPr>
          <w:spacing w:val="-14"/>
          <w:w w:val="115"/>
        </w:rPr>
        <w:t xml:space="preserve"> </w:t>
      </w:r>
      <w:r>
        <w:rPr>
          <w:w w:val="115"/>
        </w:rPr>
        <w:t>express</w:t>
      </w:r>
      <w:r>
        <w:rPr>
          <w:spacing w:val="-13"/>
          <w:w w:val="115"/>
        </w:rPr>
        <w:t xml:space="preserve"> </w:t>
      </w:r>
      <w:r>
        <w:rPr>
          <w:w w:val="115"/>
        </w:rPr>
        <w:t>their</w:t>
      </w:r>
      <w:r>
        <w:rPr>
          <w:spacing w:val="-13"/>
          <w:w w:val="115"/>
        </w:rPr>
        <w:t xml:space="preserve"> </w:t>
      </w:r>
      <w:r>
        <w:rPr>
          <w:w w:val="115"/>
        </w:rPr>
        <w:t>worries</w:t>
      </w:r>
      <w:r>
        <w:rPr>
          <w:spacing w:val="-13"/>
          <w:w w:val="115"/>
        </w:rPr>
        <w:t xml:space="preserve"> </w:t>
      </w:r>
      <w:r>
        <w:rPr>
          <w:w w:val="115"/>
        </w:rPr>
        <w:t xml:space="preserve">about </w:t>
      </w:r>
      <w:r>
        <w:rPr>
          <w:rFonts w:cs="Cambria"/>
          <w:w w:val="115"/>
        </w:rPr>
        <w:t xml:space="preserve">the child being “just like his or </w:t>
      </w:r>
      <w:r>
        <w:rPr>
          <w:w w:val="115"/>
        </w:rPr>
        <w:t xml:space="preserve">her </w:t>
      </w:r>
      <w:r>
        <w:rPr>
          <w:rFonts w:cs="Cambria"/>
          <w:w w:val="115"/>
        </w:rPr>
        <w:t xml:space="preserve">mom or dad.” As a result, they may </w:t>
      </w:r>
      <w:r>
        <w:rPr>
          <w:w w:val="115"/>
        </w:rPr>
        <w:t>treat their grandchild like they treated their own child (Br</w:t>
      </w:r>
      <w:r>
        <w:rPr>
          <w:w w:val="115"/>
        </w:rPr>
        <w:t xml:space="preserve">ownell &amp; Berman, 2000; </w:t>
      </w:r>
      <w:proofErr w:type="spellStart"/>
      <w:r>
        <w:rPr>
          <w:w w:val="115"/>
        </w:rPr>
        <w:t>Giarrusso</w:t>
      </w:r>
      <w:proofErr w:type="spellEnd"/>
      <w:r>
        <w:rPr>
          <w:w w:val="115"/>
        </w:rPr>
        <w:t xml:space="preserve">, </w:t>
      </w:r>
      <w:proofErr w:type="spellStart"/>
      <w:r>
        <w:rPr>
          <w:w w:val="115"/>
        </w:rPr>
        <w:t>Silverstien</w:t>
      </w:r>
      <w:proofErr w:type="spellEnd"/>
      <w:r>
        <w:rPr>
          <w:w w:val="115"/>
        </w:rPr>
        <w:t>, &amp; Feng, 2000). Another dilemma that they face is that the parenting strategies they previously found to be effective do not work with their grandchildren who exhibit the reverberations of early trauma and chao</w:t>
      </w:r>
      <w:r>
        <w:rPr>
          <w:w w:val="115"/>
        </w:rPr>
        <w:t>s. They often misinterpret certain behaviors as disobedience, insubordination, or disrespect when they may be reactions to trauma. Consequently, their discipline strategies may escalate the behavioral problems and altercations with their grandchildren. The</w:t>
      </w:r>
      <w:r>
        <w:rPr>
          <w:w w:val="115"/>
        </w:rPr>
        <w:t xml:space="preserve"> children construe the limit setting and punishment as being yet another abusive experience (Brownell &amp; Berman,</w:t>
      </w:r>
      <w:r>
        <w:rPr>
          <w:spacing w:val="-7"/>
          <w:w w:val="115"/>
        </w:rPr>
        <w:t xml:space="preserve"> </w:t>
      </w:r>
      <w:r>
        <w:rPr>
          <w:w w:val="115"/>
        </w:rPr>
        <w:t>2000).</w:t>
      </w:r>
    </w:p>
    <w:p w:rsidR="00431B5F" w:rsidRDefault="00B71516">
      <w:pPr>
        <w:pStyle w:val="BodyText"/>
        <w:ind w:right="242" w:firstLine="360"/>
      </w:pPr>
      <w:r>
        <w:rPr>
          <w:w w:val="115"/>
        </w:rPr>
        <w:t>Both grandparents and the children experience loss and grief: the grandparents mourn the loss of a relationship with their own adult chil</w:t>
      </w:r>
      <w:r>
        <w:rPr>
          <w:w w:val="115"/>
        </w:rPr>
        <w:t>dren, and the children feel rejection and</w:t>
      </w:r>
      <w:r>
        <w:rPr>
          <w:spacing w:val="-12"/>
          <w:w w:val="115"/>
        </w:rPr>
        <w:t xml:space="preserve"> </w:t>
      </w:r>
      <w:r>
        <w:rPr>
          <w:w w:val="115"/>
        </w:rPr>
        <w:t>grief</w:t>
      </w:r>
      <w:r>
        <w:rPr>
          <w:spacing w:val="-13"/>
          <w:w w:val="115"/>
        </w:rPr>
        <w:t xml:space="preserve"> </w:t>
      </w:r>
      <w:r>
        <w:rPr>
          <w:w w:val="115"/>
        </w:rPr>
        <w:t>from</w:t>
      </w:r>
      <w:r>
        <w:rPr>
          <w:spacing w:val="-13"/>
          <w:w w:val="115"/>
        </w:rPr>
        <w:t xml:space="preserve"> </w:t>
      </w:r>
      <w:r>
        <w:rPr>
          <w:w w:val="115"/>
        </w:rPr>
        <w:t>the</w:t>
      </w:r>
      <w:r>
        <w:rPr>
          <w:spacing w:val="-11"/>
          <w:w w:val="115"/>
        </w:rPr>
        <w:t xml:space="preserve"> </w:t>
      </w:r>
      <w:r>
        <w:rPr>
          <w:w w:val="115"/>
        </w:rPr>
        <w:t>missing</w:t>
      </w:r>
      <w:r>
        <w:rPr>
          <w:spacing w:val="-12"/>
          <w:w w:val="115"/>
        </w:rPr>
        <w:t xml:space="preserve"> </w:t>
      </w:r>
      <w:r>
        <w:rPr>
          <w:w w:val="115"/>
        </w:rPr>
        <w:t>parent(s).</w:t>
      </w:r>
    </w:p>
    <w:p w:rsidR="00431B5F" w:rsidRDefault="00B71516">
      <w:pPr>
        <w:pStyle w:val="BodyText"/>
        <w:spacing w:before="1"/>
        <w:ind w:right="196"/>
      </w:pPr>
      <w:r>
        <w:rPr>
          <w:w w:val="115"/>
        </w:rPr>
        <w:t>This may be evidenced as depression</w:t>
      </w:r>
      <w:r>
        <w:rPr>
          <w:spacing w:val="-24"/>
          <w:w w:val="115"/>
        </w:rPr>
        <w:t xml:space="preserve"> </w:t>
      </w:r>
      <w:r>
        <w:rPr>
          <w:w w:val="115"/>
        </w:rPr>
        <w:t>in</w:t>
      </w:r>
    </w:p>
    <w:p w:rsidR="00431B5F" w:rsidRDefault="00431B5F">
      <w:pPr>
        <w:sectPr w:rsidR="00431B5F">
          <w:type w:val="continuous"/>
          <w:pgSz w:w="12240" w:h="15840"/>
          <w:pgMar w:top="60" w:right="1260" w:bottom="280" w:left="1280" w:header="720" w:footer="720" w:gutter="0"/>
          <w:cols w:num="2" w:space="720" w:equalWidth="0">
            <w:col w:w="4328" w:space="713"/>
            <w:col w:w="4659"/>
          </w:cols>
        </w:sectPr>
      </w:pPr>
    </w:p>
    <w:p w:rsidR="00431B5F" w:rsidRDefault="00B71516">
      <w:pPr>
        <w:pStyle w:val="BodyText"/>
        <w:spacing w:before="57"/>
        <w:ind w:right="38"/>
      </w:pPr>
      <w:proofErr w:type="gramStart"/>
      <w:r>
        <w:rPr>
          <w:w w:val="115"/>
        </w:rPr>
        <w:lastRenderedPageBreak/>
        <w:t>adolescents</w:t>
      </w:r>
      <w:proofErr w:type="gramEnd"/>
      <w:r>
        <w:rPr>
          <w:w w:val="115"/>
        </w:rPr>
        <w:t xml:space="preserve">. As a way of grieving, the teens may lash out aggressively to their grandparents simply because they are accessible. The grandparents, in reaction, become more authoritarian, rigid, punitive, as well as </w:t>
      </w:r>
      <w:proofErr w:type="spellStart"/>
      <w:r>
        <w:rPr>
          <w:w w:val="115"/>
        </w:rPr>
        <w:t>hypervigilent</w:t>
      </w:r>
      <w:proofErr w:type="spellEnd"/>
      <w:r>
        <w:rPr>
          <w:w w:val="115"/>
        </w:rPr>
        <w:t xml:space="preserve"> (Brownell</w:t>
      </w:r>
      <w:r>
        <w:rPr>
          <w:spacing w:val="-20"/>
          <w:w w:val="115"/>
        </w:rPr>
        <w:t xml:space="preserve"> </w:t>
      </w:r>
      <w:r>
        <w:rPr>
          <w:w w:val="115"/>
        </w:rPr>
        <w:t>&amp;</w:t>
      </w:r>
      <w:r>
        <w:rPr>
          <w:spacing w:val="-18"/>
          <w:w w:val="115"/>
        </w:rPr>
        <w:t xml:space="preserve"> </w:t>
      </w:r>
      <w:r>
        <w:rPr>
          <w:w w:val="115"/>
        </w:rPr>
        <w:t>Berman,</w:t>
      </w:r>
      <w:r>
        <w:rPr>
          <w:spacing w:val="-19"/>
          <w:w w:val="115"/>
        </w:rPr>
        <w:t xml:space="preserve"> </w:t>
      </w:r>
      <w:r>
        <w:rPr>
          <w:w w:val="115"/>
        </w:rPr>
        <w:t>2000).</w:t>
      </w:r>
    </w:p>
    <w:p w:rsidR="00431B5F" w:rsidRDefault="00B71516">
      <w:pPr>
        <w:pStyle w:val="BodyText"/>
        <w:ind w:right="12" w:firstLine="360"/>
      </w:pPr>
      <w:r>
        <w:rPr>
          <w:w w:val="115"/>
        </w:rPr>
        <w:t xml:space="preserve">Children need their caregivers to help them restore a feeling of security and safety when they are distressed, </w:t>
      </w:r>
      <w:r>
        <w:rPr>
          <w:rFonts w:cs="Cambria"/>
          <w:w w:val="115"/>
        </w:rPr>
        <w:t>and this “mitigates against trauma</w:t>
      </w:r>
      <w:r>
        <w:rPr>
          <w:w w:val="115"/>
        </w:rPr>
        <w:t xml:space="preserve">- </w:t>
      </w:r>
      <w:r>
        <w:rPr>
          <w:rFonts w:cs="Cambria"/>
          <w:w w:val="115"/>
        </w:rPr>
        <w:t xml:space="preserve">induced terror” (van der </w:t>
      </w:r>
      <w:proofErr w:type="spellStart"/>
      <w:r>
        <w:rPr>
          <w:rFonts w:cs="Cambria"/>
          <w:w w:val="115"/>
        </w:rPr>
        <w:t>Kolk</w:t>
      </w:r>
      <w:proofErr w:type="spellEnd"/>
      <w:r>
        <w:rPr>
          <w:rFonts w:cs="Cambria"/>
          <w:w w:val="115"/>
        </w:rPr>
        <w:t xml:space="preserve">, 2005, p. </w:t>
      </w:r>
      <w:r>
        <w:rPr>
          <w:w w:val="115"/>
        </w:rPr>
        <w:t xml:space="preserve">403). If the grandparents do not know </w:t>
      </w:r>
      <w:r>
        <w:rPr>
          <w:rFonts w:cs="Cambria"/>
          <w:w w:val="115"/>
        </w:rPr>
        <w:t>how</w:t>
      </w:r>
      <w:r>
        <w:rPr>
          <w:rFonts w:cs="Cambria"/>
          <w:spacing w:val="-9"/>
          <w:w w:val="115"/>
        </w:rPr>
        <w:t xml:space="preserve"> </w:t>
      </w:r>
      <w:r>
        <w:rPr>
          <w:rFonts w:cs="Cambria"/>
          <w:w w:val="115"/>
        </w:rPr>
        <w:t>to</w:t>
      </w:r>
      <w:r>
        <w:rPr>
          <w:rFonts w:cs="Cambria"/>
          <w:spacing w:val="-10"/>
          <w:w w:val="115"/>
        </w:rPr>
        <w:t xml:space="preserve"> </w:t>
      </w:r>
      <w:r>
        <w:rPr>
          <w:rFonts w:cs="Cambria"/>
          <w:w w:val="115"/>
        </w:rPr>
        <w:t>respond</w:t>
      </w:r>
      <w:r>
        <w:rPr>
          <w:rFonts w:cs="Cambria"/>
          <w:spacing w:val="-10"/>
          <w:w w:val="115"/>
        </w:rPr>
        <w:t xml:space="preserve"> </w:t>
      </w:r>
      <w:r>
        <w:rPr>
          <w:rFonts w:cs="Cambria"/>
          <w:w w:val="115"/>
        </w:rPr>
        <w:t>to</w:t>
      </w:r>
      <w:r>
        <w:rPr>
          <w:rFonts w:cs="Cambria"/>
          <w:spacing w:val="-9"/>
          <w:w w:val="115"/>
        </w:rPr>
        <w:t xml:space="preserve"> </w:t>
      </w:r>
      <w:r>
        <w:rPr>
          <w:rFonts w:cs="Cambria"/>
          <w:w w:val="115"/>
        </w:rPr>
        <w:t>their</w:t>
      </w:r>
      <w:r>
        <w:rPr>
          <w:rFonts w:cs="Cambria"/>
          <w:spacing w:val="-10"/>
          <w:w w:val="115"/>
        </w:rPr>
        <w:t xml:space="preserve"> </w:t>
      </w:r>
      <w:r>
        <w:rPr>
          <w:rFonts w:cs="Cambria"/>
          <w:w w:val="115"/>
        </w:rPr>
        <w:t>grandch</w:t>
      </w:r>
      <w:r>
        <w:rPr>
          <w:rFonts w:cs="Cambria"/>
          <w:w w:val="115"/>
        </w:rPr>
        <w:t xml:space="preserve">ildren’s </w:t>
      </w:r>
      <w:r>
        <w:rPr>
          <w:w w:val="115"/>
        </w:rPr>
        <w:t xml:space="preserve">dysregulated internal state and distressing behavior, then the children cannot understand what to expect or be able to develop appropriate coping skills (van der </w:t>
      </w:r>
      <w:proofErr w:type="spellStart"/>
      <w:r>
        <w:rPr>
          <w:w w:val="115"/>
        </w:rPr>
        <w:t>Kolk</w:t>
      </w:r>
      <w:proofErr w:type="spellEnd"/>
      <w:r>
        <w:rPr>
          <w:w w:val="115"/>
        </w:rPr>
        <w:t>, 2005).  Therefore, it</w:t>
      </w:r>
      <w:r>
        <w:rPr>
          <w:spacing w:val="-9"/>
          <w:w w:val="115"/>
        </w:rPr>
        <w:t xml:space="preserve"> </w:t>
      </w:r>
      <w:r>
        <w:rPr>
          <w:w w:val="115"/>
        </w:rPr>
        <w:t>is</w:t>
      </w:r>
      <w:r>
        <w:rPr>
          <w:spacing w:val="-9"/>
          <w:w w:val="115"/>
        </w:rPr>
        <w:t xml:space="preserve"> </w:t>
      </w:r>
      <w:r>
        <w:rPr>
          <w:w w:val="115"/>
        </w:rPr>
        <w:t>important</w:t>
      </w:r>
      <w:r>
        <w:rPr>
          <w:spacing w:val="-9"/>
          <w:w w:val="115"/>
        </w:rPr>
        <w:t xml:space="preserve"> </w:t>
      </w:r>
      <w:r>
        <w:rPr>
          <w:w w:val="115"/>
        </w:rPr>
        <w:t>for</w:t>
      </w:r>
      <w:r>
        <w:rPr>
          <w:spacing w:val="-10"/>
          <w:w w:val="115"/>
        </w:rPr>
        <w:t xml:space="preserve"> </w:t>
      </w:r>
      <w:r>
        <w:rPr>
          <w:w w:val="115"/>
        </w:rPr>
        <w:t>counselors</w:t>
      </w:r>
      <w:r>
        <w:rPr>
          <w:spacing w:val="-9"/>
          <w:w w:val="115"/>
        </w:rPr>
        <w:t xml:space="preserve"> </w:t>
      </w:r>
      <w:r>
        <w:rPr>
          <w:w w:val="115"/>
        </w:rPr>
        <w:t>to</w:t>
      </w:r>
      <w:r>
        <w:rPr>
          <w:spacing w:val="-9"/>
          <w:w w:val="115"/>
        </w:rPr>
        <w:t xml:space="preserve"> </w:t>
      </w:r>
      <w:r>
        <w:rPr>
          <w:w w:val="115"/>
        </w:rPr>
        <w:t>provide assistance, reassu</w:t>
      </w:r>
      <w:r>
        <w:rPr>
          <w:w w:val="115"/>
        </w:rPr>
        <w:t>rance, and strategies to help grandparents cope and successfully parent, as well as to help them understand and recognize the emotional and behavioral effects of trauma, neglect, and the resulting attachment</w:t>
      </w:r>
      <w:r>
        <w:rPr>
          <w:spacing w:val="25"/>
          <w:w w:val="115"/>
        </w:rPr>
        <w:t xml:space="preserve"> </w:t>
      </w:r>
      <w:r>
        <w:rPr>
          <w:w w:val="115"/>
        </w:rPr>
        <w:t>breaks.</w:t>
      </w:r>
    </w:p>
    <w:p w:rsidR="00431B5F" w:rsidRDefault="00B71516">
      <w:pPr>
        <w:pStyle w:val="BodyText"/>
        <w:ind w:firstLine="360"/>
      </w:pPr>
      <w:r>
        <w:rPr>
          <w:w w:val="115"/>
        </w:rPr>
        <w:t>Another critical issue concerns the perv</w:t>
      </w:r>
      <w:r>
        <w:rPr>
          <w:w w:val="115"/>
        </w:rPr>
        <w:t xml:space="preserve">asive biological and emotional problems that traumatized children demonstrate. The symptomatic behaviors often yield diagnoses </w:t>
      </w:r>
      <w:proofErr w:type="gramStart"/>
      <w:r>
        <w:rPr>
          <w:w w:val="115"/>
        </w:rPr>
        <w:t>such  as</w:t>
      </w:r>
      <w:proofErr w:type="gramEnd"/>
      <w:r>
        <w:rPr>
          <w:w w:val="115"/>
        </w:rPr>
        <w:t>: oppositional defiant disorder, conduct disorder, attention deficit hyperactivity disorder, an anxiety disorder, or even</w:t>
      </w:r>
      <w:r>
        <w:rPr>
          <w:w w:val="115"/>
        </w:rPr>
        <w:t xml:space="preserve"> bipolar disorder (Wylie, 2010). Bessel van der </w:t>
      </w:r>
      <w:proofErr w:type="spellStart"/>
      <w:r>
        <w:rPr>
          <w:w w:val="115"/>
        </w:rPr>
        <w:t>Kolk</w:t>
      </w:r>
      <w:proofErr w:type="spellEnd"/>
      <w:r>
        <w:rPr>
          <w:w w:val="115"/>
        </w:rPr>
        <w:t xml:space="preserve"> (2005) and members of the National Child Traumatic Stress Network DSM-V task force propose a diagnosis of Developmental Trauma Disorder to be included in the upcoming DSM-V. The </w:t>
      </w:r>
      <w:r>
        <w:rPr>
          <w:rFonts w:cs="Cambria"/>
          <w:w w:val="115"/>
        </w:rPr>
        <w:t>term, “complex trauma,” h</w:t>
      </w:r>
      <w:r>
        <w:rPr>
          <w:rFonts w:cs="Cambria"/>
          <w:w w:val="115"/>
        </w:rPr>
        <w:t xml:space="preserve">as been used </w:t>
      </w:r>
      <w:r>
        <w:rPr>
          <w:w w:val="115"/>
        </w:rPr>
        <w:t>to describe interpersonal abusive events that take place usually during early childhood. These are prolonged or repeated and the chronic nature of these abusive experiences or attachment breaks have profound effects</w:t>
      </w:r>
      <w:r>
        <w:rPr>
          <w:spacing w:val="-20"/>
          <w:w w:val="115"/>
        </w:rPr>
        <w:t xml:space="preserve"> </w:t>
      </w:r>
      <w:r>
        <w:rPr>
          <w:w w:val="115"/>
        </w:rPr>
        <w:t>on</w:t>
      </w:r>
      <w:r>
        <w:rPr>
          <w:spacing w:val="-20"/>
          <w:w w:val="115"/>
        </w:rPr>
        <w:t xml:space="preserve"> </w:t>
      </w:r>
      <w:r>
        <w:rPr>
          <w:w w:val="115"/>
        </w:rPr>
        <w:t>neurobiological,</w:t>
      </w:r>
      <w:r>
        <w:rPr>
          <w:spacing w:val="-21"/>
          <w:w w:val="115"/>
        </w:rPr>
        <w:t xml:space="preserve"> </w:t>
      </w:r>
      <w:r>
        <w:rPr>
          <w:w w:val="115"/>
        </w:rPr>
        <w:t>cogniti</w:t>
      </w:r>
      <w:r>
        <w:rPr>
          <w:w w:val="115"/>
        </w:rPr>
        <w:t>ve,</w:t>
      </w:r>
    </w:p>
    <w:p w:rsidR="00431B5F" w:rsidRDefault="00B71516">
      <w:pPr>
        <w:pStyle w:val="BodyText"/>
        <w:spacing w:before="57"/>
        <w:ind w:right="228"/>
      </w:pPr>
      <w:r>
        <w:rPr>
          <w:w w:val="115"/>
        </w:rPr>
        <w:br w:type="column"/>
      </w:r>
      <w:proofErr w:type="gramStart"/>
      <w:r>
        <w:rPr>
          <w:w w:val="115"/>
        </w:rPr>
        <w:lastRenderedPageBreak/>
        <w:t>and</w:t>
      </w:r>
      <w:proofErr w:type="gramEnd"/>
      <w:r>
        <w:rPr>
          <w:w w:val="115"/>
        </w:rPr>
        <w:t xml:space="preserve"> emotional development, and the establishment of a healthy and resilient self-concept (Cook, Spinazzola, Ford, </w:t>
      </w:r>
      <w:proofErr w:type="spellStart"/>
      <w:r>
        <w:rPr>
          <w:w w:val="115"/>
        </w:rPr>
        <w:t>Lanktree</w:t>
      </w:r>
      <w:proofErr w:type="spellEnd"/>
      <w:r>
        <w:rPr>
          <w:w w:val="115"/>
        </w:rPr>
        <w:t>, et al., 2005). Therefore, counselors need to consider the contextual factors in working with the grandparents, children, and th</w:t>
      </w:r>
      <w:r>
        <w:rPr>
          <w:w w:val="115"/>
        </w:rPr>
        <w:t>e school. This may require some explanation about the effects of trauma and attachment breaks with all involved so as to prevent treatment focus on symptoms</w:t>
      </w:r>
      <w:r>
        <w:rPr>
          <w:spacing w:val="-10"/>
          <w:w w:val="115"/>
        </w:rPr>
        <w:t xml:space="preserve"> </w:t>
      </w:r>
      <w:r>
        <w:rPr>
          <w:w w:val="115"/>
        </w:rPr>
        <w:t>alone.</w:t>
      </w:r>
    </w:p>
    <w:p w:rsidR="00431B5F" w:rsidRDefault="00431B5F">
      <w:pPr>
        <w:spacing w:before="1"/>
        <w:rPr>
          <w:rFonts w:ascii="Cambria" w:eastAsia="Cambria" w:hAnsi="Cambria" w:cs="Cambria"/>
        </w:rPr>
      </w:pPr>
    </w:p>
    <w:p w:rsidR="00431B5F" w:rsidRDefault="00B71516">
      <w:pPr>
        <w:pStyle w:val="Heading6"/>
        <w:ind w:left="1744" w:right="686" w:hanging="1064"/>
        <w:rPr>
          <w:b w:val="0"/>
          <w:bCs w:val="0"/>
        </w:rPr>
      </w:pPr>
      <w:r>
        <w:rPr>
          <w:w w:val="115"/>
        </w:rPr>
        <w:t>Counseling Implications</w:t>
      </w:r>
      <w:r>
        <w:rPr>
          <w:spacing w:val="-24"/>
          <w:w w:val="115"/>
        </w:rPr>
        <w:t xml:space="preserve"> </w:t>
      </w:r>
      <w:r>
        <w:rPr>
          <w:w w:val="115"/>
        </w:rPr>
        <w:t>and Strategies</w:t>
      </w:r>
    </w:p>
    <w:p w:rsidR="00431B5F" w:rsidRDefault="00431B5F">
      <w:pPr>
        <w:spacing w:before="3"/>
        <w:rPr>
          <w:rFonts w:ascii="Cambria" w:eastAsia="Cambria" w:hAnsi="Cambria" w:cs="Cambria"/>
          <w:b/>
          <w:bCs/>
        </w:rPr>
      </w:pPr>
    </w:p>
    <w:p w:rsidR="00431B5F" w:rsidRDefault="00B71516">
      <w:pPr>
        <w:pStyle w:val="BodyText"/>
        <w:ind w:right="216" w:firstLine="360"/>
      </w:pPr>
      <w:proofErr w:type="spellStart"/>
      <w:r>
        <w:rPr>
          <w:w w:val="115"/>
        </w:rPr>
        <w:t>Giarrusso</w:t>
      </w:r>
      <w:proofErr w:type="spellEnd"/>
      <w:r>
        <w:rPr>
          <w:w w:val="115"/>
        </w:rPr>
        <w:t xml:space="preserve">, </w:t>
      </w:r>
      <w:proofErr w:type="spellStart"/>
      <w:r>
        <w:rPr>
          <w:w w:val="115"/>
        </w:rPr>
        <w:t>Silverstien</w:t>
      </w:r>
      <w:proofErr w:type="spellEnd"/>
      <w:r>
        <w:rPr>
          <w:w w:val="115"/>
        </w:rPr>
        <w:t xml:space="preserve"> &amp; Feng</w:t>
      </w:r>
      <w:r>
        <w:rPr>
          <w:spacing w:val="-23"/>
          <w:w w:val="115"/>
        </w:rPr>
        <w:t xml:space="preserve"> </w:t>
      </w:r>
      <w:r>
        <w:rPr>
          <w:w w:val="115"/>
        </w:rPr>
        <w:t xml:space="preserve">(2000) </w:t>
      </w:r>
      <w:r>
        <w:rPr>
          <w:w w:val="115"/>
        </w:rPr>
        <w:t>report that raising grandchildren and dealing with the ramifications of the dysfunctional behavior of their adult children to be more stressful than providing care for an aging spouse or parent. Counselors who encourage the custodial grandparents to get in</w:t>
      </w:r>
      <w:r>
        <w:rPr>
          <w:w w:val="115"/>
        </w:rPr>
        <w:t>volved in educational support programs may help the grandparents cope more successfully with the stresses involved in parenting children and coping with problems of their adult children (</w:t>
      </w:r>
      <w:proofErr w:type="spellStart"/>
      <w:r>
        <w:rPr>
          <w:w w:val="115"/>
        </w:rPr>
        <w:t>Giarrusso</w:t>
      </w:r>
      <w:proofErr w:type="spellEnd"/>
      <w:r>
        <w:rPr>
          <w:w w:val="115"/>
        </w:rPr>
        <w:t xml:space="preserve">, </w:t>
      </w:r>
      <w:proofErr w:type="spellStart"/>
      <w:r>
        <w:rPr>
          <w:w w:val="115"/>
        </w:rPr>
        <w:t>Silverstien</w:t>
      </w:r>
      <w:proofErr w:type="spellEnd"/>
      <w:r>
        <w:rPr>
          <w:w w:val="115"/>
        </w:rPr>
        <w:t xml:space="preserve"> &amp; Feng,</w:t>
      </w:r>
      <w:r>
        <w:rPr>
          <w:spacing w:val="6"/>
          <w:w w:val="115"/>
        </w:rPr>
        <w:t xml:space="preserve"> </w:t>
      </w:r>
      <w:r>
        <w:rPr>
          <w:w w:val="115"/>
        </w:rPr>
        <w:t>2000).</w:t>
      </w:r>
    </w:p>
    <w:p w:rsidR="00431B5F" w:rsidRDefault="00B71516">
      <w:pPr>
        <w:pStyle w:val="BodyText"/>
        <w:spacing w:before="1"/>
        <w:ind w:right="225"/>
      </w:pPr>
      <w:r>
        <w:rPr>
          <w:w w:val="115"/>
        </w:rPr>
        <w:t>Edwards (2000, 2003) contends t</w:t>
      </w:r>
      <w:r>
        <w:rPr>
          <w:w w:val="115"/>
        </w:rPr>
        <w:t>hat grand families benefit from an integrated</w:t>
      </w:r>
      <w:r>
        <w:rPr>
          <w:spacing w:val="-12"/>
          <w:w w:val="115"/>
        </w:rPr>
        <w:t xml:space="preserve"> </w:t>
      </w:r>
      <w:r>
        <w:rPr>
          <w:w w:val="115"/>
        </w:rPr>
        <w:t>approach</w:t>
      </w:r>
      <w:r>
        <w:rPr>
          <w:spacing w:val="-12"/>
          <w:w w:val="115"/>
        </w:rPr>
        <w:t xml:space="preserve"> </w:t>
      </w:r>
      <w:r>
        <w:rPr>
          <w:w w:val="115"/>
        </w:rPr>
        <w:t>which</w:t>
      </w:r>
      <w:r>
        <w:rPr>
          <w:spacing w:val="-12"/>
          <w:w w:val="115"/>
        </w:rPr>
        <w:t xml:space="preserve"> </w:t>
      </w:r>
      <w:r>
        <w:rPr>
          <w:w w:val="115"/>
        </w:rPr>
        <w:t>involves</w:t>
      </w:r>
      <w:r>
        <w:rPr>
          <w:spacing w:val="-12"/>
          <w:w w:val="115"/>
        </w:rPr>
        <w:t xml:space="preserve"> </w:t>
      </w:r>
      <w:r>
        <w:rPr>
          <w:w w:val="115"/>
        </w:rPr>
        <w:t>the following array of services: counseling for the children and grandparents, peer support groups, parent training for the grandparents, use of community resources, legal services, resp</w:t>
      </w:r>
      <w:r>
        <w:rPr>
          <w:w w:val="115"/>
        </w:rPr>
        <w:t>ite care, and contacts with teachers and school counselors by the mental health professionals</w:t>
      </w:r>
      <w:r>
        <w:rPr>
          <w:spacing w:val="-15"/>
          <w:w w:val="115"/>
        </w:rPr>
        <w:t xml:space="preserve"> </w:t>
      </w:r>
      <w:r>
        <w:rPr>
          <w:w w:val="115"/>
        </w:rPr>
        <w:t>who</w:t>
      </w:r>
      <w:r>
        <w:rPr>
          <w:spacing w:val="-14"/>
          <w:w w:val="115"/>
        </w:rPr>
        <w:t xml:space="preserve"> </w:t>
      </w:r>
      <w:r>
        <w:rPr>
          <w:w w:val="115"/>
        </w:rPr>
        <w:t>are</w:t>
      </w:r>
      <w:r>
        <w:rPr>
          <w:spacing w:val="-14"/>
          <w:w w:val="115"/>
        </w:rPr>
        <w:t xml:space="preserve"> </w:t>
      </w:r>
      <w:r>
        <w:rPr>
          <w:w w:val="115"/>
        </w:rPr>
        <w:t>working</w:t>
      </w:r>
      <w:r>
        <w:rPr>
          <w:spacing w:val="-15"/>
          <w:w w:val="115"/>
        </w:rPr>
        <w:t xml:space="preserve"> </w:t>
      </w:r>
      <w:r>
        <w:rPr>
          <w:w w:val="115"/>
        </w:rPr>
        <w:t>with</w:t>
      </w:r>
      <w:r>
        <w:rPr>
          <w:spacing w:val="-14"/>
          <w:w w:val="115"/>
        </w:rPr>
        <w:t xml:space="preserve"> </w:t>
      </w:r>
      <w:r>
        <w:rPr>
          <w:w w:val="115"/>
        </w:rPr>
        <w:t>the grand families. Culturally sensitive support groups and therapeutic interventions can play a significant role in helping grandparents rec</w:t>
      </w:r>
      <w:r>
        <w:rPr>
          <w:w w:val="115"/>
        </w:rPr>
        <w:t xml:space="preserve">ognize and build upon their strengths and creatively use their resources to meet their personal and relationship needs that they have been neglecting (Fuller- Thomson &amp; </w:t>
      </w:r>
      <w:proofErr w:type="spellStart"/>
      <w:r>
        <w:rPr>
          <w:w w:val="115"/>
        </w:rPr>
        <w:t>Minkler</w:t>
      </w:r>
      <w:proofErr w:type="spellEnd"/>
      <w:r>
        <w:rPr>
          <w:w w:val="115"/>
        </w:rPr>
        <w:t>,</w:t>
      </w:r>
      <w:r>
        <w:rPr>
          <w:spacing w:val="-15"/>
          <w:w w:val="115"/>
        </w:rPr>
        <w:t xml:space="preserve"> </w:t>
      </w:r>
      <w:r>
        <w:rPr>
          <w:w w:val="115"/>
        </w:rPr>
        <w:t>2000a).</w:t>
      </w:r>
    </w:p>
    <w:p w:rsidR="00431B5F" w:rsidRDefault="00431B5F">
      <w:pPr>
        <w:sectPr w:rsidR="00431B5F">
          <w:pgSz w:w="12240" w:h="15840"/>
          <w:pgMar w:top="1380" w:right="1260" w:bottom="1260" w:left="1280" w:header="0" w:footer="1066" w:gutter="0"/>
          <w:cols w:num="2" w:space="720" w:equalWidth="0">
            <w:col w:w="4477" w:space="564"/>
            <w:col w:w="4659"/>
          </w:cols>
        </w:sectPr>
      </w:pPr>
    </w:p>
    <w:p w:rsidR="00431B5F" w:rsidRDefault="00B71516">
      <w:pPr>
        <w:pStyle w:val="BodyText"/>
        <w:spacing w:before="57"/>
        <w:ind w:right="14" w:firstLine="360"/>
      </w:pPr>
      <w:proofErr w:type="spellStart"/>
      <w:r>
        <w:rPr>
          <w:w w:val="115"/>
        </w:rPr>
        <w:lastRenderedPageBreak/>
        <w:t>Leder</w:t>
      </w:r>
      <w:proofErr w:type="spellEnd"/>
      <w:r>
        <w:rPr>
          <w:w w:val="115"/>
        </w:rPr>
        <w:t xml:space="preserve">, </w:t>
      </w:r>
      <w:proofErr w:type="spellStart"/>
      <w:r>
        <w:rPr>
          <w:w w:val="115"/>
        </w:rPr>
        <w:t>Grinstead</w:t>
      </w:r>
      <w:proofErr w:type="spellEnd"/>
      <w:r>
        <w:rPr>
          <w:w w:val="115"/>
        </w:rPr>
        <w:t>, Jensen, &amp; Bond (2003) condu</w:t>
      </w:r>
      <w:r>
        <w:rPr>
          <w:w w:val="115"/>
        </w:rPr>
        <w:t>cted an archival study of psychotherapeutic treatment outcomes for children living with their grandparents. They found that children who had regular contact with their father or had grandmothers with adult partners had better outcomes in</w:t>
      </w:r>
      <w:r>
        <w:rPr>
          <w:spacing w:val="-25"/>
          <w:w w:val="115"/>
        </w:rPr>
        <w:t xml:space="preserve"> </w:t>
      </w:r>
      <w:r>
        <w:rPr>
          <w:w w:val="115"/>
        </w:rPr>
        <w:t>getting along with</w:t>
      </w:r>
      <w:r>
        <w:rPr>
          <w:w w:val="115"/>
        </w:rPr>
        <w:t xml:space="preserve"> others, using free time, and developing positive attitudes towards themselves. The grandparents of these children also were counseled to be consistent in using discipline strategies. These researchers recommend that for the best outcomes for both the chil</w:t>
      </w:r>
      <w:r>
        <w:rPr>
          <w:w w:val="115"/>
        </w:rPr>
        <w:t>dren and the grandparents, counseling needs to be initiated when the children are very young or as soon as the grandparents take over as the primary</w:t>
      </w:r>
      <w:r>
        <w:rPr>
          <w:spacing w:val="-38"/>
          <w:w w:val="115"/>
        </w:rPr>
        <w:t xml:space="preserve"> </w:t>
      </w:r>
      <w:r>
        <w:rPr>
          <w:w w:val="115"/>
        </w:rPr>
        <w:t>caregivers.</w:t>
      </w:r>
    </w:p>
    <w:p w:rsidR="00431B5F" w:rsidRDefault="00B71516">
      <w:pPr>
        <w:pStyle w:val="BodyText"/>
        <w:spacing w:before="1"/>
        <w:ind w:right="29" w:firstLine="360"/>
      </w:pPr>
      <w:r>
        <w:rPr>
          <w:w w:val="115"/>
        </w:rPr>
        <w:t>Edwards (2000) advocates for a preventative approach in helping not only with those children in</w:t>
      </w:r>
      <w:r>
        <w:rPr>
          <w:w w:val="115"/>
        </w:rPr>
        <w:t xml:space="preserve"> grand families who are at risk for academic problems, but also those who are performing well. Edwards &amp; Mumford (2005) suggest that these families need a multi-faceted approach including mentoring, counseling, support groups, and parenting classes specifi</w:t>
      </w:r>
      <w:r>
        <w:rPr>
          <w:w w:val="115"/>
        </w:rPr>
        <w:t>cally geared for the</w:t>
      </w:r>
      <w:r>
        <w:rPr>
          <w:spacing w:val="-28"/>
          <w:w w:val="115"/>
        </w:rPr>
        <w:t xml:space="preserve"> </w:t>
      </w:r>
      <w:r>
        <w:rPr>
          <w:w w:val="115"/>
        </w:rPr>
        <w:t>grandparents.</w:t>
      </w:r>
    </w:p>
    <w:p w:rsidR="00431B5F" w:rsidRDefault="00B71516">
      <w:pPr>
        <w:pStyle w:val="BodyText"/>
        <w:spacing w:before="1"/>
        <w:ind w:right="41" w:firstLine="360"/>
      </w:pPr>
      <w:r>
        <w:rPr>
          <w:w w:val="110"/>
        </w:rPr>
        <w:t xml:space="preserve">Although many reports from clinical practices have not shown significant </w:t>
      </w:r>
      <w:r>
        <w:rPr>
          <w:rFonts w:cs="Cambria"/>
          <w:w w:val="110"/>
        </w:rPr>
        <w:t xml:space="preserve">treatment outcomes “researchers agree </w:t>
      </w:r>
      <w:r>
        <w:rPr>
          <w:w w:val="110"/>
        </w:rPr>
        <w:t>that the most effective and empirically supported treatments for oppositional behaviors and conduct problems a</w:t>
      </w:r>
      <w:r>
        <w:rPr>
          <w:w w:val="110"/>
        </w:rPr>
        <w:t xml:space="preserve">re based on parent-training models, with cognitive-behavioral skill-training </w:t>
      </w:r>
      <w:r>
        <w:rPr>
          <w:rFonts w:cs="Cambria"/>
          <w:w w:val="110"/>
        </w:rPr>
        <w:t xml:space="preserve">models also showing probable efficacy” </w:t>
      </w:r>
      <w:r>
        <w:rPr>
          <w:w w:val="110"/>
        </w:rPr>
        <w:t>(</w:t>
      </w:r>
      <w:proofErr w:type="spellStart"/>
      <w:r>
        <w:rPr>
          <w:w w:val="110"/>
        </w:rPr>
        <w:t>Silverthorn</w:t>
      </w:r>
      <w:proofErr w:type="spellEnd"/>
      <w:r>
        <w:rPr>
          <w:w w:val="110"/>
        </w:rPr>
        <w:t xml:space="preserve">  &amp; </w:t>
      </w:r>
      <w:proofErr w:type="spellStart"/>
      <w:r>
        <w:rPr>
          <w:w w:val="110"/>
        </w:rPr>
        <w:t>Durrant</w:t>
      </w:r>
      <w:proofErr w:type="spellEnd"/>
      <w:r>
        <w:rPr>
          <w:w w:val="110"/>
        </w:rPr>
        <w:t xml:space="preserve">,  2000, p. </w:t>
      </w:r>
      <w:r>
        <w:rPr>
          <w:spacing w:val="30"/>
          <w:w w:val="110"/>
        </w:rPr>
        <w:t xml:space="preserve"> </w:t>
      </w:r>
      <w:r>
        <w:rPr>
          <w:w w:val="110"/>
        </w:rPr>
        <w:t>52).</w:t>
      </w:r>
    </w:p>
    <w:p w:rsidR="00431B5F" w:rsidRDefault="00B71516">
      <w:pPr>
        <w:pStyle w:val="BodyText"/>
        <w:spacing w:before="1"/>
      </w:pPr>
      <w:proofErr w:type="spellStart"/>
      <w:r>
        <w:rPr>
          <w:w w:val="115"/>
        </w:rPr>
        <w:t>Silverthorn</w:t>
      </w:r>
      <w:proofErr w:type="spellEnd"/>
      <w:r>
        <w:rPr>
          <w:w w:val="115"/>
        </w:rPr>
        <w:t xml:space="preserve"> &amp; </w:t>
      </w:r>
      <w:proofErr w:type="spellStart"/>
      <w:r>
        <w:rPr>
          <w:w w:val="115"/>
        </w:rPr>
        <w:t>Durrant</w:t>
      </w:r>
      <w:proofErr w:type="spellEnd"/>
      <w:r>
        <w:rPr>
          <w:w w:val="115"/>
        </w:rPr>
        <w:t xml:space="preserve"> describe the following four parent training models: Parent-Child Interaction </w:t>
      </w:r>
      <w:r>
        <w:rPr>
          <w:w w:val="115"/>
        </w:rPr>
        <w:t xml:space="preserve">Therapy by </w:t>
      </w:r>
      <w:proofErr w:type="spellStart"/>
      <w:r>
        <w:rPr>
          <w:w w:val="115"/>
        </w:rPr>
        <w:t>Hembree-Kigin</w:t>
      </w:r>
      <w:proofErr w:type="spellEnd"/>
      <w:r>
        <w:rPr>
          <w:w w:val="115"/>
        </w:rPr>
        <w:t xml:space="preserve"> &amp; McNeil, 1995,</w:t>
      </w:r>
      <w:r>
        <w:rPr>
          <w:spacing w:val="-23"/>
          <w:w w:val="115"/>
        </w:rPr>
        <w:t xml:space="preserve"> </w:t>
      </w:r>
      <w:proofErr w:type="gramStart"/>
      <w:r>
        <w:rPr>
          <w:w w:val="115"/>
        </w:rPr>
        <w:t>Helping</w:t>
      </w:r>
      <w:proofErr w:type="gramEnd"/>
      <w:r>
        <w:rPr>
          <w:w w:val="115"/>
        </w:rPr>
        <w:t xml:space="preserve"> the Noncompliant Child by </w:t>
      </w:r>
      <w:proofErr w:type="spellStart"/>
      <w:r>
        <w:rPr>
          <w:w w:val="115"/>
        </w:rPr>
        <w:t>Forhand</w:t>
      </w:r>
      <w:proofErr w:type="spellEnd"/>
      <w:r>
        <w:rPr>
          <w:w w:val="115"/>
        </w:rPr>
        <w:t xml:space="preserve"> &amp; McMahon, 1981, Defiant Children: A </w:t>
      </w:r>
      <w:r>
        <w:rPr>
          <w:rFonts w:cs="Cambria"/>
          <w:w w:val="115"/>
        </w:rPr>
        <w:t xml:space="preserve">Clinician’s Manual for Parent Training </w:t>
      </w:r>
      <w:r>
        <w:rPr>
          <w:w w:val="115"/>
        </w:rPr>
        <w:t>by Barkley, 1987, and Parents and Adolescents</w:t>
      </w:r>
      <w:r>
        <w:rPr>
          <w:spacing w:val="-29"/>
          <w:w w:val="115"/>
        </w:rPr>
        <w:t xml:space="preserve"> </w:t>
      </w:r>
      <w:r>
        <w:rPr>
          <w:w w:val="115"/>
        </w:rPr>
        <w:t>Living</w:t>
      </w:r>
      <w:r>
        <w:rPr>
          <w:spacing w:val="-29"/>
          <w:w w:val="115"/>
        </w:rPr>
        <w:t xml:space="preserve"> </w:t>
      </w:r>
      <w:r>
        <w:rPr>
          <w:w w:val="115"/>
        </w:rPr>
        <w:t>Together</w:t>
      </w:r>
      <w:r>
        <w:rPr>
          <w:spacing w:val="-30"/>
          <w:w w:val="115"/>
        </w:rPr>
        <w:t xml:space="preserve"> </w:t>
      </w:r>
      <w:r>
        <w:rPr>
          <w:w w:val="115"/>
        </w:rPr>
        <w:t>by</w:t>
      </w:r>
    </w:p>
    <w:p w:rsidR="00431B5F" w:rsidRDefault="00B71516">
      <w:pPr>
        <w:pStyle w:val="BodyText"/>
        <w:spacing w:before="57"/>
        <w:ind w:right="169"/>
      </w:pPr>
      <w:r>
        <w:rPr>
          <w:w w:val="115"/>
        </w:rPr>
        <w:br w:type="column"/>
      </w:r>
      <w:proofErr w:type="gramStart"/>
      <w:r>
        <w:rPr>
          <w:w w:val="115"/>
        </w:rPr>
        <w:lastRenderedPageBreak/>
        <w:t>Patterson &amp;</w:t>
      </w:r>
      <w:r>
        <w:rPr>
          <w:w w:val="115"/>
        </w:rPr>
        <w:t xml:space="preserve"> </w:t>
      </w:r>
      <w:proofErr w:type="spellStart"/>
      <w:r>
        <w:rPr>
          <w:w w:val="115"/>
        </w:rPr>
        <w:t>Forgotch</w:t>
      </w:r>
      <w:proofErr w:type="spellEnd"/>
      <w:r>
        <w:rPr>
          <w:w w:val="115"/>
        </w:rPr>
        <w:t>, 1987.</w:t>
      </w:r>
      <w:proofErr w:type="gramEnd"/>
      <w:r>
        <w:rPr>
          <w:w w:val="115"/>
        </w:rPr>
        <w:t xml:space="preserve"> All of these models focus on teaching parents play and discipline strategies that incorporate being consistent, establishing reasonable rules and following through with consequences, effectively using time-out, and praising and reinforcing</w:t>
      </w:r>
      <w:r>
        <w:rPr>
          <w:w w:val="115"/>
        </w:rPr>
        <w:t xml:space="preserve"> compliance and other positive behaviors. Parents and Adolescents Living Together also includes teaching the parents and teens negotiation skills that consider the </w:t>
      </w:r>
      <w:r>
        <w:rPr>
          <w:rFonts w:cs="Cambria"/>
          <w:w w:val="115"/>
        </w:rPr>
        <w:t xml:space="preserve">adolescents’ need for increasing </w:t>
      </w:r>
      <w:r>
        <w:rPr>
          <w:w w:val="115"/>
        </w:rPr>
        <w:t>independence.</w:t>
      </w:r>
    </w:p>
    <w:p w:rsidR="00431B5F" w:rsidRDefault="00B71516">
      <w:pPr>
        <w:pStyle w:val="BodyText"/>
        <w:ind w:right="252" w:firstLine="360"/>
      </w:pPr>
      <w:r>
        <w:rPr>
          <w:w w:val="115"/>
        </w:rPr>
        <w:t>Approximately 88% of custodial grandparents are raising pre-school and elementary aged children, and it seems that these parent training models would be the most relevant choices for counselors to use with grand families (</w:t>
      </w:r>
      <w:proofErr w:type="spellStart"/>
      <w:r>
        <w:rPr>
          <w:w w:val="115"/>
        </w:rPr>
        <w:t>Silverthorn</w:t>
      </w:r>
      <w:proofErr w:type="spellEnd"/>
      <w:r>
        <w:rPr>
          <w:w w:val="115"/>
        </w:rPr>
        <w:t xml:space="preserve"> &amp; </w:t>
      </w:r>
      <w:proofErr w:type="spellStart"/>
      <w:r>
        <w:rPr>
          <w:w w:val="115"/>
        </w:rPr>
        <w:t>Durrant</w:t>
      </w:r>
      <w:proofErr w:type="spellEnd"/>
      <w:r>
        <w:rPr>
          <w:w w:val="115"/>
        </w:rPr>
        <w:t>, 2000). Even</w:t>
      </w:r>
      <w:r>
        <w:rPr>
          <w:w w:val="115"/>
        </w:rPr>
        <w:t xml:space="preserve"> though these popular parent-training models are often used with</w:t>
      </w:r>
      <w:r>
        <w:rPr>
          <w:spacing w:val="-8"/>
          <w:w w:val="115"/>
        </w:rPr>
        <w:t xml:space="preserve"> </w:t>
      </w:r>
      <w:r>
        <w:rPr>
          <w:w w:val="115"/>
        </w:rPr>
        <w:t>parents</w:t>
      </w:r>
      <w:r>
        <w:rPr>
          <w:spacing w:val="-9"/>
          <w:w w:val="115"/>
        </w:rPr>
        <w:t xml:space="preserve"> </w:t>
      </w:r>
      <w:r>
        <w:rPr>
          <w:w w:val="115"/>
        </w:rPr>
        <w:t>of</w:t>
      </w:r>
      <w:r>
        <w:rPr>
          <w:spacing w:val="-8"/>
          <w:w w:val="115"/>
        </w:rPr>
        <w:t xml:space="preserve"> </w:t>
      </w:r>
      <w:r>
        <w:rPr>
          <w:w w:val="115"/>
        </w:rPr>
        <w:t>children</w:t>
      </w:r>
      <w:r>
        <w:rPr>
          <w:spacing w:val="-8"/>
          <w:w w:val="115"/>
        </w:rPr>
        <w:t xml:space="preserve"> </w:t>
      </w:r>
      <w:r>
        <w:rPr>
          <w:w w:val="115"/>
        </w:rPr>
        <w:t>who</w:t>
      </w:r>
      <w:r>
        <w:rPr>
          <w:spacing w:val="-8"/>
          <w:w w:val="115"/>
        </w:rPr>
        <w:t xml:space="preserve"> </w:t>
      </w:r>
      <w:r>
        <w:rPr>
          <w:w w:val="115"/>
        </w:rPr>
        <w:t>have</w:t>
      </w:r>
      <w:r>
        <w:rPr>
          <w:spacing w:val="-6"/>
          <w:w w:val="115"/>
        </w:rPr>
        <w:t xml:space="preserve"> </w:t>
      </w:r>
      <w:r>
        <w:rPr>
          <w:w w:val="115"/>
        </w:rPr>
        <w:t>been diagnosed with disruptive behavior disorders, there is little research on the use of parent management models</w:t>
      </w:r>
      <w:r>
        <w:rPr>
          <w:spacing w:val="-29"/>
          <w:w w:val="115"/>
        </w:rPr>
        <w:t xml:space="preserve"> </w:t>
      </w:r>
      <w:r>
        <w:rPr>
          <w:w w:val="115"/>
        </w:rPr>
        <w:t xml:space="preserve">with custodial grandparents.  In addition, the </w:t>
      </w:r>
      <w:r>
        <w:rPr>
          <w:w w:val="115"/>
        </w:rPr>
        <w:t>grandparents may experience difficulty actually implementing these parenting strategies because their grandchildren have problems resulting from a complicated mixture of disruptive events in their</w:t>
      </w:r>
      <w:r>
        <w:rPr>
          <w:spacing w:val="-29"/>
          <w:w w:val="115"/>
        </w:rPr>
        <w:t xml:space="preserve"> </w:t>
      </w:r>
      <w:r>
        <w:rPr>
          <w:w w:val="115"/>
        </w:rPr>
        <w:t>lives.</w:t>
      </w:r>
    </w:p>
    <w:p w:rsidR="00431B5F" w:rsidRDefault="00B71516">
      <w:pPr>
        <w:pStyle w:val="BodyText"/>
        <w:ind w:right="350" w:firstLine="360"/>
      </w:pPr>
      <w:r>
        <w:rPr>
          <w:w w:val="110"/>
        </w:rPr>
        <w:t>Recent studies on the treatment of children who have</w:t>
      </w:r>
      <w:r>
        <w:rPr>
          <w:w w:val="110"/>
        </w:rPr>
        <w:t xml:space="preserve"> experienced trauma and attachment breaks are showing promising results. This type </w:t>
      </w:r>
      <w:proofErr w:type="gramStart"/>
      <w:r>
        <w:rPr>
          <w:w w:val="110"/>
        </w:rPr>
        <w:t>of  assistance</w:t>
      </w:r>
      <w:proofErr w:type="gramEnd"/>
      <w:r>
        <w:rPr>
          <w:w w:val="110"/>
        </w:rPr>
        <w:t xml:space="preserve">  could be expanded to be  used with grandparents and the  children  in  helping  them  understand the effects of trauma and attachment breaks and in using cal</w:t>
      </w:r>
      <w:r>
        <w:rPr>
          <w:w w:val="110"/>
        </w:rPr>
        <w:t xml:space="preserve">ming strategies with their grandchildren. </w:t>
      </w:r>
      <w:proofErr w:type="spellStart"/>
      <w:r>
        <w:rPr>
          <w:w w:val="110"/>
        </w:rPr>
        <w:t>Blaustein</w:t>
      </w:r>
      <w:proofErr w:type="spellEnd"/>
      <w:r>
        <w:rPr>
          <w:w w:val="110"/>
        </w:rPr>
        <w:t xml:space="preserve"> &amp; </w:t>
      </w:r>
      <w:proofErr w:type="spellStart"/>
      <w:r>
        <w:rPr>
          <w:w w:val="110"/>
        </w:rPr>
        <w:t>Kinniburgh</w:t>
      </w:r>
      <w:proofErr w:type="spellEnd"/>
      <w:r>
        <w:rPr>
          <w:w w:val="110"/>
        </w:rPr>
        <w:t xml:space="preserve"> (2007) explain the importance of moving beyond the focus on treating the disruptive and inappropriate</w:t>
      </w:r>
      <w:r>
        <w:rPr>
          <w:spacing w:val="42"/>
          <w:w w:val="110"/>
        </w:rPr>
        <w:t xml:space="preserve"> </w:t>
      </w:r>
      <w:r>
        <w:rPr>
          <w:w w:val="110"/>
        </w:rPr>
        <w:t>behaviors:</w:t>
      </w:r>
    </w:p>
    <w:p w:rsidR="00431B5F" w:rsidRDefault="00B71516">
      <w:pPr>
        <w:pStyle w:val="BodyText"/>
        <w:spacing w:before="1"/>
        <w:ind w:right="575" w:firstLine="360"/>
      </w:pPr>
      <w:r>
        <w:rPr>
          <w:w w:val="110"/>
        </w:rPr>
        <w:t xml:space="preserve">Often, interventions for children </w:t>
      </w:r>
      <w:proofErr w:type="gramStart"/>
      <w:r>
        <w:rPr>
          <w:w w:val="110"/>
        </w:rPr>
        <w:t>who  have</w:t>
      </w:r>
      <w:proofErr w:type="gramEnd"/>
      <w:r>
        <w:rPr>
          <w:w w:val="110"/>
        </w:rPr>
        <w:t xml:space="preserve">  experienced trauma</w:t>
      </w:r>
      <w:r>
        <w:rPr>
          <w:spacing w:val="3"/>
          <w:w w:val="110"/>
        </w:rPr>
        <w:t xml:space="preserve"> </w:t>
      </w:r>
      <w:r>
        <w:rPr>
          <w:w w:val="110"/>
        </w:rPr>
        <w:t>target</w:t>
      </w:r>
    </w:p>
    <w:p w:rsidR="00431B5F" w:rsidRDefault="00431B5F">
      <w:pPr>
        <w:sectPr w:rsidR="00431B5F">
          <w:pgSz w:w="12240" w:h="15840"/>
          <w:pgMar w:top="1380" w:right="1260" w:bottom="1260" w:left="1280" w:header="0" w:footer="1066" w:gutter="0"/>
          <w:cols w:num="2" w:space="720" w:equalWidth="0">
            <w:col w:w="4454" w:space="587"/>
            <w:col w:w="4659"/>
          </w:cols>
        </w:sectPr>
      </w:pPr>
    </w:p>
    <w:p w:rsidR="00431B5F" w:rsidRDefault="00B71516">
      <w:pPr>
        <w:pStyle w:val="BodyText"/>
        <w:spacing w:before="57"/>
        <w:ind w:right="101"/>
      </w:pPr>
      <w:proofErr w:type="gramStart"/>
      <w:r>
        <w:rPr>
          <w:w w:val="110"/>
        </w:rPr>
        <w:lastRenderedPageBreak/>
        <w:t>the</w:t>
      </w:r>
      <w:proofErr w:type="gramEnd"/>
      <w:r>
        <w:rPr>
          <w:w w:val="110"/>
        </w:rPr>
        <w:t xml:space="preserve"> posttraumatic symptoms while neglecting the larger caregiving system and the array of impacted  developmental  tasks.  </w:t>
      </w:r>
      <w:proofErr w:type="gramStart"/>
      <w:r>
        <w:rPr>
          <w:w w:val="110"/>
        </w:rPr>
        <w:t>Given  the</w:t>
      </w:r>
      <w:proofErr w:type="gramEnd"/>
      <w:r>
        <w:rPr>
          <w:w w:val="110"/>
        </w:rPr>
        <w:t xml:space="preserve"> frequent overlay of trauma exposure in childhood with disrupted  attachment, it is crucial that </w:t>
      </w:r>
      <w:r>
        <w:rPr>
          <w:w w:val="110"/>
        </w:rPr>
        <w:t xml:space="preserve">interventions go beyond the specific posttraumatic sequelae and prioritize  interventions  that  increase the capacity of the caregiving system to support healthy development (p. </w:t>
      </w:r>
      <w:r>
        <w:rPr>
          <w:spacing w:val="46"/>
          <w:w w:val="110"/>
        </w:rPr>
        <w:t xml:space="preserve"> </w:t>
      </w:r>
      <w:r>
        <w:rPr>
          <w:w w:val="110"/>
        </w:rPr>
        <w:t>49).</w:t>
      </w:r>
    </w:p>
    <w:p w:rsidR="00431B5F" w:rsidRDefault="00B71516">
      <w:pPr>
        <w:pStyle w:val="BodyText"/>
        <w:spacing w:before="1"/>
        <w:ind w:firstLine="360"/>
      </w:pPr>
      <w:r>
        <w:rPr>
          <w:w w:val="115"/>
        </w:rPr>
        <w:t>The studies on interventions for children who have symptoms of the afor</w:t>
      </w:r>
      <w:r>
        <w:rPr>
          <w:w w:val="115"/>
        </w:rPr>
        <w:t>ementioned proposed developmental trauma disorder (DTD) or display effects of complex trauma have been promising. Trauma Affect Regulation: Guidelines for Education and Therapy (TARGET) is an intervention for preadolescents and teens developed by Julian Fo</w:t>
      </w:r>
      <w:r>
        <w:rPr>
          <w:w w:val="115"/>
        </w:rPr>
        <w:t xml:space="preserve">rd at the University </w:t>
      </w:r>
      <w:proofErr w:type="gramStart"/>
      <w:r>
        <w:rPr>
          <w:w w:val="115"/>
        </w:rPr>
        <w:t>of</w:t>
      </w:r>
      <w:proofErr w:type="gramEnd"/>
      <w:r>
        <w:rPr>
          <w:w w:val="115"/>
        </w:rPr>
        <w:t xml:space="preserve"> Connecticut Health Center and one of the coauthors of the DSM-V proposed DTD.  The focus is </w:t>
      </w:r>
      <w:proofErr w:type="gramStart"/>
      <w:r>
        <w:rPr>
          <w:w w:val="115"/>
        </w:rPr>
        <w:t>on  assisting</w:t>
      </w:r>
      <w:proofErr w:type="gramEnd"/>
      <w:r>
        <w:rPr>
          <w:w w:val="115"/>
        </w:rPr>
        <w:t xml:space="preserve"> youth and their families in understanding how the trauma they experienced impacts their responses to various events that trigg</w:t>
      </w:r>
      <w:r>
        <w:rPr>
          <w:w w:val="115"/>
        </w:rPr>
        <w:t xml:space="preserve">er unsettling emotions. They learn about how the trauma affects their entire nervous system and counselors teach </w:t>
      </w:r>
      <w:proofErr w:type="gramStart"/>
      <w:r>
        <w:rPr>
          <w:w w:val="115"/>
        </w:rPr>
        <w:t>them  ways</w:t>
      </w:r>
      <w:proofErr w:type="gramEnd"/>
      <w:r>
        <w:rPr>
          <w:w w:val="115"/>
        </w:rPr>
        <w:t xml:space="preserve"> to soothe themselves and to identify and use their inner resources. Acquiring these coping strategies</w:t>
      </w:r>
      <w:r>
        <w:rPr>
          <w:spacing w:val="-27"/>
          <w:w w:val="115"/>
        </w:rPr>
        <w:t xml:space="preserve"> </w:t>
      </w:r>
      <w:r>
        <w:rPr>
          <w:w w:val="115"/>
        </w:rPr>
        <w:t>builds their confidence in the</w:t>
      </w:r>
      <w:r>
        <w:rPr>
          <w:w w:val="115"/>
        </w:rPr>
        <w:t>ir resiliency and ability to stabilize their emotions and behaviors when they perceive an interpersonal threat (Ford &amp; Saltzman, 2009;</w:t>
      </w:r>
      <w:r>
        <w:rPr>
          <w:spacing w:val="-23"/>
          <w:w w:val="115"/>
        </w:rPr>
        <w:t xml:space="preserve"> </w:t>
      </w:r>
      <w:r>
        <w:rPr>
          <w:w w:val="115"/>
        </w:rPr>
        <w:t>Wylie,</w:t>
      </w:r>
      <w:r>
        <w:rPr>
          <w:spacing w:val="-23"/>
          <w:w w:val="115"/>
        </w:rPr>
        <w:t xml:space="preserve"> </w:t>
      </w:r>
      <w:r>
        <w:rPr>
          <w:w w:val="115"/>
        </w:rPr>
        <w:t>2010).</w:t>
      </w:r>
    </w:p>
    <w:p w:rsidR="00431B5F" w:rsidRDefault="00B71516">
      <w:pPr>
        <w:pStyle w:val="BodyText"/>
        <w:ind w:right="37" w:firstLine="360"/>
      </w:pPr>
      <w:r>
        <w:rPr>
          <w:w w:val="115"/>
        </w:rPr>
        <w:t>Attachment, Self-Regulation, and Competency: A Comprehensive Framework for Intervention with Complexly Trau</w:t>
      </w:r>
      <w:r>
        <w:rPr>
          <w:w w:val="115"/>
        </w:rPr>
        <w:t>matized Youth (ARC) is another promising model that focuses on working with the caregivers of children who have experienced sexual and physical abuse.  This intervention is a phase oriented approach in helping the caregivers develop secure attachments with</w:t>
      </w:r>
      <w:r>
        <w:rPr>
          <w:w w:val="115"/>
        </w:rPr>
        <w:t xml:space="preserve"> their</w:t>
      </w:r>
      <w:r>
        <w:rPr>
          <w:spacing w:val="-30"/>
          <w:w w:val="115"/>
        </w:rPr>
        <w:t xml:space="preserve"> </w:t>
      </w:r>
      <w:r>
        <w:rPr>
          <w:w w:val="115"/>
        </w:rPr>
        <w:t>grandchildren</w:t>
      </w:r>
    </w:p>
    <w:p w:rsidR="00431B5F" w:rsidRDefault="00B71516">
      <w:pPr>
        <w:pStyle w:val="BodyText"/>
        <w:spacing w:before="57"/>
        <w:ind w:right="212"/>
      </w:pPr>
      <w:r>
        <w:rPr>
          <w:w w:val="115"/>
        </w:rPr>
        <w:br w:type="column"/>
      </w:r>
      <w:proofErr w:type="gramStart"/>
      <w:r>
        <w:rPr>
          <w:w w:val="115"/>
        </w:rPr>
        <w:lastRenderedPageBreak/>
        <w:t>and</w:t>
      </w:r>
      <w:proofErr w:type="gramEnd"/>
      <w:r>
        <w:rPr>
          <w:w w:val="115"/>
        </w:rPr>
        <w:t xml:space="preserve"> learn ways to help the children regulate their emotions, be soothed, and eventually learn to self soothe (</w:t>
      </w:r>
      <w:proofErr w:type="spellStart"/>
      <w:r>
        <w:rPr>
          <w:w w:val="115"/>
        </w:rPr>
        <w:t>Blaustein</w:t>
      </w:r>
      <w:proofErr w:type="spellEnd"/>
      <w:r>
        <w:rPr>
          <w:w w:val="115"/>
        </w:rPr>
        <w:t xml:space="preserve"> &amp; </w:t>
      </w:r>
      <w:proofErr w:type="spellStart"/>
      <w:r>
        <w:rPr>
          <w:w w:val="115"/>
        </w:rPr>
        <w:t>Kinniburgh</w:t>
      </w:r>
      <w:proofErr w:type="spellEnd"/>
      <w:r>
        <w:rPr>
          <w:w w:val="115"/>
        </w:rPr>
        <w:t xml:space="preserve">, 2007; </w:t>
      </w:r>
      <w:proofErr w:type="spellStart"/>
      <w:r>
        <w:rPr>
          <w:w w:val="115"/>
        </w:rPr>
        <w:t>Kinniburgh</w:t>
      </w:r>
      <w:proofErr w:type="spellEnd"/>
      <w:r>
        <w:rPr>
          <w:w w:val="115"/>
        </w:rPr>
        <w:t xml:space="preserve">, </w:t>
      </w:r>
      <w:proofErr w:type="spellStart"/>
      <w:r>
        <w:rPr>
          <w:w w:val="115"/>
        </w:rPr>
        <w:t>Blaustein</w:t>
      </w:r>
      <w:proofErr w:type="spellEnd"/>
      <w:r>
        <w:rPr>
          <w:w w:val="115"/>
        </w:rPr>
        <w:t xml:space="preserve">, Spinazzola, &amp; van der </w:t>
      </w:r>
      <w:proofErr w:type="spellStart"/>
      <w:r>
        <w:rPr>
          <w:w w:val="115"/>
        </w:rPr>
        <w:t>Kolk</w:t>
      </w:r>
      <w:proofErr w:type="spellEnd"/>
      <w:r>
        <w:rPr>
          <w:w w:val="115"/>
        </w:rPr>
        <w:t>, 2005). Another aspect that makes this treat</w:t>
      </w:r>
      <w:r>
        <w:rPr>
          <w:w w:val="115"/>
        </w:rPr>
        <w:t>ment approach appealing to many counselors is that it is based on strengths of the family system and the children in that system. Developing ways to build safe interpersonal connections among the family members and intrapersonal feelings of safety within t</w:t>
      </w:r>
      <w:r>
        <w:rPr>
          <w:w w:val="115"/>
        </w:rPr>
        <w:t>he members is accomplished through the use of various strategies that address ten intervention</w:t>
      </w:r>
      <w:r>
        <w:rPr>
          <w:spacing w:val="-13"/>
          <w:w w:val="115"/>
        </w:rPr>
        <w:t xml:space="preserve"> </w:t>
      </w:r>
      <w:r>
        <w:rPr>
          <w:w w:val="115"/>
        </w:rPr>
        <w:t>targets</w:t>
      </w:r>
      <w:r>
        <w:rPr>
          <w:spacing w:val="-13"/>
          <w:w w:val="115"/>
        </w:rPr>
        <w:t xml:space="preserve"> </w:t>
      </w:r>
      <w:r>
        <w:rPr>
          <w:w w:val="115"/>
        </w:rPr>
        <w:t>within</w:t>
      </w:r>
      <w:r>
        <w:rPr>
          <w:spacing w:val="-13"/>
          <w:w w:val="115"/>
        </w:rPr>
        <w:t xml:space="preserve"> </w:t>
      </w:r>
      <w:r>
        <w:rPr>
          <w:w w:val="115"/>
        </w:rPr>
        <w:t>the</w:t>
      </w:r>
      <w:r>
        <w:rPr>
          <w:spacing w:val="-12"/>
          <w:w w:val="115"/>
        </w:rPr>
        <w:t xml:space="preserve"> </w:t>
      </w:r>
      <w:r>
        <w:rPr>
          <w:w w:val="115"/>
        </w:rPr>
        <w:t xml:space="preserve">domains of attachment, self-regulation, and competency. This model is well suited for using with grand families because </w:t>
      </w:r>
      <w:r>
        <w:rPr>
          <w:rFonts w:cs="Cambria"/>
          <w:w w:val="115"/>
        </w:rPr>
        <w:t xml:space="preserve">the attachment domain </w:t>
      </w:r>
      <w:r>
        <w:rPr>
          <w:rFonts w:cs="Cambria"/>
          <w:w w:val="115"/>
        </w:rPr>
        <w:t xml:space="preserve">“targets the child’s caregiving system” (p.50), </w:t>
      </w:r>
      <w:r>
        <w:rPr>
          <w:w w:val="115"/>
        </w:rPr>
        <w:t>whether the caregivers are parents, relatives, foster parents, or grandparents (</w:t>
      </w:r>
      <w:proofErr w:type="spellStart"/>
      <w:r>
        <w:rPr>
          <w:w w:val="115"/>
        </w:rPr>
        <w:t>Blaustein</w:t>
      </w:r>
      <w:proofErr w:type="spellEnd"/>
      <w:r>
        <w:rPr>
          <w:w w:val="115"/>
        </w:rPr>
        <w:t xml:space="preserve"> &amp; </w:t>
      </w:r>
      <w:proofErr w:type="spellStart"/>
      <w:r>
        <w:rPr>
          <w:w w:val="115"/>
        </w:rPr>
        <w:t>Kinniburgh</w:t>
      </w:r>
      <w:proofErr w:type="spellEnd"/>
      <w:r>
        <w:rPr>
          <w:w w:val="115"/>
        </w:rPr>
        <w:t>, 2007). Grandparents would also appreciate the emphasis on their strengths, wisdom from their experiences</w:t>
      </w:r>
      <w:r>
        <w:rPr>
          <w:w w:val="115"/>
        </w:rPr>
        <w:t>, resources, and</w:t>
      </w:r>
      <w:r>
        <w:rPr>
          <w:spacing w:val="-3"/>
          <w:w w:val="115"/>
        </w:rPr>
        <w:t xml:space="preserve"> </w:t>
      </w:r>
      <w:r>
        <w:rPr>
          <w:w w:val="115"/>
        </w:rPr>
        <w:t>resiliency.</w:t>
      </w:r>
    </w:p>
    <w:p w:rsidR="00431B5F" w:rsidRDefault="00431B5F">
      <w:pPr>
        <w:rPr>
          <w:rFonts w:ascii="Cambria" w:eastAsia="Cambria" w:hAnsi="Cambria" w:cs="Cambria"/>
        </w:rPr>
      </w:pPr>
    </w:p>
    <w:p w:rsidR="00431B5F" w:rsidRDefault="00B71516">
      <w:pPr>
        <w:pStyle w:val="Heading6"/>
        <w:ind w:left="250" w:right="268"/>
        <w:jc w:val="center"/>
        <w:rPr>
          <w:b w:val="0"/>
          <w:bCs w:val="0"/>
        </w:rPr>
      </w:pPr>
      <w:r>
        <w:rPr>
          <w:w w:val="115"/>
        </w:rPr>
        <w:t>Summary</w:t>
      </w:r>
    </w:p>
    <w:p w:rsidR="00431B5F" w:rsidRDefault="00431B5F">
      <w:pPr>
        <w:rPr>
          <w:rFonts w:ascii="Cambria" w:eastAsia="Cambria" w:hAnsi="Cambria" w:cs="Cambria"/>
          <w:b/>
          <w:bCs/>
        </w:rPr>
      </w:pPr>
    </w:p>
    <w:p w:rsidR="00431B5F" w:rsidRDefault="00B71516">
      <w:pPr>
        <w:pStyle w:val="BodyText"/>
        <w:ind w:right="224" w:firstLine="360"/>
      </w:pPr>
      <w:r>
        <w:rPr>
          <w:w w:val="115"/>
        </w:rPr>
        <w:t>The trend in using kinship care systems for children, who for a variety of reasons cannot live with their parents, most likely will continue. The recent attention to the benefits and problems inherent in grandparents raising their grandchildren has shown t</w:t>
      </w:r>
      <w:r>
        <w:rPr>
          <w:w w:val="115"/>
        </w:rPr>
        <w:t>hat there is much to be gained from exploring ways to help this type of caregiving system. Counselors and family therapists have noted the challenges that these older adults and children face in coping with this profound upheaval in their family life and d</w:t>
      </w:r>
      <w:r>
        <w:rPr>
          <w:w w:val="115"/>
        </w:rPr>
        <w:t>evelopment. There needs to be creative integration of parent training approaches with therapy models that target</w:t>
      </w:r>
      <w:r>
        <w:rPr>
          <w:spacing w:val="-22"/>
          <w:w w:val="115"/>
        </w:rPr>
        <w:t xml:space="preserve"> </w:t>
      </w:r>
      <w:r>
        <w:rPr>
          <w:w w:val="115"/>
        </w:rPr>
        <w:t>treatment</w:t>
      </w:r>
      <w:r>
        <w:rPr>
          <w:spacing w:val="-24"/>
          <w:w w:val="115"/>
        </w:rPr>
        <w:t xml:space="preserve"> </w:t>
      </w:r>
      <w:r>
        <w:rPr>
          <w:w w:val="115"/>
        </w:rPr>
        <w:t>of</w:t>
      </w:r>
      <w:r>
        <w:rPr>
          <w:spacing w:val="-22"/>
          <w:w w:val="115"/>
        </w:rPr>
        <w:t xml:space="preserve"> </w:t>
      </w:r>
      <w:r>
        <w:rPr>
          <w:w w:val="115"/>
        </w:rPr>
        <w:t>the</w:t>
      </w:r>
      <w:r>
        <w:rPr>
          <w:spacing w:val="-22"/>
          <w:w w:val="115"/>
        </w:rPr>
        <w:t xml:space="preserve"> </w:t>
      </w:r>
      <w:r>
        <w:rPr>
          <w:w w:val="115"/>
        </w:rPr>
        <w:t>developmental</w:t>
      </w:r>
    </w:p>
    <w:p w:rsidR="00431B5F" w:rsidRDefault="00431B5F">
      <w:pPr>
        <w:sectPr w:rsidR="00431B5F">
          <w:footerReference w:type="default" r:id="rId27"/>
          <w:pgSz w:w="12240" w:h="15840"/>
          <w:pgMar w:top="1380" w:right="1260" w:bottom="1260" w:left="1280" w:header="0" w:footer="1066" w:gutter="0"/>
          <w:cols w:num="2" w:space="720" w:equalWidth="0">
            <w:col w:w="4460" w:space="581"/>
            <w:col w:w="4659"/>
          </w:cols>
        </w:sectPr>
      </w:pPr>
    </w:p>
    <w:p w:rsidR="00431B5F" w:rsidRDefault="00B71516">
      <w:pPr>
        <w:pStyle w:val="BodyText"/>
        <w:spacing w:before="57"/>
        <w:ind w:right="30"/>
      </w:pPr>
      <w:proofErr w:type="gramStart"/>
      <w:r>
        <w:rPr>
          <w:w w:val="115"/>
        </w:rPr>
        <w:lastRenderedPageBreak/>
        <w:t>problems</w:t>
      </w:r>
      <w:proofErr w:type="gramEnd"/>
      <w:r>
        <w:rPr>
          <w:w w:val="115"/>
        </w:rPr>
        <w:t xml:space="preserve"> associated with complex trauma and attachment breaks. This treatment can coordinate with the </w:t>
      </w:r>
      <w:r>
        <w:rPr>
          <w:rFonts w:cs="Cambria"/>
          <w:w w:val="115"/>
        </w:rPr>
        <w:t xml:space="preserve">grandparents’ attempts at managing </w:t>
      </w:r>
      <w:r>
        <w:rPr>
          <w:w w:val="115"/>
        </w:rPr>
        <w:t>and nurturing their grandchildren. The typical parent training models for children with behavioral problems are insuffi</w:t>
      </w:r>
      <w:r>
        <w:rPr>
          <w:w w:val="115"/>
        </w:rPr>
        <w:t>cient in assisting grandparents and the children in dealing with the trauma and chaos they have</w:t>
      </w:r>
      <w:r>
        <w:rPr>
          <w:spacing w:val="33"/>
          <w:w w:val="115"/>
        </w:rPr>
        <w:t xml:space="preserve"> </w:t>
      </w:r>
      <w:r>
        <w:rPr>
          <w:w w:val="115"/>
        </w:rPr>
        <w:t>witnessed.</w:t>
      </w:r>
    </w:p>
    <w:p w:rsidR="00431B5F" w:rsidRDefault="00B71516">
      <w:pPr>
        <w:pStyle w:val="BodyText"/>
        <w:spacing w:before="1"/>
        <w:ind w:right="32" w:firstLine="360"/>
      </w:pPr>
      <w:r>
        <w:rPr>
          <w:w w:val="110"/>
        </w:rPr>
        <w:t>A plethora of research about the developmental and  neurological  impact of  trauma  has  provided  an  abundance of information that mental health p</w:t>
      </w:r>
      <w:r>
        <w:rPr>
          <w:w w:val="110"/>
        </w:rPr>
        <w:t xml:space="preserve">rofessionals  did  not  have  to  draw upon 15 years ago in working with traumatized children or their kinship care systems. Currently, the strategies associated with the recent findings from developmental   neuroscience   and studies of the developmental </w:t>
      </w:r>
      <w:r>
        <w:rPr>
          <w:w w:val="110"/>
        </w:rPr>
        <w:t xml:space="preserve">impact of experiencing early trauma can be investigated as possible therapy approaches for grandparents and their custodial  </w:t>
      </w:r>
      <w:r>
        <w:rPr>
          <w:spacing w:val="4"/>
          <w:w w:val="110"/>
        </w:rPr>
        <w:t xml:space="preserve"> </w:t>
      </w:r>
      <w:r>
        <w:rPr>
          <w:w w:val="110"/>
        </w:rPr>
        <w:t>grandchildren.</w:t>
      </w:r>
    </w:p>
    <w:p w:rsidR="00431B5F" w:rsidRDefault="00B71516">
      <w:pPr>
        <w:pStyle w:val="BodyText"/>
        <w:spacing w:before="1"/>
        <w:ind w:right="85" w:firstLine="360"/>
      </w:pPr>
      <w:r>
        <w:rPr>
          <w:w w:val="115"/>
        </w:rPr>
        <w:t>In addition, there has not been research on the long-term effects on children who have been raised by their grandpa</w:t>
      </w:r>
      <w:r>
        <w:rPr>
          <w:w w:val="115"/>
        </w:rPr>
        <w:t xml:space="preserve">rents as they move into adulthood, nor has there been much outcome research on specific counseling interventions with the children who are living with their grandparents. These two very important areas for further investigation would provide direction for </w:t>
      </w:r>
      <w:r>
        <w:rPr>
          <w:w w:val="115"/>
        </w:rPr>
        <w:t xml:space="preserve">helping professionals who counsel these grand families and validation for the grandparents and the young adults who have been raised by their grandparents. Considering the extent of custodial </w:t>
      </w:r>
      <w:proofErr w:type="spellStart"/>
      <w:r>
        <w:rPr>
          <w:w w:val="115"/>
        </w:rPr>
        <w:t>grandparenting</w:t>
      </w:r>
      <w:proofErr w:type="spellEnd"/>
      <w:r>
        <w:rPr>
          <w:w w:val="115"/>
        </w:rPr>
        <w:t>, this research is an important step that can also</w:t>
      </w:r>
      <w:r>
        <w:rPr>
          <w:w w:val="115"/>
        </w:rPr>
        <w:t xml:space="preserve"> assist this generation of grandchildren as they begin their own families.</w:t>
      </w:r>
    </w:p>
    <w:p w:rsidR="00431B5F" w:rsidRDefault="00B71516">
      <w:pPr>
        <w:pStyle w:val="BodyText"/>
        <w:spacing w:before="1"/>
        <w:ind w:right="122" w:firstLine="360"/>
      </w:pPr>
      <w:r>
        <w:rPr>
          <w:w w:val="115"/>
        </w:rPr>
        <w:t>Studies during the past 20 years have clearly shown that family life has transformed</w:t>
      </w:r>
      <w:r>
        <w:rPr>
          <w:spacing w:val="-9"/>
          <w:w w:val="115"/>
        </w:rPr>
        <w:t xml:space="preserve"> </w:t>
      </w:r>
      <w:r>
        <w:rPr>
          <w:w w:val="115"/>
        </w:rPr>
        <w:t>from</w:t>
      </w:r>
      <w:r>
        <w:rPr>
          <w:spacing w:val="-10"/>
          <w:w w:val="115"/>
        </w:rPr>
        <w:t xml:space="preserve"> </w:t>
      </w:r>
      <w:r>
        <w:rPr>
          <w:w w:val="115"/>
        </w:rPr>
        <w:t>the</w:t>
      </w:r>
      <w:r>
        <w:rPr>
          <w:spacing w:val="-9"/>
          <w:w w:val="115"/>
        </w:rPr>
        <w:t xml:space="preserve"> </w:t>
      </w:r>
      <w:r>
        <w:rPr>
          <w:w w:val="115"/>
        </w:rPr>
        <w:t>nuclear</w:t>
      </w:r>
      <w:r>
        <w:rPr>
          <w:spacing w:val="-10"/>
          <w:w w:val="115"/>
        </w:rPr>
        <w:t xml:space="preserve"> </w:t>
      </w:r>
      <w:r>
        <w:rPr>
          <w:w w:val="115"/>
        </w:rPr>
        <w:t>family</w:t>
      </w:r>
      <w:r>
        <w:rPr>
          <w:spacing w:val="-9"/>
          <w:w w:val="115"/>
        </w:rPr>
        <w:t xml:space="preserve"> </w:t>
      </w:r>
      <w:r>
        <w:rPr>
          <w:w w:val="115"/>
        </w:rPr>
        <w:t>to a variety of kinship</w:t>
      </w:r>
      <w:r>
        <w:rPr>
          <w:spacing w:val="-3"/>
          <w:w w:val="115"/>
        </w:rPr>
        <w:t xml:space="preserve"> </w:t>
      </w:r>
      <w:r>
        <w:rPr>
          <w:w w:val="115"/>
        </w:rPr>
        <w:t>combinations.</w:t>
      </w:r>
    </w:p>
    <w:p w:rsidR="00431B5F" w:rsidRDefault="00B71516">
      <w:pPr>
        <w:pStyle w:val="BodyText"/>
        <w:spacing w:before="57"/>
        <w:ind w:right="292"/>
      </w:pPr>
      <w:r>
        <w:rPr>
          <w:w w:val="110"/>
        </w:rPr>
        <w:br w:type="column"/>
      </w:r>
      <w:r>
        <w:rPr>
          <w:w w:val="110"/>
        </w:rPr>
        <w:lastRenderedPageBreak/>
        <w:t xml:space="preserve">There is an abundance of information about the issues involved in the process of grandparents taking over </w:t>
      </w:r>
      <w:proofErr w:type="gramStart"/>
      <w:r>
        <w:rPr>
          <w:w w:val="110"/>
        </w:rPr>
        <w:t>the  parenting</w:t>
      </w:r>
      <w:proofErr w:type="gramEnd"/>
      <w:r>
        <w:rPr>
          <w:w w:val="110"/>
        </w:rPr>
        <w:t xml:space="preserve"> role. What is needed now </w:t>
      </w:r>
      <w:r>
        <w:rPr>
          <w:spacing w:val="-2"/>
          <w:w w:val="110"/>
        </w:rPr>
        <w:t xml:space="preserve">are </w:t>
      </w:r>
      <w:r>
        <w:rPr>
          <w:w w:val="110"/>
        </w:rPr>
        <w:t>studies that investigate counseling strategies that would be most beneficial for these families, consideri</w:t>
      </w:r>
      <w:r>
        <w:rPr>
          <w:w w:val="110"/>
        </w:rPr>
        <w:t xml:space="preserve">ng the contextual nature of the custodial </w:t>
      </w:r>
      <w:proofErr w:type="gramStart"/>
      <w:r>
        <w:rPr>
          <w:w w:val="110"/>
        </w:rPr>
        <w:t>grandparent  arrangement</w:t>
      </w:r>
      <w:proofErr w:type="gramEnd"/>
      <w:r>
        <w:rPr>
          <w:w w:val="110"/>
        </w:rPr>
        <w:t xml:space="preserve">  rather  than the  focus  on  symptoms  alone.   There are many questions that research projects can explore: What have the grandparents learned about nurturing </w:t>
      </w:r>
      <w:proofErr w:type="gramStart"/>
      <w:r>
        <w:rPr>
          <w:w w:val="110"/>
        </w:rPr>
        <w:t>children  from</w:t>
      </w:r>
      <w:proofErr w:type="gramEnd"/>
      <w:r>
        <w:rPr>
          <w:w w:val="110"/>
        </w:rPr>
        <w:t xml:space="preserve">  their  exper</w:t>
      </w:r>
      <w:r>
        <w:rPr>
          <w:w w:val="110"/>
        </w:rPr>
        <w:t xml:space="preserve">ience  with their now adult children?   What </w:t>
      </w:r>
      <w:proofErr w:type="gramStart"/>
      <w:r>
        <w:rPr>
          <w:w w:val="110"/>
        </w:rPr>
        <w:t>are  ways</w:t>
      </w:r>
      <w:proofErr w:type="gramEnd"/>
      <w:r>
        <w:rPr>
          <w:w w:val="110"/>
        </w:rPr>
        <w:t xml:space="preserve"> that counselors can facilitate a change in the intergenerational transmission of coping patterns so  that the next generation can effectively establish healthy intimate relationships within  these  gra</w:t>
      </w:r>
      <w:r>
        <w:rPr>
          <w:w w:val="110"/>
        </w:rPr>
        <w:t xml:space="preserve">nd  family arrangements? How </w:t>
      </w:r>
      <w:proofErr w:type="gramStart"/>
      <w:r>
        <w:rPr>
          <w:w w:val="110"/>
        </w:rPr>
        <w:t>can  grandparents</w:t>
      </w:r>
      <w:proofErr w:type="gramEnd"/>
      <w:r>
        <w:rPr>
          <w:w w:val="110"/>
        </w:rPr>
        <w:t xml:space="preserve"> use their strengths and resources to  build healthy bonds with their grandchildren  and  effectively  assist them in grappling with the trauma they have experienced? What have the adult grandchildren gained fr</w:t>
      </w:r>
      <w:r>
        <w:rPr>
          <w:w w:val="110"/>
        </w:rPr>
        <w:t xml:space="preserve">om living with their grandparents that they want to share with their own family of procreation? What are the specific difficulties that the adult grandchildren </w:t>
      </w:r>
      <w:proofErr w:type="gramStart"/>
      <w:r>
        <w:rPr>
          <w:w w:val="110"/>
        </w:rPr>
        <w:t>experience  in</w:t>
      </w:r>
      <w:proofErr w:type="gramEnd"/>
      <w:r>
        <w:rPr>
          <w:w w:val="110"/>
        </w:rPr>
        <w:t xml:space="preserve">  their  relationships  that are related to being raised by their grandparents?   </w:t>
      </w:r>
      <w:proofErr w:type="gramStart"/>
      <w:r>
        <w:rPr>
          <w:w w:val="110"/>
        </w:rPr>
        <w:t>The  findings</w:t>
      </w:r>
      <w:proofErr w:type="gramEnd"/>
      <w:r>
        <w:rPr>
          <w:w w:val="110"/>
        </w:rPr>
        <w:t xml:space="preserve">  that address these questions will certainly provide  a  dynamic  boost  for  these grand families as well as the  educators and mental health professionals who work with</w:t>
      </w:r>
      <w:r>
        <w:rPr>
          <w:spacing w:val="47"/>
          <w:w w:val="110"/>
        </w:rPr>
        <w:t xml:space="preserve"> </w:t>
      </w:r>
      <w:r>
        <w:rPr>
          <w:w w:val="110"/>
        </w:rPr>
        <w:t>them.</w:t>
      </w:r>
    </w:p>
    <w:p w:rsidR="00431B5F" w:rsidRDefault="00431B5F">
      <w:pPr>
        <w:spacing w:before="3"/>
        <w:rPr>
          <w:rFonts w:ascii="Cambria" w:eastAsia="Cambria" w:hAnsi="Cambria" w:cs="Cambria"/>
        </w:rPr>
      </w:pPr>
    </w:p>
    <w:p w:rsidR="00431B5F" w:rsidRDefault="00B71516">
      <w:pPr>
        <w:pStyle w:val="Heading6"/>
        <w:ind w:left="251" w:right="264"/>
        <w:jc w:val="center"/>
        <w:rPr>
          <w:b w:val="0"/>
          <w:bCs w:val="0"/>
        </w:rPr>
      </w:pPr>
      <w:r>
        <w:rPr>
          <w:w w:val="110"/>
        </w:rPr>
        <w:t>References</w:t>
      </w:r>
    </w:p>
    <w:p w:rsidR="00431B5F" w:rsidRDefault="00431B5F">
      <w:pPr>
        <w:rPr>
          <w:rFonts w:ascii="Cambria" w:eastAsia="Cambria" w:hAnsi="Cambria" w:cs="Cambria"/>
          <w:b/>
          <w:bCs/>
        </w:rPr>
      </w:pPr>
    </w:p>
    <w:p w:rsidR="00431B5F" w:rsidRDefault="00B71516">
      <w:pPr>
        <w:ind w:left="520" w:right="198" w:hanging="360"/>
        <w:rPr>
          <w:rFonts w:ascii="Cambria" w:eastAsia="Cambria" w:hAnsi="Cambria" w:cs="Cambria"/>
        </w:rPr>
      </w:pPr>
      <w:proofErr w:type="spellStart"/>
      <w:proofErr w:type="gramStart"/>
      <w:r>
        <w:rPr>
          <w:rFonts w:ascii="Cambria"/>
          <w:w w:val="120"/>
        </w:rPr>
        <w:t>Blaustein</w:t>
      </w:r>
      <w:proofErr w:type="spellEnd"/>
      <w:r>
        <w:rPr>
          <w:rFonts w:ascii="Cambria"/>
          <w:w w:val="120"/>
        </w:rPr>
        <w:t xml:space="preserve">, M. E. &amp; </w:t>
      </w:r>
      <w:proofErr w:type="spellStart"/>
      <w:r>
        <w:rPr>
          <w:rFonts w:ascii="Cambria"/>
          <w:w w:val="120"/>
        </w:rPr>
        <w:t>Kinniburgh</w:t>
      </w:r>
      <w:proofErr w:type="spellEnd"/>
      <w:r>
        <w:rPr>
          <w:rFonts w:ascii="Cambria"/>
          <w:w w:val="120"/>
        </w:rPr>
        <w:t xml:space="preserve">, K. </w:t>
      </w:r>
      <w:r>
        <w:rPr>
          <w:rFonts w:ascii="Cambria"/>
          <w:w w:val="150"/>
        </w:rPr>
        <w:t xml:space="preserve">J. </w:t>
      </w:r>
      <w:r>
        <w:rPr>
          <w:rFonts w:ascii="Cambria"/>
          <w:w w:val="120"/>
        </w:rPr>
        <w:t>(2007).</w:t>
      </w:r>
      <w:proofErr w:type="gramEnd"/>
      <w:r>
        <w:rPr>
          <w:rFonts w:ascii="Cambria"/>
          <w:w w:val="120"/>
        </w:rPr>
        <w:t xml:space="preserve"> </w:t>
      </w:r>
      <w:proofErr w:type="gramStart"/>
      <w:r>
        <w:rPr>
          <w:rFonts w:ascii="Cambria"/>
          <w:w w:val="120"/>
        </w:rPr>
        <w:t>Interve</w:t>
      </w:r>
      <w:r>
        <w:rPr>
          <w:rFonts w:ascii="Cambria"/>
          <w:w w:val="120"/>
        </w:rPr>
        <w:t>ning beyond the child: The intertwining nature of attachment and trauma.</w:t>
      </w:r>
      <w:proofErr w:type="gramEnd"/>
      <w:r>
        <w:rPr>
          <w:rFonts w:ascii="Cambria"/>
          <w:w w:val="120"/>
        </w:rPr>
        <w:t xml:space="preserve"> </w:t>
      </w:r>
      <w:proofErr w:type="gramStart"/>
      <w:r>
        <w:rPr>
          <w:rFonts w:ascii="Cambria"/>
          <w:i/>
          <w:w w:val="120"/>
        </w:rPr>
        <w:t xml:space="preserve">British </w:t>
      </w:r>
      <w:r>
        <w:rPr>
          <w:rFonts w:ascii="Cambria"/>
          <w:i/>
          <w:w w:val="115"/>
        </w:rPr>
        <w:t xml:space="preserve">Psychological Society, Briefing Paper, </w:t>
      </w:r>
      <w:r>
        <w:rPr>
          <w:rFonts w:ascii="Cambria"/>
          <w:i/>
          <w:w w:val="120"/>
        </w:rPr>
        <w:t>26</w:t>
      </w:r>
      <w:r>
        <w:rPr>
          <w:rFonts w:ascii="Cambria"/>
          <w:w w:val="120"/>
        </w:rPr>
        <w:t>,</w:t>
      </w:r>
      <w:r>
        <w:rPr>
          <w:rFonts w:ascii="Cambria"/>
          <w:spacing w:val="-5"/>
          <w:w w:val="120"/>
        </w:rPr>
        <w:t xml:space="preserve"> </w:t>
      </w:r>
      <w:r>
        <w:rPr>
          <w:rFonts w:ascii="Cambria"/>
          <w:w w:val="120"/>
        </w:rPr>
        <w:t>48-53.</w:t>
      </w:r>
      <w:proofErr w:type="gramEnd"/>
    </w:p>
    <w:p w:rsidR="00431B5F" w:rsidRDefault="00431B5F">
      <w:pPr>
        <w:rPr>
          <w:rFonts w:ascii="Cambria" w:eastAsia="Cambria" w:hAnsi="Cambria" w:cs="Cambria"/>
        </w:rPr>
        <w:sectPr w:rsidR="00431B5F">
          <w:footerReference w:type="default" r:id="rId28"/>
          <w:pgSz w:w="12240" w:h="15840"/>
          <w:pgMar w:top="1380" w:right="1260" w:bottom="1260" w:left="1280" w:header="0" w:footer="1066" w:gutter="0"/>
          <w:pgNumType w:start="41"/>
          <w:cols w:num="2" w:space="720" w:equalWidth="0">
            <w:col w:w="4473" w:space="568"/>
            <w:col w:w="4659"/>
          </w:cols>
        </w:sectPr>
      </w:pPr>
    </w:p>
    <w:p w:rsidR="00431B5F" w:rsidRDefault="00B71516">
      <w:pPr>
        <w:spacing w:before="57" w:line="242" w:lineRule="auto"/>
        <w:ind w:left="520" w:right="-10" w:hanging="360"/>
        <w:rPr>
          <w:rFonts w:ascii="Cambria" w:eastAsia="Cambria" w:hAnsi="Cambria" w:cs="Cambria"/>
        </w:rPr>
      </w:pPr>
      <w:proofErr w:type="gramStart"/>
      <w:r>
        <w:rPr>
          <w:rFonts w:ascii="Cambria" w:eastAsia="Cambria" w:hAnsi="Cambria" w:cs="Cambria"/>
          <w:w w:val="115"/>
        </w:rPr>
        <w:lastRenderedPageBreak/>
        <w:t xml:space="preserve">Brownell, P. &amp; Berman, </w:t>
      </w:r>
      <w:r>
        <w:rPr>
          <w:rFonts w:ascii="Cambria" w:eastAsia="Cambria" w:hAnsi="Cambria" w:cs="Cambria"/>
          <w:w w:val="150"/>
        </w:rPr>
        <w:t xml:space="preserve">J. </w:t>
      </w:r>
      <w:r>
        <w:rPr>
          <w:rFonts w:ascii="Cambria" w:eastAsia="Cambria" w:hAnsi="Cambria" w:cs="Cambria"/>
          <w:w w:val="115"/>
        </w:rPr>
        <w:t>(2000).</w:t>
      </w:r>
      <w:proofErr w:type="gramEnd"/>
      <w:r>
        <w:rPr>
          <w:rFonts w:ascii="Cambria" w:eastAsia="Cambria" w:hAnsi="Cambria" w:cs="Cambria"/>
          <w:w w:val="115"/>
        </w:rPr>
        <w:t xml:space="preserve"> Risks of caregiving: Abuse with the relationship. In C.B. Cox (Ed.), </w:t>
      </w:r>
      <w:proofErr w:type="gramStart"/>
      <w:r>
        <w:rPr>
          <w:rFonts w:ascii="Cambria" w:eastAsia="Cambria" w:hAnsi="Cambria" w:cs="Cambria"/>
          <w:i/>
          <w:w w:val="115"/>
        </w:rPr>
        <w:t>To</w:t>
      </w:r>
      <w:proofErr w:type="gramEnd"/>
      <w:r>
        <w:rPr>
          <w:rFonts w:ascii="Cambria" w:eastAsia="Cambria" w:hAnsi="Cambria" w:cs="Cambria"/>
          <w:i/>
          <w:w w:val="115"/>
        </w:rPr>
        <w:t xml:space="preserve"> </w:t>
      </w:r>
      <w:r>
        <w:rPr>
          <w:rFonts w:ascii="Georgia" w:eastAsia="Georgia" w:hAnsi="Georgia" w:cs="Georgia"/>
          <w:i/>
          <w:w w:val="115"/>
        </w:rPr>
        <w:t xml:space="preserve">grandmother’s house </w:t>
      </w:r>
      <w:r>
        <w:rPr>
          <w:rFonts w:ascii="Georgia" w:eastAsia="Georgia" w:hAnsi="Georgia" w:cs="Georgia"/>
          <w:i/>
          <w:spacing w:val="-3"/>
          <w:w w:val="115"/>
        </w:rPr>
        <w:t xml:space="preserve">we </w:t>
      </w:r>
      <w:r>
        <w:rPr>
          <w:rFonts w:ascii="Georgia" w:eastAsia="Georgia" w:hAnsi="Georgia" w:cs="Georgia"/>
          <w:i/>
          <w:w w:val="115"/>
        </w:rPr>
        <w:t xml:space="preserve">go and </w:t>
      </w:r>
      <w:r>
        <w:rPr>
          <w:rFonts w:ascii="Cambria" w:eastAsia="Cambria" w:hAnsi="Cambria" w:cs="Cambria"/>
          <w:i/>
          <w:w w:val="115"/>
        </w:rPr>
        <w:t xml:space="preserve">stay: Perspectives on custodial grandparents </w:t>
      </w:r>
      <w:r>
        <w:rPr>
          <w:rFonts w:ascii="Cambria" w:eastAsia="Cambria" w:hAnsi="Cambria" w:cs="Cambria"/>
          <w:w w:val="115"/>
        </w:rPr>
        <w:t xml:space="preserve">(pp. 91-109). New York: </w:t>
      </w:r>
      <w:r>
        <w:rPr>
          <w:rFonts w:ascii="Cambria" w:eastAsia="Cambria" w:hAnsi="Cambria" w:cs="Cambria"/>
          <w:spacing w:val="9"/>
          <w:w w:val="115"/>
        </w:rPr>
        <w:t xml:space="preserve"> </w:t>
      </w:r>
      <w:r>
        <w:rPr>
          <w:rFonts w:ascii="Cambria" w:eastAsia="Cambria" w:hAnsi="Cambria" w:cs="Cambria"/>
          <w:w w:val="115"/>
        </w:rPr>
        <w:t>Springer.</w:t>
      </w:r>
    </w:p>
    <w:p w:rsidR="00431B5F" w:rsidRDefault="00B71516">
      <w:pPr>
        <w:pStyle w:val="BodyText"/>
        <w:ind w:left="520" w:right="116" w:hanging="360"/>
      </w:pPr>
      <w:r>
        <w:rPr>
          <w:w w:val="115"/>
        </w:rPr>
        <w:t xml:space="preserve">Burton, L. M. (1992). Black grandparents rearing children of drug-addicted parents: Stressors, outcomes, and social service needs. </w:t>
      </w:r>
      <w:r>
        <w:rPr>
          <w:i/>
          <w:w w:val="115"/>
        </w:rPr>
        <w:t xml:space="preserve">The Gerontologist, </w:t>
      </w:r>
      <w:r>
        <w:rPr>
          <w:w w:val="115"/>
        </w:rPr>
        <w:t>32,</w:t>
      </w:r>
      <w:r>
        <w:rPr>
          <w:spacing w:val="-4"/>
          <w:w w:val="115"/>
        </w:rPr>
        <w:t xml:space="preserve"> </w:t>
      </w:r>
      <w:r>
        <w:rPr>
          <w:w w:val="115"/>
        </w:rPr>
        <w:t>744-751.</w:t>
      </w:r>
    </w:p>
    <w:p w:rsidR="00431B5F" w:rsidRDefault="00B71516">
      <w:pPr>
        <w:pStyle w:val="BodyText"/>
        <w:spacing w:line="257" w:lineRule="exact"/>
        <w:ind w:right="-10"/>
      </w:pPr>
      <w:proofErr w:type="spellStart"/>
      <w:proofErr w:type="gramStart"/>
      <w:r>
        <w:rPr>
          <w:w w:val="120"/>
        </w:rPr>
        <w:t>Connealy</w:t>
      </w:r>
      <w:proofErr w:type="spellEnd"/>
      <w:r>
        <w:rPr>
          <w:w w:val="120"/>
        </w:rPr>
        <w:t>,</w:t>
      </w:r>
      <w:r>
        <w:rPr>
          <w:spacing w:val="-21"/>
          <w:w w:val="120"/>
        </w:rPr>
        <w:t xml:space="preserve"> </w:t>
      </w:r>
      <w:r>
        <w:rPr>
          <w:w w:val="120"/>
        </w:rPr>
        <w:t>M.</w:t>
      </w:r>
      <w:r>
        <w:rPr>
          <w:spacing w:val="-21"/>
          <w:w w:val="120"/>
        </w:rPr>
        <w:t xml:space="preserve"> </w:t>
      </w:r>
      <w:r>
        <w:rPr>
          <w:w w:val="120"/>
        </w:rPr>
        <w:t>&amp;</w:t>
      </w:r>
      <w:r>
        <w:rPr>
          <w:spacing w:val="-20"/>
          <w:w w:val="120"/>
        </w:rPr>
        <w:t xml:space="preserve"> </w:t>
      </w:r>
      <w:proofErr w:type="spellStart"/>
      <w:r>
        <w:rPr>
          <w:w w:val="120"/>
        </w:rPr>
        <w:t>DeRoos</w:t>
      </w:r>
      <w:proofErr w:type="spellEnd"/>
      <w:r>
        <w:rPr>
          <w:w w:val="120"/>
        </w:rPr>
        <w:t>,</w:t>
      </w:r>
      <w:r>
        <w:rPr>
          <w:spacing w:val="-21"/>
          <w:w w:val="120"/>
        </w:rPr>
        <w:t xml:space="preserve"> </w:t>
      </w:r>
      <w:r>
        <w:rPr>
          <w:w w:val="120"/>
        </w:rPr>
        <w:t>Y.</w:t>
      </w:r>
      <w:r>
        <w:rPr>
          <w:spacing w:val="-21"/>
          <w:w w:val="120"/>
        </w:rPr>
        <w:t xml:space="preserve"> </w:t>
      </w:r>
      <w:r>
        <w:rPr>
          <w:w w:val="120"/>
        </w:rPr>
        <w:t>(2000).</w:t>
      </w:r>
      <w:proofErr w:type="gramEnd"/>
    </w:p>
    <w:p w:rsidR="00431B5F" w:rsidRDefault="00B71516">
      <w:pPr>
        <w:spacing w:before="1"/>
        <w:ind w:left="520" w:right="90"/>
        <w:rPr>
          <w:rFonts w:ascii="Cambria" w:eastAsia="Cambria" w:hAnsi="Cambria" w:cs="Cambria"/>
        </w:rPr>
      </w:pPr>
      <w:proofErr w:type="spellStart"/>
      <w:proofErr w:type="gramStart"/>
      <w:r>
        <w:rPr>
          <w:rFonts w:ascii="Cambria"/>
          <w:w w:val="120"/>
        </w:rPr>
        <w:t>Grandparenting</w:t>
      </w:r>
      <w:proofErr w:type="spellEnd"/>
      <w:r>
        <w:rPr>
          <w:rFonts w:ascii="Cambria"/>
          <w:w w:val="120"/>
        </w:rPr>
        <w:t xml:space="preserve"> &amp; family preservation.</w:t>
      </w:r>
      <w:proofErr w:type="gramEnd"/>
      <w:r>
        <w:rPr>
          <w:rFonts w:ascii="Cambria"/>
          <w:w w:val="120"/>
        </w:rPr>
        <w:t xml:space="preserve"> In B. </w:t>
      </w:r>
      <w:proofErr w:type="spellStart"/>
      <w:r>
        <w:rPr>
          <w:rFonts w:ascii="Cambria"/>
          <w:w w:val="120"/>
        </w:rPr>
        <w:t>Hayslip</w:t>
      </w:r>
      <w:proofErr w:type="spellEnd"/>
      <w:r>
        <w:rPr>
          <w:rFonts w:ascii="Cambria"/>
          <w:w w:val="120"/>
        </w:rPr>
        <w:t xml:space="preserve">, Jr. &amp; </w:t>
      </w:r>
      <w:r>
        <w:rPr>
          <w:rFonts w:ascii="Cambria"/>
          <w:w w:val="120"/>
        </w:rPr>
        <w:t xml:space="preserve">R. </w:t>
      </w:r>
      <w:r>
        <w:rPr>
          <w:rFonts w:ascii="Cambria"/>
          <w:w w:val="115"/>
        </w:rPr>
        <w:t xml:space="preserve">Goldberg-Glen (Eds.), </w:t>
      </w:r>
      <w:r>
        <w:rPr>
          <w:rFonts w:ascii="Cambria"/>
          <w:i/>
          <w:w w:val="115"/>
        </w:rPr>
        <w:t xml:space="preserve">Grandparents </w:t>
      </w:r>
      <w:r>
        <w:rPr>
          <w:rFonts w:ascii="Cambria"/>
          <w:i/>
          <w:w w:val="120"/>
        </w:rPr>
        <w:t xml:space="preserve">raising grandchildren: Theoretical, empirical, and clinical perspectives </w:t>
      </w:r>
      <w:r>
        <w:rPr>
          <w:rFonts w:ascii="Cambria"/>
          <w:w w:val="115"/>
        </w:rPr>
        <w:t>(pp. 23-34). New York:</w:t>
      </w:r>
      <w:r>
        <w:rPr>
          <w:rFonts w:ascii="Cambria"/>
          <w:spacing w:val="14"/>
          <w:w w:val="115"/>
        </w:rPr>
        <w:t xml:space="preserve"> </w:t>
      </w:r>
      <w:r>
        <w:rPr>
          <w:rFonts w:ascii="Cambria"/>
          <w:w w:val="115"/>
        </w:rPr>
        <w:t>Springer.</w:t>
      </w:r>
    </w:p>
    <w:p w:rsidR="00431B5F" w:rsidRDefault="00B71516">
      <w:pPr>
        <w:pStyle w:val="BodyText"/>
        <w:spacing w:before="1"/>
        <w:ind w:left="520" w:right="-10" w:hanging="360"/>
      </w:pPr>
      <w:proofErr w:type="gramStart"/>
      <w:r>
        <w:rPr>
          <w:w w:val="120"/>
        </w:rPr>
        <w:t>Cook,</w:t>
      </w:r>
      <w:proofErr w:type="gramEnd"/>
      <w:r>
        <w:rPr>
          <w:w w:val="120"/>
        </w:rPr>
        <w:t xml:space="preserve"> A., Spinazzola, </w:t>
      </w:r>
      <w:r>
        <w:rPr>
          <w:w w:val="150"/>
        </w:rPr>
        <w:t xml:space="preserve">J., </w:t>
      </w:r>
      <w:r>
        <w:rPr>
          <w:w w:val="120"/>
        </w:rPr>
        <w:t xml:space="preserve">Ford, </w:t>
      </w:r>
      <w:r>
        <w:rPr>
          <w:w w:val="150"/>
        </w:rPr>
        <w:t xml:space="preserve">J. </w:t>
      </w:r>
      <w:proofErr w:type="spellStart"/>
      <w:r>
        <w:rPr>
          <w:w w:val="120"/>
        </w:rPr>
        <w:t>Lanktree</w:t>
      </w:r>
      <w:proofErr w:type="spellEnd"/>
      <w:r>
        <w:rPr>
          <w:w w:val="120"/>
        </w:rPr>
        <w:t xml:space="preserve">, C., et al. (2005). </w:t>
      </w:r>
      <w:proofErr w:type="gramStart"/>
      <w:r>
        <w:rPr>
          <w:w w:val="120"/>
        </w:rPr>
        <w:t>Complex trauma</w:t>
      </w:r>
      <w:r>
        <w:rPr>
          <w:spacing w:val="-25"/>
          <w:w w:val="120"/>
        </w:rPr>
        <w:t xml:space="preserve"> </w:t>
      </w:r>
      <w:r>
        <w:rPr>
          <w:w w:val="120"/>
        </w:rPr>
        <w:t>in</w:t>
      </w:r>
      <w:r>
        <w:rPr>
          <w:spacing w:val="-24"/>
          <w:w w:val="120"/>
        </w:rPr>
        <w:t xml:space="preserve"> </w:t>
      </w:r>
      <w:r>
        <w:rPr>
          <w:w w:val="120"/>
        </w:rPr>
        <w:t>children</w:t>
      </w:r>
      <w:r>
        <w:rPr>
          <w:spacing w:val="-24"/>
          <w:w w:val="120"/>
        </w:rPr>
        <w:t xml:space="preserve"> </w:t>
      </w:r>
      <w:r>
        <w:rPr>
          <w:w w:val="120"/>
        </w:rPr>
        <w:t>and</w:t>
      </w:r>
      <w:r>
        <w:rPr>
          <w:spacing w:val="-24"/>
          <w:w w:val="120"/>
        </w:rPr>
        <w:t xml:space="preserve"> </w:t>
      </w:r>
      <w:r>
        <w:rPr>
          <w:w w:val="120"/>
        </w:rPr>
        <w:t>adolescents.</w:t>
      </w:r>
      <w:proofErr w:type="gramEnd"/>
      <w:r>
        <w:rPr>
          <w:w w:val="120"/>
        </w:rPr>
        <w:t xml:space="preserve"> </w:t>
      </w:r>
      <w:r>
        <w:rPr>
          <w:i/>
          <w:w w:val="120"/>
        </w:rPr>
        <w:t>Psyc</w:t>
      </w:r>
      <w:r>
        <w:rPr>
          <w:i/>
          <w:w w:val="120"/>
        </w:rPr>
        <w:t>hiatric Annals, 35(5)</w:t>
      </w:r>
      <w:r>
        <w:rPr>
          <w:w w:val="120"/>
        </w:rPr>
        <w:t xml:space="preserve">, 390-398. Retrieved from </w:t>
      </w:r>
      <w:hyperlink r:id="rId29">
        <w:r>
          <w:rPr>
            <w:spacing w:val="-1"/>
            <w:w w:val="115"/>
          </w:rPr>
          <w:t>http://proquest.umi.com/pqdweb?d</w:t>
        </w:r>
      </w:hyperlink>
      <w:r>
        <w:rPr>
          <w:w w:val="115"/>
        </w:rPr>
        <w:t xml:space="preserve"> </w:t>
      </w:r>
      <w:r>
        <w:rPr>
          <w:w w:val="110"/>
        </w:rPr>
        <w:t>id=844412901&amp;</w:t>
      </w:r>
      <w:proofErr w:type="gramStart"/>
      <w:r>
        <w:rPr>
          <w:w w:val="110"/>
        </w:rPr>
        <w:t>sid=</w:t>
      </w:r>
      <w:proofErr w:type="gramEnd"/>
      <w:r>
        <w:rPr>
          <w:w w:val="110"/>
        </w:rPr>
        <w:t xml:space="preserve">1&amp;Fmt=4&amp;clien </w:t>
      </w:r>
      <w:proofErr w:type="spellStart"/>
      <w:r>
        <w:rPr>
          <w:w w:val="110"/>
        </w:rPr>
        <w:t>tId</w:t>
      </w:r>
      <w:proofErr w:type="spellEnd"/>
      <w:r>
        <w:rPr>
          <w:w w:val="110"/>
        </w:rPr>
        <w:t>=53813&amp;RQT=309&amp;VName=PQD</w:t>
      </w:r>
    </w:p>
    <w:p w:rsidR="00431B5F" w:rsidRDefault="00B71516">
      <w:pPr>
        <w:pStyle w:val="BodyText"/>
        <w:spacing w:before="1"/>
        <w:ind w:left="520" w:right="46" w:hanging="360"/>
      </w:pPr>
      <w:proofErr w:type="gramStart"/>
      <w:r>
        <w:rPr>
          <w:w w:val="115"/>
        </w:rPr>
        <w:t>Cox, C.B. (2000).</w:t>
      </w:r>
      <w:proofErr w:type="gramEnd"/>
      <w:r>
        <w:rPr>
          <w:w w:val="115"/>
        </w:rPr>
        <w:t xml:space="preserve"> Why grandchildren are going to and staying at </w:t>
      </w:r>
      <w:r>
        <w:rPr>
          <w:rFonts w:cs="Cambria"/>
          <w:w w:val="115"/>
        </w:rPr>
        <w:t>grandmother’</w:t>
      </w:r>
      <w:r>
        <w:rPr>
          <w:w w:val="115"/>
        </w:rPr>
        <w:t xml:space="preserve">s house and what happens when they get there?  </w:t>
      </w:r>
      <w:proofErr w:type="gramStart"/>
      <w:r>
        <w:rPr>
          <w:w w:val="115"/>
        </w:rPr>
        <w:t xml:space="preserve">In </w:t>
      </w:r>
      <w:r>
        <w:rPr>
          <w:spacing w:val="8"/>
          <w:w w:val="115"/>
        </w:rPr>
        <w:t xml:space="preserve"> </w:t>
      </w:r>
      <w:r>
        <w:rPr>
          <w:w w:val="115"/>
        </w:rPr>
        <w:t>C</w:t>
      </w:r>
      <w:proofErr w:type="gramEnd"/>
      <w:r>
        <w:rPr>
          <w:w w:val="115"/>
        </w:rPr>
        <w:t>.</w:t>
      </w:r>
    </w:p>
    <w:p w:rsidR="00431B5F" w:rsidRDefault="00B71516">
      <w:pPr>
        <w:spacing w:before="1"/>
        <w:ind w:left="520" w:right="54"/>
        <w:rPr>
          <w:rFonts w:ascii="Cambria" w:eastAsia="Cambria" w:hAnsi="Cambria" w:cs="Cambria"/>
        </w:rPr>
      </w:pPr>
      <w:r>
        <w:rPr>
          <w:rFonts w:ascii="Cambria" w:eastAsia="Cambria" w:hAnsi="Cambria" w:cs="Cambria"/>
          <w:w w:val="115"/>
        </w:rPr>
        <w:t xml:space="preserve">B. Cox (Ed.), </w:t>
      </w:r>
      <w:proofErr w:type="gramStart"/>
      <w:r>
        <w:rPr>
          <w:rFonts w:ascii="Georgia" w:eastAsia="Georgia" w:hAnsi="Georgia" w:cs="Georgia"/>
          <w:i/>
          <w:w w:val="115"/>
        </w:rPr>
        <w:t>To</w:t>
      </w:r>
      <w:proofErr w:type="gramEnd"/>
      <w:r>
        <w:rPr>
          <w:rFonts w:ascii="Georgia" w:eastAsia="Georgia" w:hAnsi="Georgia" w:cs="Georgia"/>
          <w:i/>
          <w:w w:val="115"/>
        </w:rPr>
        <w:t xml:space="preserve"> grandmother’s </w:t>
      </w:r>
      <w:r>
        <w:rPr>
          <w:rFonts w:ascii="Cambria" w:eastAsia="Cambria" w:hAnsi="Cambria" w:cs="Cambria"/>
          <w:i/>
          <w:w w:val="115"/>
        </w:rPr>
        <w:t xml:space="preserve">house </w:t>
      </w:r>
      <w:r>
        <w:rPr>
          <w:rFonts w:ascii="Cambria" w:eastAsia="Cambria" w:hAnsi="Cambria" w:cs="Cambria"/>
          <w:i/>
          <w:spacing w:val="-4"/>
          <w:w w:val="115"/>
        </w:rPr>
        <w:t xml:space="preserve">we </w:t>
      </w:r>
      <w:r>
        <w:rPr>
          <w:rFonts w:ascii="Cambria" w:eastAsia="Cambria" w:hAnsi="Cambria" w:cs="Cambria"/>
          <w:i/>
          <w:w w:val="115"/>
        </w:rPr>
        <w:t>go and stay: Perspectives on custodial grandparents</w:t>
      </w:r>
      <w:r>
        <w:rPr>
          <w:rFonts w:ascii="Cambria" w:eastAsia="Cambria" w:hAnsi="Cambria" w:cs="Cambria"/>
          <w:i/>
          <w:spacing w:val="-38"/>
          <w:w w:val="115"/>
        </w:rPr>
        <w:t xml:space="preserve"> </w:t>
      </w:r>
      <w:r>
        <w:rPr>
          <w:rFonts w:ascii="Cambria" w:eastAsia="Cambria" w:hAnsi="Cambria" w:cs="Cambria"/>
          <w:w w:val="115"/>
        </w:rPr>
        <w:t>(pp.3-19). New York:</w:t>
      </w:r>
      <w:r>
        <w:rPr>
          <w:rFonts w:ascii="Cambria" w:eastAsia="Cambria" w:hAnsi="Cambria" w:cs="Cambria"/>
          <w:spacing w:val="36"/>
          <w:w w:val="115"/>
        </w:rPr>
        <w:t xml:space="preserve"> </w:t>
      </w:r>
      <w:r>
        <w:rPr>
          <w:rFonts w:ascii="Cambria" w:eastAsia="Cambria" w:hAnsi="Cambria" w:cs="Cambria"/>
          <w:w w:val="115"/>
        </w:rPr>
        <w:t>Springer.</w:t>
      </w:r>
    </w:p>
    <w:p w:rsidR="00431B5F" w:rsidRDefault="00B71516">
      <w:pPr>
        <w:pStyle w:val="BodyText"/>
        <w:spacing w:before="1"/>
        <w:ind w:left="520" w:right="11" w:hanging="360"/>
      </w:pPr>
      <w:proofErr w:type="gramStart"/>
      <w:r>
        <w:rPr>
          <w:w w:val="120"/>
        </w:rPr>
        <w:t>Crowther,</w:t>
      </w:r>
      <w:r>
        <w:rPr>
          <w:spacing w:val="-22"/>
          <w:w w:val="120"/>
        </w:rPr>
        <w:t xml:space="preserve"> </w:t>
      </w:r>
      <w:r>
        <w:rPr>
          <w:w w:val="120"/>
        </w:rPr>
        <w:t>M.</w:t>
      </w:r>
      <w:r>
        <w:rPr>
          <w:spacing w:val="-22"/>
          <w:w w:val="120"/>
        </w:rPr>
        <w:t xml:space="preserve"> </w:t>
      </w:r>
      <w:r>
        <w:rPr>
          <w:w w:val="120"/>
        </w:rPr>
        <w:t>&amp;</w:t>
      </w:r>
      <w:r>
        <w:rPr>
          <w:spacing w:val="-22"/>
          <w:w w:val="120"/>
        </w:rPr>
        <w:t xml:space="preserve"> </w:t>
      </w:r>
      <w:r>
        <w:rPr>
          <w:w w:val="120"/>
        </w:rPr>
        <w:t>Rodriguez,</w:t>
      </w:r>
      <w:r>
        <w:rPr>
          <w:spacing w:val="-23"/>
          <w:w w:val="120"/>
        </w:rPr>
        <w:t xml:space="preserve"> </w:t>
      </w:r>
      <w:r>
        <w:rPr>
          <w:w w:val="120"/>
        </w:rPr>
        <w:t>R.</w:t>
      </w:r>
      <w:r>
        <w:rPr>
          <w:spacing w:val="-23"/>
          <w:w w:val="120"/>
        </w:rPr>
        <w:t xml:space="preserve"> </w:t>
      </w:r>
      <w:r>
        <w:rPr>
          <w:w w:val="120"/>
        </w:rPr>
        <w:t>(2003).</w:t>
      </w:r>
      <w:proofErr w:type="gramEnd"/>
      <w:r>
        <w:rPr>
          <w:spacing w:val="-22"/>
          <w:w w:val="120"/>
        </w:rPr>
        <w:t xml:space="preserve"> </w:t>
      </w:r>
      <w:r>
        <w:rPr>
          <w:w w:val="120"/>
        </w:rPr>
        <w:t>A stress</w:t>
      </w:r>
      <w:r>
        <w:rPr>
          <w:spacing w:val="-34"/>
          <w:w w:val="120"/>
        </w:rPr>
        <w:t xml:space="preserve"> </w:t>
      </w:r>
      <w:r>
        <w:rPr>
          <w:w w:val="120"/>
        </w:rPr>
        <w:t>and</w:t>
      </w:r>
      <w:r>
        <w:rPr>
          <w:spacing w:val="-34"/>
          <w:w w:val="120"/>
        </w:rPr>
        <w:t xml:space="preserve"> </w:t>
      </w:r>
      <w:r>
        <w:rPr>
          <w:w w:val="120"/>
        </w:rPr>
        <w:t>coping</w:t>
      </w:r>
      <w:r>
        <w:rPr>
          <w:spacing w:val="-34"/>
          <w:w w:val="120"/>
        </w:rPr>
        <w:t xml:space="preserve"> </w:t>
      </w:r>
      <w:r>
        <w:rPr>
          <w:w w:val="120"/>
        </w:rPr>
        <w:t>model</w:t>
      </w:r>
      <w:r>
        <w:rPr>
          <w:spacing w:val="-34"/>
          <w:w w:val="120"/>
        </w:rPr>
        <w:t xml:space="preserve"> </w:t>
      </w:r>
      <w:r>
        <w:rPr>
          <w:w w:val="120"/>
        </w:rPr>
        <w:t>of</w:t>
      </w:r>
      <w:r>
        <w:rPr>
          <w:spacing w:val="-34"/>
          <w:w w:val="120"/>
        </w:rPr>
        <w:t xml:space="preserve"> </w:t>
      </w:r>
      <w:r>
        <w:rPr>
          <w:w w:val="120"/>
        </w:rPr>
        <w:t xml:space="preserve">custodial </w:t>
      </w:r>
      <w:proofErr w:type="spellStart"/>
      <w:r>
        <w:rPr>
          <w:w w:val="120"/>
        </w:rPr>
        <w:t>grandparenting</w:t>
      </w:r>
      <w:proofErr w:type="spellEnd"/>
      <w:r>
        <w:rPr>
          <w:w w:val="120"/>
        </w:rPr>
        <w:t xml:space="preserve"> among African Americans. In B. </w:t>
      </w:r>
      <w:proofErr w:type="spellStart"/>
      <w:r>
        <w:rPr>
          <w:w w:val="120"/>
        </w:rPr>
        <w:t>Hayslip</w:t>
      </w:r>
      <w:proofErr w:type="spellEnd"/>
      <w:r>
        <w:rPr>
          <w:w w:val="120"/>
        </w:rPr>
        <w:t xml:space="preserve"> &amp; </w:t>
      </w:r>
      <w:r>
        <w:rPr>
          <w:w w:val="150"/>
        </w:rPr>
        <w:t xml:space="preserve">J. </w:t>
      </w:r>
      <w:r>
        <w:rPr>
          <w:w w:val="120"/>
        </w:rPr>
        <w:t xml:space="preserve">H. Patrick (Eds.), </w:t>
      </w:r>
      <w:r>
        <w:rPr>
          <w:i/>
          <w:w w:val="120"/>
        </w:rPr>
        <w:t xml:space="preserve">Working with custodial grandparents </w:t>
      </w:r>
      <w:r>
        <w:rPr>
          <w:w w:val="120"/>
        </w:rPr>
        <w:t xml:space="preserve">(pp. 145- </w:t>
      </w:r>
      <w:r>
        <w:rPr>
          <w:w w:val="115"/>
        </w:rPr>
        <w:t>162).</w:t>
      </w:r>
      <w:r>
        <w:rPr>
          <w:spacing w:val="-16"/>
          <w:w w:val="115"/>
        </w:rPr>
        <w:t xml:space="preserve"> </w:t>
      </w:r>
      <w:r>
        <w:rPr>
          <w:w w:val="115"/>
        </w:rPr>
        <w:t>New</w:t>
      </w:r>
      <w:r>
        <w:rPr>
          <w:spacing w:val="-15"/>
          <w:w w:val="115"/>
        </w:rPr>
        <w:t xml:space="preserve"> </w:t>
      </w:r>
      <w:r>
        <w:rPr>
          <w:w w:val="115"/>
        </w:rPr>
        <w:t>York:</w:t>
      </w:r>
      <w:r>
        <w:rPr>
          <w:spacing w:val="-16"/>
          <w:w w:val="115"/>
        </w:rPr>
        <w:t xml:space="preserve"> </w:t>
      </w:r>
      <w:r>
        <w:rPr>
          <w:w w:val="115"/>
        </w:rPr>
        <w:t>Springer.</w:t>
      </w:r>
    </w:p>
    <w:p w:rsidR="00431B5F" w:rsidRDefault="00B71516">
      <w:pPr>
        <w:pStyle w:val="BodyText"/>
        <w:spacing w:before="1"/>
        <w:ind w:left="520" w:right="-10" w:hanging="360"/>
      </w:pPr>
      <w:proofErr w:type="spellStart"/>
      <w:proofErr w:type="gramStart"/>
      <w:r>
        <w:rPr>
          <w:w w:val="115"/>
        </w:rPr>
        <w:t>Dolbin-MacNab</w:t>
      </w:r>
      <w:proofErr w:type="spellEnd"/>
      <w:r>
        <w:rPr>
          <w:w w:val="115"/>
        </w:rPr>
        <w:t>, M.L., Rodgers, B.E., &amp; Traylor, R.M. (2009).</w:t>
      </w:r>
      <w:proofErr w:type="gramEnd"/>
      <w:r>
        <w:rPr>
          <w:w w:val="115"/>
        </w:rPr>
        <w:t xml:space="preserve"> </w:t>
      </w:r>
      <w:proofErr w:type="gramStart"/>
      <w:r>
        <w:rPr>
          <w:w w:val="115"/>
        </w:rPr>
        <w:t>Bridging the generation: A retrospec</w:t>
      </w:r>
      <w:r>
        <w:rPr>
          <w:w w:val="115"/>
        </w:rPr>
        <w:t>tive examina</w:t>
      </w:r>
      <w:r>
        <w:rPr>
          <w:rFonts w:cs="Cambria"/>
          <w:w w:val="115"/>
        </w:rPr>
        <w:t xml:space="preserve">tion of adults’ relationships </w:t>
      </w:r>
      <w:r>
        <w:rPr>
          <w:w w:val="115"/>
        </w:rPr>
        <w:t>with their kinship</w:t>
      </w:r>
      <w:r>
        <w:rPr>
          <w:spacing w:val="-28"/>
          <w:w w:val="115"/>
        </w:rPr>
        <w:t xml:space="preserve"> </w:t>
      </w:r>
      <w:r>
        <w:rPr>
          <w:w w:val="115"/>
        </w:rPr>
        <w:t>caregivers.</w:t>
      </w:r>
      <w:proofErr w:type="gramEnd"/>
    </w:p>
    <w:p w:rsidR="00431B5F" w:rsidRDefault="00B71516">
      <w:pPr>
        <w:spacing w:before="1"/>
        <w:ind w:left="520" w:right="189"/>
        <w:rPr>
          <w:rFonts w:ascii="Cambria" w:eastAsia="Cambria" w:hAnsi="Cambria" w:cs="Cambria"/>
        </w:rPr>
      </w:pPr>
      <w:r>
        <w:rPr>
          <w:rFonts w:ascii="Cambria"/>
          <w:i/>
          <w:w w:val="115"/>
        </w:rPr>
        <w:t xml:space="preserve">Journal of Intergenerational Relationships </w:t>
      </w:r>
      <w:r>
        <w:rPr>
          <w:rFonts w:ascii="Cambria"/>
          <w:w w:val="115"/>
        </w:rPr>
        <w:t>7(2/3), 159-176.</w:t>
      </w:r>
      <w:r>
        <w:rPr>
          <w:rFonts w:ascii="Cambria"/>
          <w:spacing w:val="-19"/>
          <w:w w:val="115"/>
        </w:rPr>
        <w:t xml:space="preserve"> </w:t>
      </w:r>
      <w:proofErr w:type="spellStart"/>
      <w:proofErr w:type="gramStart"/>
      <w:r>
        <w:rPr>
          <w:rFonts w:ascii="Cambria"/>
          <w:w w:val="115"/>
        </w:rPr>
        <w:t>doi</w:t>
      </w:r>
      <w:proofErr w:type="spellEnd"/>
      <w:proofErr w:type="gramEnd"/>
      <w:r>
        <w:rPr>
          <w:rFonts w:ascii="Cambria"/>
          <w:w w:val="115"/>
        </w:rPr>
        <w:t>: 10.1080/15350770902851197</w:t>
      </w:r>
    </w:p>
    <w:p w:rsidR="00431B5F" w:rsidRDefault="00B71516">
      <w:pPr>
        <w:spacing w:before="57"/>
        <w:ind w:left="520" w:right="224" w:hanging="360"/>
        <w:rPr>
          <w:rFonts w:ascii="Cambria" w:eastAsia="Cambria" w:hAnsi="Cambria" w:cs="Cambria"/>
        </w:rPr>
      </w:pPr>
      <w:r>
        <w:rPr>
          <w:w w:val="120"/>
        </w:rPr>
        <w:br w:type="column"/>
      </w:r>
      <w:proofErr w:type="gramStart"/>
      <w:r>
        <w:rPr>
          <w:rFonts w:ascii="Cambria" w:eastAsia="Cambria" w:hAnsi="Cambria" w:cs="Cambria"/>
          <w:w w:val="120"/>
        </w:rPr>
        <w:lastRenderedPageBreak/>
        <w:t>Doucette-</w:t>
      </w:r>
      <w:proofErr w:type="spellStart"/>
      <w:r>
        <w:rPr>
          <w:rFonts w:ascii="Cambria" w:eastAsia="Cambria" w:hAnsi="Cambria" w:cs="Cambria"/>
          <w:w w:val="120"/>
        </w:rPr>
        <w:t>Dudman</w:t>
      </w:r>
      <w:proofErr w:type="spellEnd"/>
      <w:r>
        <w:rPr>
          <w:rFonts w:ascii="Cambria" w:eastAsia="Cambria" w:hAnsi="Cambria" w:cs="Cambria"/>
          <w:w w:val="120"/>
        </w:rPr>
        <w:t xml:space="preserve">, </w:t>
      </w:r>
      <w:r>
        <w:rPr>
          <w:rFonts w:ascii="Cambria" w:eastAsia="Cambria" w:hAnsi="Cambria" w:cs="Cambria"/>
          <w:w w:val="125"/>
        </w:rPr>
        <w:t xml:space="preserve">D. </w:t>
      </w:r>
      <w:r>
        <w:rPr>
          <w:rFonts w:ascii="Cambria" w:eastAsia="Cambria" w:hAnsi="Cambria" w:cs="Cambria"/>
          <w:w w:val="120"/>
        </w:rPr>
        <w:t xml:space="preserve">&amp; </w:t>
      </w:r>
      <w:proofErr w:type="spellStart"/>
      <w:r>
        <w:rPr>
          <w:rFonts w:ascii="Cambria" w:eastAsia="Cambria" w:hAnsi="Cambria" w:cs="Cambria"/>
          <w:w w:val="120"/>
        </w:rPr>
        <w:t>LaCure</w:t>
      </w:r>
      <w:proofErr w:type="spellEnd"/>
      <w:r>
        <w:rPr>
          <w:rFonts w:ascii="Cambria" w:eastAsia="Cambria" w:hAnsi="Cambria" w:cs="Cambria"/>
          <w:w w:val="120"/>
        </w:rPr>
        <w:t xml:space="preserve">, </w:t>
      </w:r>
      <w:r>
        <w:rPr>
          <w:rFonts w:ascii="Cambria" w:eastAsia="Cambria" w:hAnsi="Cambria" w:cs="Cambria"/>
          <w:w w:val="125"/>
        </w:rPr>
        <w:t xml:space="preserve">J.R. </w:t>
      </w:r>
      <w:r>
        <w:rPr>
          <w:rFonts w:ascii="Cambria" w:eastAsia="Cambria" w:hAnsi="Cambria" w:cs="Cambria"/>
          <w:w w:val="120"/>
        </w:rPr>
        <w:t>(1996).</w:t>
      </w:r>
      <w:proofErr w:type="gramEnd"/>
      <w:r>
        <w:rPr>
          <w:rFonts w:ascii="Cambria" w:eastAsia="Cambria" w:hAnsi="Cambria" w:cs="Cambria"/>
          <w:w w:val="120"/>
        </w:rPr>
        <w:t xml:space="preserve"> </w:t>
      </w:r>
      <w:proofErr w:type="gramStart"/>
      <w:r>
        <w:rPr>
          <w:rFonts w:ascii="Georgia" w:eastAsia="Georgia" w:hAnsi="Georgia" w:cs="Georgia"/>
          <w:i/>
          <w:w w:val="120"/>
        </w:rPr>
        <w:t xml:space="preserve">Raising our children’s </w:t>
      </w:r>
      <w:r>
        <w:rPr>
          <w:rFonts w:ascii="Cambria" w:eastAsia="Cambria" w:hAnsi="Cambria" w:cs="Cambria"/>
          <w:i/>
          <w:w w:val="115"/>
        </w:rPr>
        <w:t>children.</w:t>
      </w:r>
      <w:proofErr w:type="gramEnd"/>
      <w:r>
        <w:rPr>
          <w:rFonts w:ascii="Cambria" w:eastAsia="Cambria" w:hAnsi="Cambria" w:cs="Cambria"/>
          <w:i/>
          <w:w w:val="115"/>
        </w:rPr>
        <w:t xml:space="preserve"> </w:t>
      </w:r>
      <w:r>
        <w:rPr>
          <w:rFonts w:ascii="Cambria" w:eastAsia="Cambria" w:hAnsi="Cambria" w:cs="Cambria"/>
          <w:w w:val="115"/>
        </w:rPr>
        <w:t>Minneapolis, MN:</w:t>
      </w:r>
      <w:r>
        <w:rPr>
          <w:rFonts w:ascii="Cambria" w:eastAsia="Cambria" w:hAnsi="Cambria" w:cs="Cambria"/>
          <w:spacing w:val="-26"/>
          <w:w w:val="115"/>
        </w:rPr>
        <w:t xml:space="preserve"> </w:t>
      </w:r>
      <w:r>
        <w:rPr>
          <w:rFonts w:ascii="Cambria" w:eastAsia="Cambria" w:hAnsi="Cambria" w:cs="Cambria"/>
          <w:w w:val="115"/>
        </w:rPr>
        <w:t>Fairview.</w:t>
      </w:r>
    </w:p>
    <w:p w:rsidR="00431B5F" w:rsidRDefault="00B71516">
      <w:pPr>
        <w:pStyle w:val="BodyText"/>
        <w:spacing w:before="1"/>
        <w:ind w:left="520" w:right="515" w:hanging="360"/>
      </w:pPr>
      <w:r>
        <w:rPr>
          <w:w w:val="115"/>
        </w:rPr>
        <w:t xml:space="preserve">Edwards, O.W. (1998). Helping </w:t>
      </w:r>
      <w:proofErr w:type="spellStart"/>
      <w:r>
        <w:rPr>
          <w:w w:val="115"/>
        </w:rPr>
        <w:t>grandkin</w:t>
      </w:r>
      <w:proofErr w:type="spellEnd"/>
      <w:r>
        <w:rPr>
          <w:w w:val="115"/>
        </w:rPr>
        <w:t>-grandchildren raised</w:t>
      </w:r>
      <w:r>
        <w:rPr>
          <w:spacing w:val="-33"/>
          <w:w w:val="115"/>
        </w:rPr>
        <w:t xml:space="preserve"> </w:t>
      </w:r>
      <w:r>
        <w:rPr>
          <w:w w:val="115"/>
        </w:rPr>
        <w:t>by grandparents:</w:t>
      </w:r>
    </w:p>
    <w:p w:rsidR="00431B5F" w:rsidRDefault="00B71516">
      <w:pPr>
        <w:pStyle w:val="BodyText"/>
        <w:spacing w:before="1" w:line="257" w:lineRule="exact"/>
        <w:ind w:right="224"/>
      </w:pPr>
      <w:proofErr w:type="gramStart"/>
      <w:r>
        <w:rPr>
          <w:w w:val="115"/>
        </w:rPr>
        <w:t>Expanding psychology in the</w:t>
      </w:r>
      <w:r>
        <w:rPr>
          <w:spacing w:val="17"/>
          <w:w w:val="115"/>
        </w:rPr>
        <w:t xml:space="preserve"> </w:t>
      </w:r>
      <w:r>
        <w:rPr>
          <w:w w:val="115"/>
        </w:rPr>
        <w:t>schools.</w:t>
      </w:r>
      <w:proofErr w:type="gramEnd"/>
    </w:p>
    <w:p w:rsidR="00431B5F" w:rsidRDefault="00B71516">
      <w:pPr>
        <w:spacing w:line="257" w:lineRule="exact"/>
        <w:ind w:left="520"/>
        <w:rPr>
          <w:rFonts w:ascii="Cambria" w:eastAsia="Cambria" w:hAnsi="Cambria" w:cs="Cambria"/>
        </w:rPr>
      </w:pPr>
      <w:r>
        <w:rPr>
          <w:rFonts w:ascii="Cambria"/>
          <w:i/>
          <w:w w:val="115"/>
        </w:rPr>
        <w:t xml:space="preserve">Psychology in </w:t>
      </w:r>
      <w:r>
        <w:rPr>
          <w:rFonts w:ascii="Cambria"/>
          <w:i/>
          <w:spacing w:val="-3"/>
          <w:w w:val="115"/>
        </w:rPr>
        <w:t xml:space="preserve">the </w:t>
      </w:r>
      <w:r>
        <w:rPr>
          <w:rFonts w:ascii="Cambria"/>
          <w:i/>
          <w:w w:val="115"/>
        </w:rPr>
        <w:t xml:space="preserve">Schools </w:t>
      </w:r>
      <w:r>
        <w:rPr>
          <w:rFonts w:ascii="Cambria"/>
          <w:w w:val="115"/>
        </w:rPr>
        <w:t>35(2),</w:t>
      </w:r>
      <w:r>
        <w:rPr>
          <w:rFonts w:ascii="Cambria"/>
          <w:spacing w:val="3"/>
          <w:w w:val="115"/>
        </w:rPr>
        <w:t xml:space="preserve"> </w:t>
      </w:r>
      <w:r>
        <w:rPr>
          <w:rFonts w:ascii="Cambria"/>
          <w:w w:val="115"/>
        </w:rPr>
        <w:t>173-</w:t>
      </w:r>
    </w:p>
    <w:p w:rsidR="00431B5F" w:rsidRDefault="00B71516">
      <w:pPr>
        <w:pStyle w:val="BodyText"/>
        <w:spacing w:before="1"/>
        <w:ind w:left="520" w:right="224"/>
      </w:pPr>
      <w:r>
        <w:rPr>
          <w:w w:val="115"/>
        </w:rPr>
        <w:t>181.</w:t>
      </w:r>
    </w:p>
    <w:p w:rsidR="00431B5F" w:rsidRDefault="00B71516">
      <w:pPr>
        <w:spacing w:before="1"/>
        <w:ind w:left="520" w:right="296" w:hanging="360"/>
        <w:rPr>
          <w:rFonts w:ascii="Cambria" w:eastAsia="Cambria" w:hAnsi="Cambria" w:cs="Cambria"/>
        </w:rPr>
      </w:pPr>
      <w:r>
        <w:rPr>
          <w:rFonts w:ascii="Cambria"/>
          <w:w w:val="120"/>
        </w:rPr>
        <w:t>Edwards,</w:t>
      </w:r>
      <w:r>
        <w:rPr>
          <w:rFonts w:ascii="Cambria"/>
          <w:spacing w:val="-22"/>
          <w:w w:val="120"/>
        </w:rPr>
        <w:t xml:space="preserve"> </w:t>
      </w:r>
      <w:r>
        <w:rPr>
          <w:rFonts w:ascii="Cambria"/>
          <w:w w:val="120"/>
        </w:rPr>
        <w:t>O.</w:t>
      </w:r>
      <w:r>
        <w:rPr>
          <w:rFonts w:ascii="Cambria"/>
          <w:spacing w:val="-22"/>
          <w:w w:val="120"/>
        </w:rPr>
        <w:t xml:space="preserve"> </w:t>
      </w:r>
      <w:r>
        <w:rPr>
          <w:rFonts w:ascii="Cambria"/>
          <w:w w:val="120"/>
        </w:rPr>
        <w:t>W.</w:t>
      </w:r>
      <w:r>
        <w:rPr>
          <w:rFonts w:ascii="Cambria"/>
          <w:spacing w:val="-22"/>
          <w:w w:val="120"/>
        </w:rPr>
        <w:t xml:space="preserve"> </w:t>
      </w:r>
      <w:r>
        <w:rPr>
          <w:rFonts w:ascii="Cambria"/>
          <w:w w:val="120"/>
        </w:rPr>
        <w:t>(2000).</w:t>
      </w:r>
      <w:r>
        <w:rPr>
          <w:rFonts w:ascii="Cambria"/>
          <w:spacing w:val="15"/>
          <w:w w:val="120"/>
        </w:rPr>
        <w:t xml:space="preserve"> </w:t>
      </w:r>
      <w:proofErr w:type="gramStart"/>
      <w:r>
        <w:rPr>
          <w:rFonts w:ascii="Cambria"/>
          <w:w w:val="120"/>
        </w:rPr>
        <w:t>Grandparents raising grandchildren.</w:t>
      </w:r>
      <w:proofErr w:type="gramEnd"/>
      <w:r>
        <w:rPr>
          <w:rFonts w:ascii="Cambria"/>
          <w:w w:val="120"/>
        </w:rPr>
        <w:t xml:space="preserve"> In Marvin</w:t>
      </w:r>
      <w:r>
        <w:rPr>
          <w:rFonts w:ascii="Cambria"/>
          <w:spacing w:val="-40"/>
          <w:w w:val="120"/>
        </w:rPr>
        <w:t xml:space="preserve"> </w:t>
      </w:r>
      <w:r>
        <w:rPr>
          <w:rFonts w:ascii="Cambria"/>
          <w:w w:val="150"/>
        </w:rPr>
        <w:t xml:space="preserve">J. </w:t>
      </w:r>
      <w:r>
        <w:rPr>
          <w:rFonts w:ascii="Cambria"/>
          <w:w w:val="120"/>
        </w:rPr>
        <w:t xml:space="preserve">Fine &amp; Steven W. Lee (Eds.), </w:t>
      </w:r>
      <w:r>
        <w:rPr>
          <w:rFonts w:ascii="Cambria"/>
          <w:i/>
          <w:w w:val="120"/>
        </w:rPr>
        <w:t xml:space="preserve">Handbook of diversity in parent education: The changing faces of </w:t>
      </w:r>
      <w:r>
        <w:rPr>
          <w:rFonts w:ascii="Cambria"/>
          <w:i/>
          <w:w w:val="115"/>
        </w:rPr>
        <w:t>parenting and parent</w:t>
      </w:r>
      <w:r>
        <w:rPr>
          <w:rFonts w:ascii="Cambria"/>
          <w:i/>
          <w:spacing w:val="-41"/>
          <w:w w:val="115"/>
        </w:rPr>
        <w:t xml:space="preserve"> </w:t>
      </w:r>
      <w:r>
        <w:rPr>
          <w:rFonts w:ascii="Cambria"/>
          <w:i/>
          <w:w w:val="115"/>
        </w:rPr>
        <w:t xml:space="preserve">education </w:t>
      </w:r>
      <w:r>
        <w:rPr>
          <w:rFonts w:ascii="Cambria"/>
          <w:w w:val="115"/>
        </w:rPr>
        <w:t xml:space="preserve">(pp. </w:t>
      </w:r>
      <w:r>
        <w:rPr>
          <w:rFonts w:ascii="Cambria"/>
          <w:w w:val="120"/>
        </w:rPr>
        <w:t>199-211). San Diego: Academic Press.</w:t>
      </w:r>
    </w:p>
    <w:p w:rsidR="00431B5F" w:rsidRDefault="00B71516">
      <w:pPr>
        <w:spacing w:before="1"/>
        <w:ind w:left="520" w:right="678" w:hanging="360"/>
        <w:jc w:val="both"/>
        <w:rPr>
          <w:rFonts w:ascii="Cambria" w:eastAsia="Cambria" w:hAnsi="Cambria" w:cs="Cambria"/>
        </w:rPr>
      </w:pPr>
      <w:r>
        <w:rPr>
          <w:rFonts w:ascii="Cambria"/>
          <w:w w:val="120"/>
        </w:rPr>
        <w:t>Edwards,</w:t>
      </w:r>
      <w:r>
        <w:rPr>
          <w:rFonts w:ascii="Cambria"/>
          <w:spacing w:val="-28"/>
          <w:w w:val="120"/>
        </w:rPr>
        <w:t xml:space="preserve"> </w:t>
      </w:r>
      <w:r>
        <w:rPr>
          <w:rFonts w:ascii="Cambria"/>
          <w:w w:val="120"/>
        </w:rPr>
        <w:t>O.</w:t>
      </w:r>
      <w:r>
        <w:rPr>
          <w:rFonts w:ascii="Cambria"/>
          <w:spacing w:val="-28"/>
          <w:w w:val="120"/>
        </w:rPr>
        <w:t xml:space="preserve"> </w:t>
      </w:r>
      <w:r>
        <w:rPr>
          <w:rFonts w:ascii="Cambria"/>
          <w:w w:val="120"/>
        </w:rPr>
        <w:t>W.</w:t>
      </w:r>
      <w:r>
        <w:rPr>
          <w:rFonts w:ascii="Cambria"/>
          <w:spacing w:val="-28"/>
          <w:w w:val="120"/>
        </w:rPr>
        <w:t xml:space="preserve"> </w:t>
      </w:r>
      <w:r>
        <w:rPr>
          <w:rFonts w:ascii="Cambria"/>
          <w:w w:val="120"/>
        </w:rPr>
        <w:t>(2003).</w:t>
      </w:r>
      <w:r>
        <w:rPr>
          <w:rFonts w:ascii="Cambria"/>
          <w:spacing w:val="2"/>
          <w:w w:val="120"/>
        </w:rPr>
        <w:t xml:space="preserve"> </w:t>
      </w:r>
      <w:proofErr w:type="gramStart"/>
      <w:r>
        <w:rPr>
          <w:rFonts w:ascii="Cambria"/>
          <w:w w:val="120"/>
        </w:rPr>
        <w:t>Living</w:t>
      </w:r>
      <w:r>
        <w:rPr>
          <w:rFonts w:ascii="Cambria"/>
          <w:spacing w:val="-29"/>
          <w:w w:val="120"/>
        </w:rPr>
        <w:t xml:space="preserve"> </w:t>
      </w:r>
      <w:r>
        <w:rPr>
          <w:rFonts w:ascii="Cambria"/>
          <w:w w:val="120"/>
        </w:rPr>
        <w:t xml:space="preserve">with grandma: A </w:t>
      </w:r>
      <w:proofErr w:type="spellStart"/>
      <w:r>
        <w:rPr>
          <w:rFonts w:ascii="Cambria"/>
          <w:w w:val="120"/>
        </w:rPr>
        <w:t>grandfamily</w:t>
      </w:r>
      <w:proofErr w:type="spellEnd"/>
      <w:r>
        <w:rPr>
          <w:rFonts w:ascii="Cambria"/>
          <w:spacing w:val="-39"/>
          <w:w w:val="120"/>
        </w:rPr>
        <w:t xml:space="preserve"> </w:t>
      </w:r>
      <w:r>
        <w:rPr>
          <w:rFonts w:ascii="Cambria"/>
          <w:w w:val="120"/>
        </w:rPr>
        <w:t>study.</w:t>
      </w:r>
      <w:proofErr w:type="gramEnd"/>
      <w:r>
        <w:rPr>
          <w:rFonts w:ascii="Cambria"/>
          <w:w w:val="120"/>
        </w:rPr>
        <w:t xml:space="preserve"> </w:t>
      </w:r>
      <w:r>
        <w:rPr>
          <w:rFonts w:ascii="Cambria"/>
          <w:i/>
          <w:w w:val="115"/>
        </w:rPr>
        <w:t xml:space="preserve">School Psychology International, </w:t>
      </w:r>
      <w:r>
        <w:rPr>
          <w:rFonts w:ascii="Cambria"/>
          <w:w w:val="110"/>
        </w:rPr>
        <w:t>24(2),</w:t>
      </w:r>
      <w:r>
        <w:rPr>
          <w:rFonts w:ascii="Cambria"/>
          <w:spacing w:val="28"/>
          <w:w w:val="110"/>
        </w:rPr>
        <w:t xml:space="preserve"> </w:t>
      </w:r>
      <w:r>
        <w:rPr>
          <w:rFonts w:ascii="Cambria"/>
          <w:w w:val="110"/>
        </w:rPr>
        <w:t>204-217.</w:t>
      </w:r>
    </w:p>
    <w:p w:rsidR="00431B5F" w:rsidRDefault="00B71516">
      <w:pPr>
        <w:spacing w:before="1"/>
        <w:ind w:left="520" w:right="224" w:hanging="360"/>
        <w:rPr>
          <w:rFonts w:ascii="Cambria" w:eastAsia="Cambria" w:hAnsi="Cambria" w:cs="Cambria"/>
        </w:rPr>
      </w:pPr>
      <w:r>
        <w:rPr>
          <w:rFonts w:ascii="Cambria"/>
          <w:w w:val="115"/>
        </w:rPr>
        <w:t xml:space="preserve">Edwards, O. W. (2009). </w:t>
      </w:r>
      <w:proofErr w:type="gramStart"/>
      <w:r>
        <w:rPr>
          <w:rFonts w:ascii="Cambria"/>
          <w:w w:val="115"/>
        </w:rPr>
        <w:t>Empirical investigation of the psychosocial functioning of children raised by grandparents.</w:t>
      </w:r>
      <w:proofErr w:type="gramEnd"/>
      <w:r>
        <w:rPr>
          <w:rFonts w:ascii="Cambria"/>
          <w:w w:val="115"/>
        </w:rPr>
        <w:t xml:space="preserve"> </w:t>
      </w:r>
      <w:r>
        <w:rPr>
          <w:rFonts w:ascii="Cambria"/>
          <w:i/>
          <w:w w:val="115"/>
        </w:rPr>
        <w:t>Journal of Applied School Psychology, 25</w:t>
      </w:r>
      <w:r>
        <w:rPr>
          <w:rFonts w:ascii="Cambria"/>
          <w:w w:val="115"/>
        </w:rPr>
        <w:t xml:space="preserve">, 128-145. </w:t>
      </w:r>
      <w:proofErr w:type="spellStart"/>
      <w:proofErr w:type="gramStart"/>
      <w:r>
        <w:rPr>
          <w:rFonts w:ascii="Cambria"/>
          <w:w w:val="115"/>
        </w:rPr>
        <w:t>doi</w:t>
      </w:r>
      <w:proofErr w:type="spellEnd"/>
      <w:proofErr w:type="gramEnd"/>
      <w:r>
        <w:rPr>
          <w:rFonts w:ascii="Cambria"/>
          <w:w w:val="115"/>
        </w:rPr>
        <w:t>: 10.1080/15377900802484653</w:t>
      </w:r>
    </w:p>
    <w:p w:rsidR="00431B5F" w:rsidRDefault="00B71516">
      <w:pPr>
        <w:spacing w:before="1"/>
        <w:ind w:left="520" w:right="187" w:hanging="360"/>
        <w:rPr>
          <w:rFonts w:ascii="Cambria" w:eastAsia="Cambria" w:hAnsi="Cambria" w:cs="Cambria"/>
        </w:rPr>
      </w:pPr>
      <w:proofErr w:type="gramStart"/>
      <w:r>
        <w:rPr>
          <w:rFonts w:ascii="Cambria"/>
          <w:w w:val="115"/>
        </w:rPr>
        <w:t>Edwards, O</w:t>
      </w:r>
      <w:r>
        <w:rPr>
          <w:rFonts w:ascii="Cambria"/>
          <w:w w:val="115"/>
        </w:rPr>
        <w:t>. W. &amp; Mumford, V. E.</w:t>
      </w:r>
      <w:proofErr w:type="gramEnd"/>
      <w:r>
        <w:rPr>
          <w:rFonts w:ascii="Cambria"/>
          <w:w w:val="115"/>
        </w:rPr>
        <w:t xml:space="preserve">  (2005). Children </w:t>
      </w:r>
      <w:proofErr w:type="gramStart"/>
      <w:r>
        <w:rPr>
          <w:rFonts w:ascii="Cambria"/>
          <w:w w:val="115"/>
        </w:rPr>
        <w:t>raised</w:t>
      </w:r>
      <w:proofErr w:type="gramEnd"/>
      <w:r>
        <w:rPr>
          <w:rFonts w:ascii="Cambria"/>
          <w:w w:val="115"/>
        </w:rPr>
        <w:t xml:space="preserve"> by grandparents: Implications for</w:t>
      </w:r>
      <w:r>
        <w:rPr>
          <w:rFonts w:ascii="Cambria"/>
          <w:spacing w:val="-37"/>
          <w:w w:val="115"/>
        </w:rPr>
        <w:t xml:space="preserve"> </w:t>
      </w:r>
      <w:r>
        <w:rPr>
          <w:rFonts w:ascii="Cambria"/>
          <w:w w:val="115"/>
        </w:rPr>
        <w:t xml:space="preserve">social policy. </w:t>
      </w:r>
      <w:r>
        <w:rPr>
          <w:rFonts w:ascii="Cambria"/>
          <w:i/>
          <w:w w:val="115"/>
        </w:rPr>
        <w:t>International Journal of Sociology and Social Policy,</w:t>
      </w:r>
      <w:r>
        <w:rPr>
          <w:rFonts w:ascii="Cambria"/>
          <w:i/>
          <w:spacing w:val="-35"/>
          <w:w w:val="115"/>
        </w:rPr>
        <w:t xml:space="preserve"> </w:t>
      </w:r>
      <w:r>
        <w:rPr>
          <w:rFonts w:ascii="Cambria"/>
          <w:i/>
          <w:w w:val="115"/>
        </w:rPr>
        <w:t>25(8),</w:t>
      </w:r>
    </w:p>
    <w:p w:rsidR="00431B5F" w:rsidRDefault="00B71516">
      <w:pPr>
        <w:pStyle w:val="BodyText"/>
        <w:spacing w:before="1" w:line="257" w:lineRule="exact"/>
        <w:ind w:left="520" w:right="224"/>
      </w:pPr>
      <w:proofErr w:type="gramStart"/>
      <w:r>
        <w:rPr>
          <w:w w:val="115"/>
        </w:rPr>
        <w:t>18-30.</w:t>
      </w:r>
      <w:proofErr w:type="gramEnd"/>
    </w:p>
    <w:p w:rsidR="00431B5F" w:rsidRDefault="00B71516">
      <w:pPr>
        <w:ind w:left="520" w:right="318" w:hanging="360"/>
        <w:rPr>
          <w:rFonts w:ascii="Cambria" w:eastAsia="Cambria" w:hAnsi="Cambria" w:cs="Cambria"/>
        </w:rPr>
      </w:pPr>
      <w:r>
        <w:rPr>
          <w:rFonts w:ascii="Cambria"/>
          <w:w w:val="115"/>
        </w:rPr>
        <w:t xml:space="preserve">Erikson, E. H. (1963). </w:t>
      </w:r>
      <w:r>
        <w:rPr>
          <w:rFonts w:ascii="Cambria"/>
          <w:i/>
          <w:w w:val="115"/>
        </w:rPr>
        <w:t xml:space="preserve">Childhood and society </w:t>
      </w:r>
      <w:r>
        <w:rPr>
          <w:rFonts w:ascii="Cambria"/>
          <w:w w:val="115"/>
        </w:rPr>
        <w:t>(2</w:t>
      </w:r>
      <w:proofErr w:type="spellStart"/>
      <w:r>
        <w:rPr>
          <w:rFonts w:ascii="Cambria"/>
          <w:w w:val="115"/>
          <w:position w:val="5"/>
          <w:sz w:val="14"/>
        </w:rPr>
        <w:t>nd</w:t>
      </w:r>
      <w:proofErr w:type="spellEnd"/>
      <w:r>
        <w:rPr>
          <w:rFonts w:ascii="Cambria"/>
          <w:w w:val="115"/>
          <w:position w:val="5"/>
          <w:sz w:val="14"/>
        </w:rPr>
        <w:t xml:space="preserve"> </w:t>
      </w:r>
      <w:proofErr w:type="gramStart"/>
      <w:r>
        <w:rPr>
          <w:rFonts w:ascii="Cambria"/>
          <w:w w:val="115"/>
        </w:rPr>
        <w:t>ed</w:t>
      </w:r>
      <w:proofErr w:type="gramEnd"/>
      <w:r>
        <w:rPr>
          <w:rFonts w:ascii="Cambria"/>
          <w:w w:val="115"/>
        </w:rPr>
        <w:t>.). New York:</w:t>
      </w:r>
      <w:r>
        <w:rPr>
          <w:rFonts w:ascii="Cambria"/>
          <w:spacing w:val="42"/>
          <w:w w:val="115"/>
        </w:rPr>
        <w:t xml:space="preserve"> </w:t>
      </w:r>
      <w:r>
        <w:rPr>
          <w:rFonts w:ascii="Cambria"/>
          <w:w w:val="115"/>
        </w:rPr>
        <w:t>Norton.</w:t>
      </w:r>
    </w:p>
    <w:p w:rsidR="00431B5F" w:rsidRDefault="00B71516">
      <w:pPr>
        <w:spacing w:before="1" w:line="242" w:lineRule="auto"/>
        <w:ind w:left="520" w:right="183" w:hanging="360"/>
        <w:rPr>
          <w:rFonts w:ascii="Cambria" w:eastAsia="Cambria" w:hAnsi="Cambria" w:cs="Cambria"/>
        </w:rPr>
      </w:pPr>
      <w:proofErr w:type="gramStart"/>
      <w:r>
        <w:rPr>
          <w:rFonts w:ascii="Cambria" w:eastAsia="Cambria" w:hAnsi="Cambria" w:cs="Cambria"/>
          <w:w w:val="120"/>
        </w:rPr>
        <w:t xml:space="preserve">Ford, </w:t>
      </w:r>
      <w:r>
        <w:rPr>
          <w:rFonts w:ascii="Cambria" w:eastAsia="Cambria" w:hAnsi="Cambria" w:cs="Cambria"/>
          <w:w w:val="135"/>
        </w:rPr>
        <w:t xml:space="preserve">J.D. </w:t>
      </w:r>
      <w:r>
        <w:rPr>
          <w:rFonts w:ascii="Cambria" w:eastAsia="Cambria" w:hAnsi="Cambria" w:cs="Cambria"/>
          <w:w w:val="120"/>
        </w:rPr>
        <w:t>&amp;</w:t>
      </w:r>
      <w:r>
        <w:rPr>
          <w:rFonts w:ascii="Cambria" w:eastAsia="Cambria" w:hAnsi="Cambria" w:cs="Cambria"/>
          <w:w w:val="120"/>
        </w:rPr>
        <w:t xml:space="preserve"> Saltzman, W. (2009).</w:t>
      </w:r>
      <w:proofErr w:type="gramEnd"/>
      <w:r>
        <w:rPr>
          <w:rFonts w:ascii="Cambria" w:eastAsia="Cambria" w:hAnsi="Cambria" w:cs="Cambria"/>
          <w:w w:val="120"/>
        </w:rPr>
        <w:t xml:space="preserve"> </w:t>
      </w:r>
      <w:proofErr w:type="gramStart"/>
      <w:r>
        <w:rPr>
          <w:rFonts w:ascii="Cambria" w:eastAsia="Cambria" w:hAnsi="Cambria" w:cs="Cambria"/>
          <w:w w:val="120"/>
        </w:rPr>
        <w:t>Family systems therapy.</w:t>
      </w:r>
      <w:proofErr w:type="gramEnd"/>
      <w:r>
        <w:rPr>
          <w:rFonts w:ascii="Cambria" w:eastAsia="Cambria" w:hAnsi="Cambria" w:cs="Cambria"/>
          <w:w w:val="120"/>
        </w:rPr>
        <w:t xml:space="preserve"> </w:t>
      </w:r>
      <w:proofErr w:type="gramStart"/>
      <w:r>
        <w:rPr>
          <w:rFonts w:ascii="Cambria" w:eastAsia="Cambria" w:hAnsi="Cambria" w:cs="Cambria"/>
          <w:w w:val="120"/>
        </w:rPr>
        <w:t>In C. Courtois</w:t>
      </w:r>
      <w:r>
        <w:rPr>
          <w:rFonts w:ascii="Cambria" w:eastAsia="Cambria" w:hAnsi="Cambria" w:cs="Cambria"/>
          <w:spacing w:val="-25"/>
          <w:w w:val="120"/>
        </w:rPr>
        <w:t xml:space="preserve"> </w:t>
      </w:r>
      <w:r>
        <w:rPr>
          <w:rFonts w:ascii="Cambria" w:eastAsia="Cambria" w:hAnsi="Cambria" w:cs="Cambria"/>
          <w:w w:val="120"/>
        </w:rPr>
        <w:t>&amp;</w:t>
      </w:r>
      <w:r>
        <w:rPr>
          <w:rFonts w:ascii="Cambria" w:eastAsia="Cambria" w:hAnsi="Cambria" w:cs="Cambria"/>
          <w:spacing w:val="-25"/>
          <w:w w:val="120"/>
        </w:rPr>
        <w:t xml:space="preserve"> </w:t>
      </w:r>
      <w:r>
        <w:rPr>
          <w:rFonts w:ascii="Cambria" w:eastAsia="Cambria" w:hAnsi="Cambria" w:cs="Cambria"/>
          <w:w w:val="135"/>
        </w:rPr>
        <w:t>J.D.</w:t>
      </w:r>
      <w:r>
        <w:rPr>
          <w:rFonts w:ascii="Cambria" w:eastAsia="Cambria" w:hAnsi="Cambria" w:cs="Cambria"/>
          <w:spacing w:val="-33"/>
          <w:w w:val="135"/>
        </w:rPr>
        <w:t xml:space="preserve"> </w:t>
      </w:r>
      <w:r>
        <w:rPr>
          <w:rFonts w:ascii="Cambria" w:eastAsia="Cambria" w:hAnsi="Cambria" w:cs="Cambria"/>
          <w:w w:val="120"/>
        </w:rPr>
        <w:t>Ford</w:t>
      </w:r>
      <w:r>
        <w:rPr>
          <w:rFonts w:ascii="Cambria" w:eastAsia="Cambria" w:hAnsi="Cambria" w:cs="Cambria"/>
          <w:spacing w:val="-25"/>
          <w:w w:val="120"/>
        </w:rPr>
        <w:t xml:space="preserve"> </w:t>
      </w:r>
      <w:r>
        <w:rPr>
          <w:rFonts w:ascii="Cambria" w:eastAsia="Cambria" w:hAnsi="Cambria" w:cs="Cambria"/>
          <w:w w:val="120"/>
        </w:rPr>
        <w:t>(Eds.).</w:t>
      </w:r>
      <w:proofErr w:type="gramEnd"/>
      <w:r>
        <w:rPr>
          <w:rFonts w:ascii="Cambria" w:eastAsia="Cambria" w:hAnsi="Cambria" w:cs="Cambria"/>
          <w:spacing w:val="-24"/>
          <w:w w:val="120"/>
        </w:rPr>
        <w:t xml:space="preserve"> </w:t>
      </w:r>
      <w:r>
        <w:rPr>
          <w:rFonts w:ascii="Cambria" w:eastAsia="Cambria" w:hAnsi="Cambria" w:cs="Cambria"/>
          <w:i/>
          <w:w w:val="120"/>
        </w:rPr>
        <w:t xml:space="preserve">Treating complex traumatic stress disorders: </w:t>
      </w:r>
      <w:r>
        <w:rPr>
          <w:rFonts w:ascii="Georgia" w:eastAsia="Georgia" w:hAnsi="Georgia" w:cs="Georgia"/>
          <w:i/>
          <w:w w:val="115"/>
        </w:rPr>
        <w:t>An</w:t>
      </w:r>
      <w:r>
        <w:rPr>
          <w:rFonts w:ascii="Georgia" w:eastAsia="Georgia" w:hAnsi="Georgia" w:cs="Georgia"/>
          <w:i/>
          <w:spacing w:val="-35"/>
          <w:w w:val="115"/>
        </w:rPr>
        <w:t xml:space="preserve"> </w:t>
      </w:r>
      <w:r>
        <w:rPr>
          <w:rFonts w:ascii="Georgia" w:eastAsia="Georgia" w:hAnsi="Georgia" w:cs="Georgia"/>
          <w:i/>
          <w:w w:val="115"/>
        </w:rPr>
        <w:t>evidence</w:t>
      </w:r>
      <w:r>
        <w:rPr>
          <w:rFonts w:ascii="Georgia" w:eastAsia="Georgia" w:hAnsi="Georgia" w:cs="Georgia"/>
          <w:i/>
          <w:spacing w:val="-36"/>
          <w:w w:val="115"/>
        </w:rPr>
        <w:t xml:space="preserve"> </w:t>
      </w:r>
      <w:r>
        <w:rPr>
          <w:rFonts w:ascii="Georgia" w:eastAsia="Georgia" w:hAnsi="Georgia" w:cs="Georgia"/>
          <w:i/>
          <w:w w:val="115"/>
        </w:rPr>
        <w:t>based</w:t>
      </w:r>
      <w:r>
        <w:rPr>
          <w:rFonts w:ascii="Georgia" w:eastAsia="Georgia" w:hAnsi="Georgia" w:cs="Georgia"/>
          <w:i/>
          <w:spacing w:val="-36"/>
          <w:w w:val="115"/>
        </w:rPr>
        <w:t xml:space="preserve"> </w:t>
      </w:r>
      <w:r>
        <w:rPr>
          <w:rFonts w:ascii="Georgia" w:eastAsia="Georgia" w:hAnsi="Georgia" w:cs="Georgia"/>
          <w:i/>
          <w:w w:val="115"/>
        </w:rPr>
        <w:t>clinician’s</w:t>
      </w:r>
      <w:r>
        <w:rPr>
          <w:rFonts w:ascii="Georgia" w:eastAsia="Georgia" w:hAnsi="Georgia" w:cs="Georgia"/>
          <w:i/>
          <w:spacing w:val="-35"/>
          <w:w w:val="115"/>
        </w:rPr>
        <w:t xml:space="preserve"> </w:t>
      </w:r>
      <w:r>
        <w:rPr>
          <w:rFonts w:ascii="Georgia" w:eastAsia="Georgia" w:hAnsi="Georgia" w:cs="Georgia"/>
          <w:i/>
          <w:w w:val="115"/>
        </w:rPr>
        <w:t xml:space="preserve">guide. </w:t>
      </w:r>
      <w:r>
        <w:rPr>
          <w:rFonts w:ascii="Cambria" w:eastAsia="Cambria" w:hAnsi="Cambria" w:cs="Cambria"/>
          <w:w w:val="115"/>
        </w:rPr>
        <w:t>New York:</w:t>
      </w:r>
      <w:r>
        <w:rPr>
          <w:rFonts w:ascii="Cambria" w:eastAsia="Cambria" w:hAnsi="Cambria" w:cs="Cambria"/>
          <w:spacing w:val="-27"/>
          <w:w w:val="115"/>
        </w:rPr>
        <w:t xml:space="preserve"> </w:t>
      </w:r>
      <w:r>
        <w:rPr>
          <w:rFonts w:ascii="Cambria" w:eastAsia="Cambria" w:hAnsi="Cambria" w:cs="Cambria"/>
          <w:w w:val="115"/>
        </w:rPr>
        <w:t>Guilford.</w:t>
      </w:r>
    </w:p>
    <w:p w:rsidR="00431B5F" w:rsidRDefault="00B71516">
      <w:pPr>
        <w:ind w:left="520" w:right="405" w:hanging="360"/>
        <w:rPr>
          <w:rFonts w:ascii="Cambria" w:eastAsia="Cambria" w:hAnsi="Cambria" w:cs="Cambria"/>
        </w:rPr>
      </w:pPr>
      <w:r>
        <w:rPr>
          <w:rFonts w:ascii="Cambria"/>
          <w:w w:val="115"/>
        </w:rPr>
        <w:t xml:space="preserve">Fuller-Thomson, E. (2005). Canadian First Nations grandparents raising grandchildren: A portrait in resilience. </w:t>
      </w:r>
      <w:r>
        <w:rPr>
          <w:rFonts w:ascii="Cambria"/>
          <w:i/>
          <w:w w:val="115"/>
        </w:rPr>
        <w:t xml:space="preserve">International Journal of Aging and Human Development, </w:t>
      </w:r>
      <w:r>
        <w:rPr>
          <w:rFonts w:ascii="Cambria"/>
          <w:i/>
          <w:w w:val="110"/>
        </w:rPr>
        <w:t>60(4),</w:t>
      </w:r>
      <w:r>
        <w:rPr>
          <w:rFonts w:ascii="Cambria"/>
          <w:i/>
          <w:spacing w:val="37"/>
          <w:w w:val="110"/>
        </w:rPr>
        <w:t xml:space="preserve"> </w:t>
      </w:r>
      <w:r>
        <w:rPr>
          <w:rFonts w:ascii="Cambria"/>
          <w:w w:val="110"/>
        </w:rPr>
        <w:t>331-342.</w:t>
      </w:r>
    </w:p>
    <w:p w:rsidR="00431B5F" w:rsidRDefault="00B71516">
      <w:pPr>
        <w:pStyle w:val="BodyText"/>
        <w:ind w:left="520" w:right="224" w:hanging="360"/>
      </w:pPr>
      <w:proofErr w:type="gramStart"/>
      <w:r>
        <w:rPr>
          <w:w w:val="115"/>
        </w:rPr>
        <w:t xml:space="preserve">Fuller-Thomson, E. &amp; </w:t>
      </w:r>
      <w:proofErr w:type="spellStart"/>
      <w:r>
        <w:rPr>
          <w:w w:val="115"/>
        </w:rPr>
        <w:t>Minkler</w:t>
      </w:r>
      <w:proofErr w:type="spellEnd"/>
      <w:r>
        <w:rPr>
          <w:w w:val="115"/>
        </w:rPr>
        <w:t>, M. (2000a).</w:t>
      </w:r>
      <w:proofErr w:type="gramEnd"/>
      <w:r>
        <w:rPr>
          <w:w w:val="115"/>
        </w:rPr>
        <w:t xml:space="preserve"> African American grandparents ra</w:t>
      </w:r>
      <w:r>
        <w:rPr>
          <w:w w:val="115"/>
        </w:rPr>
        <w:t>ising</w:t>
      </w:r>
      <w:r>
        <w:rPr>
          <w:spacing w:val="-40"/>
          <w:w w:val="115"/>
        </w:rPr>
        <w:t xml:space="preserve"> </w:t>
      </w:r>
      <w:r>
        <w:rPr>
          <w:w w:val="115"/>
        </w:rPr>
        <w:t>grandchildren:</w:t>
      </w:r>
    </w:p>
    <w:p w:rsidR="00431B5F" w:rsidRDefault="00431B5F">
      <w:pPr>
        <w:sectPr w:rsidR="00431B5F">
          <w:pgSz w:w="12240" w:h="15840"/>
          <w:pgMar w:top="1380" w:right="1260" w:bottom="1260" w:left="1280" w:header="0" w:footer="1066" w:gutter="0"/>
          <w:cols w:num="2" w:space="720" w:equalWidth="0">
            <w:col w:w="4470" w:space="571"/>
            <w:col w:w="4659"/>
          </w:cols>
        </w:sectPr>
      </w:pPr>
    </w:p>
    <w:p w:rsidR="00431B5F" w:rsidRDefault="00B71516">
      <w:pPr>
        <w:spacing w:before="57"/>
        <w:ind w:left="520" w:right="248"/>
        <w:rPr>
          <w:rFonts w:ascii="Cambria" w:eastAsia="Cambria" w:hAnsi="Cambria" w:cs="Cambria"/>
        </w:rPr>
      </w:pPr>
      <w:proofErr w:type="gramStart"/>
      <w:r>
        <w:rPr>
          <w:rFonts w:ascii="Cambria"/>
          <w:w w:val="115"/>
        </w:rPr>
        <w:lastRenderedPageBreak/>
        <w:t>A national profile of demographic and health characteristics.</w:t>
      </w:r>
      <w:proofErr w:type="gramEnd"/>
      <w:r>
        <w:rPr>
          <w:rFonts w:ascii="Cambria"/>
          <w:w w:val="115"/>
        </w:rPr>
        <w:t xml:space="preserve"> </w:t>
      </w:r>
      <w:r>
        <w:rPr>
          <w:rFonts w:ascii="Cambria"/>
          <w:i/>
          <w:w w:val="115"/>
        </w:rPr>
        <w:t>Health and Social Work, 25(2),</w:t>
      </w:r>
      <w:r>
        <w:rPr>
          <w:rFonts w:ascii="Cambria"/>
          <w:i/>
          <w:spacing w:val="-17"/>
          <w:w w:val="115"/>
        </w:rPr>
        <w:t xml:space="preserve"> </w:t>
      </w:r>
      <w:r>
        <w:rPr>
          <w:rFonts w:ascii="Cambria"/>
          <w:w w:val="115"/>
        </w:rPr>
        <w:t>109-119.</w:t>
      </w:r>
    </w:p>
    <w:p w:rsidR="00431B5F" w:rsidRDefault="00B71516">
      <w:pPr>
        <w:spacing w:before="1"/>
        <w:ind w:left="520" w:right="248" w:hanging="360"/>
        <w:rPr>
          <w:rFonts w:ascii="Cambria" w:eastAsia="Cambria" w:hAnsi="Cambria" w:cs="Cambria"/>
        </w:rPr>
      </w:pPr>
      <w:proofErr w:type="gramStart"/>
      <w:r>
        <w:rPr>
          <w:rFonts w:ascii="Cambria" w:eastAsia="Cambria" w:hAnsi="Cambria" w:cs="Cambria"/>
          <w:w w:val="120"/>
        </w:rPr>
        <w:t xml:space="preserve">Fuller-Thomson, E. &amp; </w:t>
      </w:r>
      <w:proofErr w:type="spellStart"/>
      <w:r>
        <w:rPr>
          <w:rFonts w:ascii="Cambria" w:eastAsia="Cambria" w:hAnsi="Cambria" w:cs="Cambria"/>
          <w:w w:val="120"/>
        </w:rPr>
        <w:t>Minkler</w:t>
      </w:r>
      <w:proofErr w:type="spellEnd"/>
      <w:r>
        <w:rPr>
          <w:rFonts w:ascii="Cambria" w:eastAsia="Cambria" w:hAnsi="Cambria" w:cs="Cambria"/>
          <w:w w:val="120"/>
        </w:rPr>
        <w:t>, M. (2000b).</w:t>
      </w:r>
      <w:proofErr w:type="gramEnd"/>
      <w:r>
        <w:rPr>
          <w:rFonts w:ascii="Cambria" w:eastAsia="Cambria" w:hAnsi="Cambria" w:cs="Cambria"/>
          <w:w w:val="120"/>
        </w:rPr>
        <w:t xml:space="preserve"> America’s grandparent caregivers: Who are they? In </w:t>
      </w:r>
      <w:proofErr w:type="spellStart"/>
      <w:r>
        <w:rPr>
          <w:rFonts w:ascii="Cambria" w:eastAsia="Cambria" w:hAnsi="Cambria" w:cs="Cambria"/>
          <w:w w:val="120"/>
        </w:rPr>
        <w:t>B.Hayslip</w:t>
      </w:r>
      <w:proofErr w:type="spellEnd"/>
      <w:r>
        <w:rPr>
          <w:rFonts w:ascii="Cambria" w:eastAsia="Cambria" w:hAnsi="Cambria" w:cs="Cambria"/>
          <w:w w:val="120"/>
        </w:rPr>
        <w:t xml:space="preserve">, Jr. </w:t>
      </w:r>
      <w:r>
        <w:rPr>
          <w:rFonts w:ascii="Cambria" w:eastAsia="Cambria" w:hAnsi="Cambria" w:cs="Cambria"/>
          <w:w w:val="120"/>
        </w:rPr>
        <w:t xml:space="preserve">&amp; R. Goldberg-Glen (Eds.), </w:t>
      </w:r>
      <w:r>
        <w:rPr>
          <w:rFonts w:ascii="Cambria" w:eastAsia="Cambria" w:hAnsi="Cambria" w:cs="Cambria"/>
          <w:i/>
          <w:w w:val="120"/>
        </w:rPr>
        <w:t xml:space="preserve">Grandparents raising grandchildren: Theoretical, </w:t>
      </w:r>
      <w:r>
        <w:rPr>
          <w:rFonts w:ascii="Cambria" w:eastAsia="Cambria" w:hAnsi="Cambria" w:cs="Cambria"/>
          <w:i/>
          <w:w w:val="115"/>
        </w:rPr>
        <w:t>empirical, and clinical</w:t>
      </w:r>
      <w:r>
        <w:rPr>
          <w:rFonts w:ascii="Cambria" w:eastAsia="Cambria" w:hAnsi="Cambria" w:cs="Cambria"/>
          <w:i/>
          <w:spacing w:val="-14"/>
          <w:w w:val="115"/>
        </w:rPr>
        <w:t xml:space="preserve"> </w:t>
      </w:r>
      <w:r>
        <w:rPr>
          <w:rFonts w:ascii="Cambria" w:eastAsia="Cambria" w:hAnsi="Cambria" w:cs="Cambria"/>
          <w:i/>
          <w:w w:val="115"/>
        </w:rPr>
        <w:t xml:space="preserve">perspectives </w:t>
      </w:r>
      <w:r>
        <w:rPr>
          <w:rFonts w:ascii="Cambria" w:eastAsia="Cambria" w:hAnsi="Cambria" w:cs="Cambria"/>
          <w:w w:val="115"/>
        </w:rPr>
        <w:t>(pp. 3-21). New York:</w:t>
      </w:r>
      <w:r>
        <w:rPr>
          <w:rFonts w:ascii="Cambria" w:eastAsia="Cambria" w:hAnsi="Cambria" w:cs="Cambria"/>
          <w:spacing w:val="15"/>
          <w:w w:val="115"/>
        </w:rPr>
        <w:t xml:space="preserve"> </w:t>
      </w:r>
      <w:r>
        <w:rPr>
          <w:rFonts w:ascii="Cambria" w:eastAsia="Cambria" w:hAnsi="Cambria" w:cs="Cambria"/>
          <w:w w:val="115"/>
        </w:rPr>
        <w:t>Springer.</w:t>
      </w:r>
    </w:p>
    <w:p w:rsidR="00431B5F" w:rsidRDefault="00B71516">
      <w:pPr>
        <w:pStyle w:val="BodyText"/>
        <w:spacing w:before="1"/>
        <w:ind w:left="520" w:hanging="360"/>
      </w:pPr>
      <w:proofErr w:type="gramStart"/>
      <w:r>
        <w:rPr>
          <w:w w:val="115"/>
        </w:rPr>
        <w:t xml:space="preserve">Fuller-Thomson, E. &amp; </w:t>
      </w:r>
      <w:proofErr w:type="spellStart"/>
      <w:r>
        <w:rPr>
          <w:w w:val="115"/>
        </w:rPr>
        <w:t>Minkler</w:t>
      </w:r>
      <w:proofErr w:type="spellEnd"/>
      <w:r>
        <w:rPr>
          <w:w w:val="115"/>
        </w:rPr>
        <w:t>, M. (2003).</w:t>
      </w:r>
      <w:proofErr w:type="gramEnd"/>
      <w:r>
        <w:rPr>
          <w:w w:val="115"/>
        </w:rPr>
        <w:t xml:space="preserve"> </w:t>
      </w:r>
      <w:proofErr w:type="gramStart"/>
      <w:r>
        <w:rPr>
          <w:w w:val="115"/>
        </w:rPr>
        <w:t>Housing issues and realities facing grandparent caregivers who are</w:t>
      </w:r>
      <w:r>
        <w:rPr>
          <w:spacing w:val="-13"/>
          <w:w w:val="115"/>
        </w:rPr>
        <w:t xml:space="preserve"> </w:t>
      </w:r>
      <w:r>
        <w:rPr>
          <w:w w:val="115"/>
        </w:rPr>
        <w:t>renters.</w:t>
      </w:r>
      <w:proofErr w:type="gramEnd"/>
      <w:r>
        <w:rPr>
          <w:spacing w:val="-16"/>
          <w:w w:val="115"/>
        </w:rPr>
        <w:t xml:space="preserve"> </w:t>
      </w:r>
      <w:r>
        <w:rPr>
          <w:i/>
          <w:w w:val="115"/>
        </w:rPr>
        <w:t>The</w:t>
      </w:r>
      <w:r>
        <w:rPr>
          <w:i/>
          <w:spacing w:val="-18"/>
          <w:w w:val="115"/>
        </w:rPr>
        <w:t xml:space="preserve"> </w:t>
      </w:r>
      <w:r>
        <w:rPr>
          <w:i/>
          <w:w w:val="115"/>
        </w:rPr>
        <w:t>Gerontologist,</w:t>
      </w:r>
      <w:r>
        <w:rPr>
          <w:i/>
          <w:spacing w:val="-14"/>
          <w:w w:val="115"/>
        </w:rPr>
        <w:t xml:space="preserve"> </w:t>
      </w:r>
      <w:r>
        <w:rPr>
          <w:w w:val="115"/>
        </w:rPr>
        <w:t>43(1), 92-98.</w:t>
      </w:r>
    </w:p>
    <w:p w:rsidR="00431B5F" w:rsidRDefault="00B71516">
      <w:pPr>
        <w:pStyle w:val="BodyText"/>
        <w:spacing w:before="1"/>
        <w:ind w:left="520" w:hanging="360"/>
      </w:pPr>
      <w:proofErr w:type="gramStart"/>
      <w:r>
        <w:rPr>
          <w:w w:val="115"/>
        </w:rPr>
        <w:t xml:space="preserve">Fuller-Thomson, E. &amp; </w:t>
      </w:r>
      <w:proofErr w:type="spellStart"/>
      <w:r>
        <w:rPr>
          <w:w w:val="115"/>
        </w:rPr>
        <w:t>Minkler</w:t>
      </w:r>
      <w:proofErr w:type="spellEnd"/>
      <w:r>
        <w:rPr>
          <w:w w:val="115"/>
        </w:rPr>
        <w:t>, M. (2005).</w:t>
      </w:r>
      <w:proofErr w:type="gramEnd"/>
      <w:r>
        <w:rPr>
          <w:w w:val="115"/>
        </w:rPr>
        <w:t xml:space="preserve"> American Indian/Alaskan Native grandparents raising grandchildren: Findings from the Census 2000</w:t>
      </w:r>
      <w:r>
        <w:rPr>
          <w:spacing w:val="27"/>
          <w:w w:val="115"/>
        </w:rPr>
        <w:t xml:space="preserve"> </w:t>
      </w:r>
      <w:r>
        <w:rPr>
          <w:w w:val="115"/>
        </w:rPr>
        <w:t>Supplementary</w:t>
      </w:r>
    </w:p>
    <w:p w:rsidR="00431B5F" w:rsidRDefault="00B71516">
      <w:pPr>
        <w:spacing w:before="1"/>
        <w:ind w:left="520"/>
        <w:rPr>
          <w:rFonts w:ascii="Cambria" w:eastAsia="Cambria" w:hAnsi="Cambria" w:cs="Cambria"/>
        </w:rPr>
      </w:pPr>
      <w:proofErr w:type="gramStart"/>
      <w:r>
        <w:rPr>
          <w:rFonts w:ascii="Cambria"/>
          <w:w w:val="115"/>
        </w:rPr>
        <w:t>Survey.</w:t>
      </w:r>
      <w:proofErr w:type="gramEnd"/>
      <w:r>
        <w:rPr>
          <w:rFonts w:ascii="Cambria"/>
          <w:w w:val="115"/>
        </w:rPr>
        <w:t xml:space="preserve"> </w:t>
      </w:r>
      <w:r>
        <w:rPr>
          <w:rFonts w:ascii="Cambria"/>
          <w:i/>
          <w:w w:val="115"/>
        </w:rPr>
        <w:t>Social Work, 50(2),</w:t>
      </w:r>
      <w:r>
        <w:rPr>
          <w:rFonts w:ascii="Cambria"/>
          <w:i/>
          <w:spacing w:val="-17"/>
          <w:w w:val="115"/>
        </w:rPr>
        <w:t xml:space="preserve"> </w:t>
      </w:r>
      <w:r>
        <w:rPr>
          <w:rFonts w:ascii="Cambria"/>
          <w:w w:val="115"/>
        </w:rPr>
        <w:t>131-139.</w:t>
      </w:r>
    </w:p>
    <w:p w:rsidR="00431B5F" w:rsidRDefault="00B71516">
      <w:pPr>
        <w:pStyle w:val="BodyText"/>
        <w:spacing w:before="1"/>
        <w:ind w:left="520" w:right="562" w:hanging="360"/>
      </w:pPr>
      <w:proofErr w:type="gramStart"/>
      <w:r>
        <w:rPr>
          <w:w w:val="120"/>
        </w:rPr>
        <w:t>Fuller-Thomson,</w:t>
      </w:r>
      <w:r>
        <w:rPr>
          <w:spacing w:val="-13"/>
          <w:w w:val="120"/>
        </w:rPr>
        <w:t xml:space="preserve"> </w:t>
      </w:r>
      <w:r>
        <w:rPr>
          <w:w w:val="120"/>
        </w:rPr>
        <w:t>E.,</w:t>
      </w:r>
      <w:r>
        <w:rPr>
          <w:spacing w:val="-13"/>
          <w:w w:val="120"/>
        </w:rPr>
        <w:t xml:space="preserve"> </w:t>
      </w:r>
      <w:proofErr w:type="spellStart"/>
      <w:r>
        <w:rPr>
          <w:w w:val="120"/>
        </w:rPr>
        <w:t>Minkl</w:t>
      </w:r>
      <w:r>
        <w:rPr>
          <w:w w:val="120"/>
        </w:rPr>
        <w:t>er</w:t>
      </w:r>
      <w:proofErr w:type="spellEnd"/>
      <w:r>
        <w:rPr>
          <w:w w:val="120"/>
        </w:rPr>
        <w:t>,</w:t>
      </w:r>
      <w:r>
        <w:rPr>
          <w:spacing w:val="-13"/>
          <w:w w:val="120"/>
        </w:rPr>
        <w:t xml:space="preserve"> </w:t>
      </w:r>
      <w:r>
        <w:rPr>
          <w:w w:val="120"/>
        </w:rPr>
        <w:t>M.</w:t>
      </w:r>
      <w:r>
        <w:rPr>
          <w:spacing w:val="-13"/>
          <w:w w:val="120"/>
        </w:rPr>
        <w:t xml:space="preserve"> </w:t>
      </w:r>
      <w:r>
        <w:rPr>
          <w:w w:val="120"/>
        </w:rPr>
        <w:t>&amp; Driver, D. (1997).</w:t>
      </w:r>
      <w:proofErr w:type="gramEnd"/>
      <w:r>
        <w:rPr>
          <w:w w:val="120"/>
        </w:rPr>
        <w:t xml:space="preserve"> </w:t>
      </w:r>
      <w:proofErr w:type="gramStart"/>
      <w:r>
        <w:rPr>
          <w:w w:val="120"/>
        </w:rPr>
        <w:t xml:space="preserve">A profile of grandparents in raising grandchildren in the U.S. </w:t>
      </w:r>
      <w:r>
        <w:rPr>
          <w:i/>
          <w:w w:val="115"/>
        </w:rPr>
        <w:t>Gerontologist,</w:t>
      </w:r>
      <w:r>
        <w:rPr>
          <w:i/>
          <w:spacing w:val="-30"/>
          <w:w w:val="115"/>
        </w:rPr>
        <w:t xml:space="preserve"> </w:t>
      </w:r>
      <w:r>
        <w:rPr>
          <w:i/>
          <w:w w:val="115"/>
        </w:rPr>
        <w:t>37(3),</w:t>
      </w:r>
      <w:r>
        <w:rPr>
          <w:i/>
          <w:spacing w:val="-31"/>
          <w:w w:val="115"/>
        </w:rPr>
        <w:t xml:space="preserve"> </w:t>
      </w:r>
      <w:r>
        <w:rPr>
          <w:w w:val="115"/>
        </w:rPr>
        <w:t>406-411.</w:t>
      </w:r>
      <w:proofErr w:type="gramEnd"/>
    </w:p>
    <w:p w:rsidR="00431B5F" w:rsidRDefault="00B71516">
      <w:pPr>
        <w:pStyle w:val="BodyText"/>
        <w:spacing w:before="1" w:line="257" w:lineRule="exact"/>
      </w:pPr>
      <w:proofErr w:type="spellStart"/>
      <w:r>
        <w:rPr>
          <w:w w:val="125"/>
        </w:rPr>
        <w:t>Giarrusso</w:t>
      </w:r>
      <w:proofErr w:type="spellEnd"/>
      <w:r>
        <w:rPr>
          <w:w w:val="125"/>
        </w:rPr>
        <w:t>,</w:t>
      </w:r>
      <w:r>
        <w:rPr>
          <w:spacing w:val="-33"/>
          <w:w w:val="125"/>
        </w:rPr>
        <w:t xml:space="preserve"> </w:t>
      </w:r>
      <w:r>
        <w:rPr>
          <w:w w:val="125"/>
        </w:rPr>
        <w:t>R.,</w:t>
      </w:r>
      <w:r>
        <w:rPr>
          <w:spacing w:val="-33"/>
          <w:w w:val="125"/>
        </w:rPr>
        <w:t xml:space="preserve"> </w:t>
      </w:r>
      <w:r>
        <w:rPr>
          <w:w w:val="125"/>
        </w:rPr>
        <w:t>Silverstein,</w:t>
      </w:r>
      <w:r>
        <w:rPr>
          <w:spacing w:val="-33"/>
          <w:w w:val="125"/>
        </w:rPr>
        <w:t xml:space="preserve"> </w:t>
      </w:r>
      <w:r>
        <w:rPr>
          <w:w w:val="125"/>
        </w:rPr>
        <w:t>M.,</w:t>
      </w:r>
      <w:r>
        <w:rPr>
          <w:spacing w:val="-33"/>
          <w:w w:val="125"/>
        </w:rPr>
        <w:t xml:space="preserve"> </w:t>
      </w:r>
      <w:r>
        <w:rPr>
          <w:w w:val="125"/>
        </w:rPr>
        <w:t>&amp;</w:t>
      </w:r>
      <w:r>
        <w:rPr>
          <w:spacing w:val="-33"/>
          <w:w w:val="125"/>
        </w:rPr>
        <w:t xml:space="preserve"> </w:t>
      </w:r>
      <w:r>
        <w:rPr>
          <w:w w:val="125"/>
        </w:rPr>
        <w:t>Feng,</w:t>
      </w:r>
    </w:p>
    <w:p w:rsidR="00431B5F" w:rsidRDefault="00B71516">
      <w:pPr>
        <w:spacing w:line="242" w:lineRule="auto"/>
        <w:ind w:left="520" w:right="108"/>
        <w:rPr>
          <w:rFonts w:ascii="Cambria" w:eastAsia="Cambria" w:hAnsi="Cambria" w:cs="Cambria"/>
        </w:rPr>
      </w:pPr>
      <w:proofErr w:type="gramStart"/>
      <w:r>
        <w:rPr>
          <w:rFonts w:ascii="Cambria" w:eastAsia="Cambria" w:hAnsi="Cambria" w:cs="Cambria"/>
          <w:w w:val="115"/>
        </w:rPr>
        <w:t>D. (2000).</w:t>
      </w:r>
      <w:proofErr w:type="gramEnd"/>
      <w:r>
        <w:rPr>
          <w:rFonts w:ascii="Cambria" w:eastAsia="Cambria" w:hAnsi="Cambria" w:cs="Cambria"/>
          <w:w w:val="115"/>
        </w:rPr>
        <w:t xml:space="preserve"> Psychological costs and benefits of raising grandchildren: Evidence from a national survey of grandparents. In C. B. Cox (Ed.), </w:t>
      </w:r>
      <w:proofErr w:type="gramStart"/>
      <w:r>
        <w:rPr>
          <w:rFonts w:ascii="Cambria" w:eastAsia="Cambria" w:hAnsi="Cambria" w:cs="Cambria"/>
          <w:i/>
          <w:w w:val="115"/>
        </w:rPr>
        <w:t>To</w:t>
      </w:r>
      <w:proofErr w:type="gramEnd"/>
      <w:r>
        <w:rPr>
          <w:rFonts w:ascii="Cambria" w:eastAsia="Cambria" w:hAnsi="Cambria" w:cs="Cambria"/>
          <w:i/>
          <w:w w:val="115"/>
        </w:rPr>
        <w:t xml:space="preserve"> </w:t>
      </w:r>
      <w:r>
        <w:rPr>
          <w:rFonts w:ascii="Georgia" w:eastAsia="Georgia" w:hAnsi="Georgia" w:cs="Georgia"/>
          <w:i/>
          <w:w w:val="115"/>
        </w:rPr>
        <w:t xml:space="preserve">grandmother’s house </w:t>
      </w:r>
      <w:r>
        <w:rPr>
          <w:rFonts w:ascii="Georgia" w:eastAsia="Georgia" w:hAnsi="Georgia" w:cs="Georgia"/>
          <w:i/>
          <w:spacing w:val="-3"/>
          <w:w w:val="115"/>
        </w:rPr>
        <w:t xml:space="preserve">we </w:t>
      </w:r>
      <w:r>
        <w:rPr>
          <w:rFonts w:ascii="Georgia" w:eastAsia="Georgia" w:hAnsi="Georgia" w:cs="Georgia"/>
          <w:i/>
          <w:w w:val="115"/>
        </w:rPr>
        <w:t xml:space="preserve">go and </w:t>
      </w:r>
      <w:r>
        <w:rPr>
          <w:rFonts w:ascii="Cambria" w:eastAsia="Cambria" w:hAnsi="Cambria" w:cs="Cambria"/>
          <w:i/>
          <w:w w:val="115"/>
        </w:rPr>
        <w:t xml:space="preserve">stay: Perspectives on custodial grandparents </w:t>
      </w:r>
      <w:r>
        <w:rPr>
          <w:rFonts w:ascii="Cambria" w:eastAsia="Cambria" w:hAnsi="Cambria" w:cs="Cambria"/>
          <w:w w:val="115"/>
        </w:rPr>
        <w:t>(pp. 71-90). New York:</w:t>
      </w:r>
      <w:r>
        <w:rPr>
          <w:rFonts w:ascii="Cambria" w:eastAsia="Cambria" w:hAnsi="Cambria" w:cs="Cambria"/>
          <w:spacing w:val="-4"/>
          <w:w w:val="115"/>
        </w:rPr>
        <w:t xml:space="preserve"> </w:t>
      </w:r>
      <w:r>
        <w:rPr>
          <w:rFonts w:ascii="Cambria" w:eastAsia="Cambria" w:hAnsi="Cambria" w:cs="Cambria"/>
          <w:w w:val="115"/>
        </w:rPr>
        <w:t>Springer.</w:t>
      </w:r>
    </w:p>
    <w:p w:rsidR="00431B5F" w:rsidRDefault="00B71516">
      <w:pPr>
        <w:ind w:left="520" w:right="108" w:hanging="360"/>
        <w:rPr>
          <w:rFonts w:ascii="Cambria" w:eastAsia="Cambria" w:hAnsi="Cambria" w:cs="Cambria"/>
        </w:rPr>
      </w:pPr>
      <w:r>
        <w:rPr>
          <w:rFonts w:ascii="Cambria"/>
          <w:w w:val="120"/>
        </w:rPr>
        <w:t>Gladdi</w:t>
      </w:r>
      <w:r>
        <w:rPr>
          <w:rFonts w:ascii="Cambria"/>
          <w:w w:val="120"/>
        </w:rPr>
        <w:t>ng,</w:t>
      </w:r>
      <w:r>
        <w:rPr>
          <w:rFonts w:ascii="Cambria"/>
          <w:spacing w:val="-22"/>
          <w:w w:val="120"/>
        </w:rPr>
        <w:t xml:space="preserve"> </w:t>
      </w:r>
      <w:r>
        <w:rPr>
          <w:rFonts w:ascii="Cambria"/>
          <w:w w:val="120"/>
        </w:rPr>
        <w:t>S.</w:t>
      </w:r>
      <w:r>
        <w:rPr>
          <w:rFonts w:ascii="Cambria"/>
          <w:spacing w:val="-22"/>
          <w:w w:val="120"/>
        </w:rPr>
        <w:t xml:space="preserve"> </w:t>
      </w:r>
      <w:r>
        <w:rPr>
          <w:rFonts w:ascii="Cambria"/>
          <w:w w:val="120"/>
        </w:rPr>
        <w:t>T.</w:t>
      </w:r>
      <w:r>
        <w:rPr>
          <w:rFonts w:ascii="Cambria"/>
          <w:spacing w:val="-22"/>
          <w:w w:val="120"/>
        </w:rPr>
        <w:t xml:space="preserve"> </w:t>
      </w:r>
      <w:r>
        <w:rPr>
          <w:rFonts w:ascii="Cambria"/>
          <w:w w:val="120"/>
        </w:rPr>
        <w:t>(2007).</w:t>
      </w:r>
      <w:r>
        <w:rPr>
          <w:rFonts w:ascii="Cambria"/>
          <w:spacing w:val="-21"/>
          <w:w w:val="120"/>
        </w:rPr>
        <w:t xml:space="preserve"> </w:t>
      </w:r>
      <w:r>
        <w:rPr>
          <w:rFonts w:ascii="Cambria"/>
          <w:i/>
          <w:w w:val="120"/>
        </w:rPr>
        <w:t>Family</w:t>
      </w:r>
      <w:r>
        <w:rPr>
          <w:rFonts w:ascii="Cambria"/>
          <w:i/>
          <w:spacing w:val="-22"/>
          <w:w w:val="120"/>
        </w:rPr>
        <w:t xml:space="preserve"> </w:t>
      </w:r>
      <w:r>
        <w:rPr>
          <w:rFonts w:ascii="Cambria"/>
          <w:i/>
          <w:w w:val="120"/>
        </w:rPr>
        <w:t>therapy: History,</w:t>
      </w:r>
      <w:r>
        <w:rPr>
          <w:rFonts w:ascii="Cambria"/>
          <w:i/>
          <w:spacing w:val="-16"/>
          <w:w w:val="120"/>
        </w:rPr>
        <w:t xml:space="preserve"> </w:t>
      </w:r>
      <w:r>
        <w:rPr>
          <w:rFonts w:ascii="Cambria"/>
          <w:i/>
          <w:w w:val="120"/>
        </w:rPr>
        <w:t>theory,</w:t>
      </w:r>
      <w:r>
        <w:rPr>
          <w:rFonts w:ascii="Cambria"/>
          <w:i/>
          <w:spacing w:val="-19"/>
          <w:w w:val="120"/>
        </w:rPr>
        <w:t xml:space="preserve"> </w:t>
      </w:r>
      <w:r>
        <w:rPr>
          <w:rFonts w:ascii="Cambria"/>
          <w:i/>
          <w:w w:val="120"/>
        </w:rPr>
        <w:t>and</w:t>
      </w:r>
      <w:r>
        <w:rPr>
          <w:rFonts w:ascii="Cambria"/>
          <w:i/>
          <w:spacing w:val="-18"/>
          <w:w w:val="120"/>
        </w:rPr>
        <w:t xml:space="preserve"> </w:t>
      </w:r>
      <w:r>
        <w:rPr>
          <w:rFonts w:ascii="Cambria"/>
          <w:i/>
          <w:w w:val="120"/>
        </w:rPr>
        <w:t>practice,</w:t>
      </w:r>
      <w:r>
        <w:rPr>
          <w:rFonts w:ascii="Cambria"/>
          <w:i/>
          <w:spacing w:val="-18"/>
          <w:w w:val="120"/>
        </w:rPr>
        <w:t xml:space="preserve"> </w:t>
      </w:r>
      <w:r>
        <w:rPr>
          <w:rFonts w:ascii="Cambria"/>
          <w:i/>
          <w:w w:val="120"/>
        </w:rPr>
        <w:t>4</w:t>
      </w:r>
      <w:proofErr w:type="spellStart"/>
      <w:r>
        <w:rPr>
          <w:rFonts w:ascii="Cambria"/>
          <w:i/>
          <w:w w:val="120"/>
          <w:position w:val="5"/>
          <w:sz w:val="14"/>
        </w:rPr>
        <w:t>th</w:t>
      </w:r>
      <w:proofErr w:type="spellEnd"/>
      <w:r>
        <w:rPr>
          <w:rFonts w:ascii="Cambria"/>
          <w:i/>
          <w:spacing w:val="3"/>
          <w:w w:val="120"/>
          <w:position w:val="5"/>
          <w:sz w:val="14"/>
        </w:rPr>
        <w:t xml:space="preserve"> </w:t>
      </w:r>
      <w:r>
        <w:rPr>
          <w:rFonts w:ascii="Cambria"/>
          <w:i/>
          <w:w w:val="120"/>
        </w:rPr>
        <w:t xml:space="preserve">ed. </w:t>
      </w:r>
      <w:r>
        <w:rPr>
          <w:rFonts w:ascii="Cambria"/>
          <w:w w:val="120"/>
        </w:rPr>
        <w:t xml:space="preserve">Upper Saddle River, NJ: Pearson </w:t>
      </w:r>
      <w:r>
        <w:rPr>
          <w:rFonts w:ascii="Cambria"/>
          <w:w w:val="115"/>
        </w:rPr>
        <w:t>Prentice</w:t>
      </w:r>
      <w:r>
        <w:rPr>
          <w:rFonts w:ascii="Cambria"/>
          <w:spacing w:val="-4"/>
          <w:w w:val="115"/>
        </w:rPr>
        <w:t xml:space="preserve"> </w:t>
      </w:r>
      <w:r>
        <w:rPr>
          <w:rFonts w:ascii="Cambria"/>
          <w:w w:val="115"/>
        </w:rPr>
        <w:t>Hall.</w:t>
      </w:r>
    </w:p>
    <w:p w:rsidR="00431B5F" w:rsidRDefault="00B71516">
      <w:pPr>
        <w:spacing w:before="1"/>
        <w:ind w:left="520" w:right="20" w:hanging="360"/>
        <w:rPr>
          <w:rFonts w:ascii="Cambria" w:eastAsia="Cambria" w:hAnsi="Cambria" w:cs="Cambria"/>
        </w:rPr>
      </w:pPr>
      <w:r>
        <w:rPr>
          <w:rFonts w:ascii="Cambria"/>
          <w:w w:val="120"/>
        </w:rPr>
        <w:t>Hansard, P. &amp; McLean, C. (2001, Dec. 17).</w:t>
      </w:r>
      <w:r>
        <w:rPr>
          <w:rFonts w:ascii="Cambria"/>
          <w:spacing w:val="-31"/>
          <w:w w:val="120"/>
        </w:rPr>
        <w:t xml:space="preserve"> </w:t>
      </w:r>
      <w:proofErr w:type="gramStart"/>
      <w:r>
        <w:rPr>
          <w:rFonts w:ascii="Cambria"/>
          <w:w w:val="120"/>
        </w:rPr>
        <w:t>The</w:t>
      </w:r>
      <w:r>
        <w:rPr>
          <w:rFonts w:ascii="Cambria"/>
          <w:spacing w:val="-30"/>
          <w:w w:val="120"/>
        </w:rPr>
        <w:t xml:space="preserve"> </w:t>
      </w:r>
      <w:r>
        <w:rPr>
          <w:rFonts w:ascii="Cambria"/>
          <w:w w:val="120"/>
        </w:rPr>
        <w:t>grandparent</w:t>
      </w:r>
      <w:r>
        <w:rPr>
          <w:rFonts w:ascii="Cambria"/>
          <w:spacing w:val="-32"/>
          <w:w w:val="120"/>
        </w:rPr>
        <w:t xml:space="preserve"> </w:t>
      </w:r>
      <w:r>
        <w:rPr>
          <w:rFonts w:ascii="Cambria"/>
          <w:w w:val="120"/>
        </w:rPr>
        <w:t>as</w:t>
      </w:r>
      <w:r>
        <w:rPr>
          <w:rFonts w:ascii="Cambria"/>
          <w:spacing w:val="-31"/>
          <w:w w:val="120"/>
        </w:rPr>
        <w:t xml:space="preserve"> </w:t>
      </w:r>
      <w:r>
        <w:rPr>
          <w:rFonts w:ascii="Cambria"/>
          <w:w w:val="120"/>
        </w:rPr>
        <w:t>parent.</w:t>
      </w:r>
      <w:proofErr w:type="gramEnd"/>
      <w:r>
        <w:rPr>
          <w:rFonts w:ascii="Cambria"/>
          <w:spacing w:val="-32"/>
          <w:w w:val="120"/>
        </w:rPr>
        <w:t xml:space="preserve"> </w:t>
      </w:r>
      <w:proofErr w:type="gramStart"/>
      <w:r>
        <w:rPr>
          <w:rFonts w:ascii="Cambria"/>
          <w:i/>
          <w:w w:val="120"/>
        </w:rPr>
        <w:t xml:space="preserve">The </w:t>
      </w:r>
      <w:r>
        <w:rPr>
          <w:rFonts w:ascii="Cambria"/>
          <w:i/>
          <w:w w:val="115"/>
        </w:rPr>
        <w:t>National Report</w:t>
      </w:r>
      <w:r>
        <w:rPr>
          <w:rFonts w:ascii="Cambria"/>
          <w:i/>
          <w:spacing w:val="-44"/>
          <w:w w:val="115"/>
        </w:rPr>
        <w:t xml:space="preserve"> </w:t>
      </w:r>
      <w:r>
        <w:rPr>
          <w:rFonts w:ascii="Cambria"/>
          <w:i/>
          <w:w w:val="115"/>
        </w:rPr>
        <w:t>Newsmagazine.</w:t>
      </w:r>
      <w:proofErr w:type="gramEnd"/>
    </w:p>
    <w:p w:rsidR="00431B5F" w:rsidRDefault="00B71516">
      <w:pPr>
        <w:pStyle w:val="BodyText"/>
        <w:spacing w:before="1"/>
        <w:ind w:left="520"/>
      </w:pPr>
      <w:r>
        <w:rPr>
          <w:w w:val="115"/>
        </w:rPr>
        <w:t xml:space="preserve">Retrieved from </w:t>
      </w:r>
      <w:hyperlink r:id="rId30">
        <w:r>
          <w:rPr>
            <w:w w:val="110"/>
          </w:rPr>
          <w:t>http://web.archive.org/web/20020</w:t>
        </w:r>
      </w:hyperlink>
      <w:r>
        <w:rPr>
          <w:w w:val="110"/>
        </w:rPr>
        <w:t xml:space="preserve"> </w:t>
      </w:r>
      <w:r>
        <w:rPr>
          <w:spacing w:val="-1"/>
          <w:w w:val="115"/>
        </w:rPr>
        <w:t>825193358/</w:t>
      </w:r>
      <w:hyperlink r:id="rId31">
        <w:r>
          <w:rPr>
            <w:spacing w:val="-1"/>
            <w:w w:val="115"/>
          </w:rPr>
          <w:t>http://report.ca/archiv</w:t>
        </w:r>
      </w:hyperlink>
      <w:r>
        <w:rPr>
          <w:w w:val="115"/>
        </w:rPr>
        <w:t xml:space="preserve"> </w:t>
      </w:r>
      <w:r>
        <w:rPr>
          <w:spacing w:val="-1"/>
          <w:w w:val="110"/>
        </w:rPr>
        <w:t>e/report/20011217/p50i011217f.ht</w:t>
      </w:r>
      <w:r>
        <w:rPr>
          <w:w w:val="110"/>
        </w:rPr>
        <w:t xml:space="preserve"> </w:t>
      </w:r>
      <w:r>
        <w:rPr>
          <w:w w:val="115"/>
        </w:rPr>
        <w:t>ml</w:t>
      </w:r>
    </w:p>
    <w:p w:rsidR="00431B5F" w:rsidRDefault="00B71516">
      <w:pPr>
        <w:pStyle w:val="BodyText"/>
        <w:spacing w:before="1" w:line="257" w:lineRule="exact"/>
        <w:ind w:right="248"/>
      </w:pPr>
      <w:proofErr w:type="spellStart"/>
      <w:proofErr w:type="gramStart"/>
      <w:r>
        <w:rPr>
          <w:w w:val="120"/>
        </w:rPr>
        <w:t>Hayslip</w:t>
      </w:r>
      <w:proofErr w:type="spellEnd"/>
      <w:r>
        <w:rPr>
          <w:w w:val="120"/>
        </w:rPr>
        <w:t>,</w:t>
      </w:r>
      <w:r>
        <w:rPr>
          <w:spacing w:val="-11"/>
          <w:w w:val="120"/>
        </w:rPr>
        <w:t xml:space="preserve"> </w:t>
      </w:r>
      <w:r>
        <w:rPr>
          <w:w w:val="120"/>
        </w:rPr>
        <w:t>B.</w:t>
      </w:r>
      <w:r>
        <w:rPr>
          <w:spacing w:val="-12"/>
          <w:w w:val="120"/>
        </w:rPr>
        <w:t xml:space="preserve"> </w:t>
      </w:r>
      <w:r>
        <w:rPr>
          <w:w w:val="120"/>
        </w:rPr>
        <w:t>&amp;</w:t>
      </w:r>
      <w:r>
        <w:rPr>
          <w:spacing w:val="-10"/>
          <w:w w:val="120"/>
        </w:rPr>
        <w:t xml:space="preserve"> </w:t>
      </w:r>
      <w:r>
        <w:rPr>
          <w:w w:val="120"/>
        </w:rPr>
        <w:t>Kaminski,</w:t>
      </w:r>
      <w:r>
        <w:rPr>
          <w:spacing w:val="-11"/>
          <w:w w:val="120"/>
        </w:rPr>
        <w:t xml:space="preserve"> </w:t>
      </w:r>
      <w:r>
        <w:rPr>
          <w:w w:val="120"/>
        </w:rPr>
        <w:t>P.</w:t>
      </w:r>
      <w:r>
        <w:rPr>
          <w:spacing w:val="-11"/>
          <w:w w:val="120"/>
        </w:rPr>
        <w:t xml:space="preserve"> </w:t>
      </w:r>
      <w:r>
        <w:rPr>
          <w:w w:val="120"/>
        </w:rPr>
        <w:t>L.</w:t>
      </w:r>
      <w:r>
        <w:rPr>
          <w:spacing w:val="-12"/>
          <w:w w:val="120"/>
        </w:rPr>
        <w:t xml:space="preserve"> </w:t>
      </w:r>
      <w:r>
        <w:rPr>
          <w:w w:val="120"/>
        </w:rPr>
        <w:t>(2005).</w:t>
      </w:r>
      <w:proofErr w:type="gramEnd"/>
    </w:p>
    <w:p w:rsidR="00431B5F" w:rsidRDefault="00B71516">
      <w:pPr>
        <w:pStyle w:val="BodyText"/>
        <w:spacing w:line="257" w:lineRule="exact"/>
        <w:ind w:left="520" w:right="248"/>
      </w:pPr>
      <w:r>
        <w:rPr>
          <w:w w:val="115"/>
        </w:rPr>
        <w:t>Grandparents raising their</w:t>
      </w:r>
    </w:p>
    <w:p w:rsidR="00431B5F" w:rsidRDefault="00B71516">
      <w:pPr>
        <w:spacing w:before="57"/>
        <w:ind w:left="520" w:right="224"/>
        <w:rPr>
          <w:rFonts w:ascii="Cambria" w:eastAsia="Cambria" w:hAnsi="Cambria" w:cs="Cambria"/>
        </w:rPr>
      </w:pPr>
      <w:r>
        <w:rPr>
          <w:w w:val="115"/>
        </w:rPr>
        <w:br w:type="column"/>
      </w:r>
      <w:proofErr w:type="gramStart"/>
      <w:r>
        <w:rPr>
          <w:rFonts w:ascii="Cambria"/>
          <w:w w:val="115"/>
        </w:rPr>
        <w:lastRenderedPageBreak/>
        <w:t>grandchildren</w:t>
      </w:r>
      <w:proofErr w:type="gramEnd"/>
      <w:r>
        <w:rPr>
          <w:rFonts w:ascii="Cambria"/>
          <w:w w:val="115"/>
        </w:rPr>
        <w:t xml:space="preserve">: A review of the literature and suggestions for practice. </w:t>
      </w:r>
      <w:r>
        <w:rPr>
          <w:rFonts w:ascii="Cambria"/>
          <w:i/>
          <w:w w:val="115"/>
        </w:rPr>
        <w:t>The Gerontologist, 45,</w:t>
      </w:r>
      <w:r>
        <w:rPr>
          <w:rFonts w:ascii="Cambria"/>
          <w:i/>
          <w:spacing w:val="5"/>
          <w:w w:val="115"/>
        </w:rPr>
        <w:t xml:space="preserve"> </w:t>
      </w:r>
      <w:r>
        <w:rPr>
          <w:rFonts w:ascii="Cambria"/>
          <w:w w:val="115"/>
        </w:rPr>
        <w:t>262-</w:t>
      </w:r>
    </w:p>
    <w:p w:rsidR="00431B5F" w:rsidRDefault="00B71516">
      <w:pPr>
        <w:pStyle w:val="BodyText"/>
        <w:spacing w:before="1" w:line="257" w:lineRule="exact"/>
        <w:ind w:left="520" w:right="224"/>
      </w:pPr>
      <w:r>
        <w:rPr>
          <w:w w:val="115"/>
        </w:rPr>
        <w:t>269.</w:t>
      </w:r>
    </w:p>
    <w:p w:rsidR="00431B5F" w:rsidRDefault="00B71516">
      <w:pPr>
        <w:pStyle w:val="BodyText"/>
        <w:spacing w:line="257" w:lineRule="exact"/>
        <w:ind w:right="224"/>
      </w:pPr>
      <w:proofErr w:type="spellStart"/>
      <w:r>
        <w:rPr>
          <w:w w:val="125"/>
        </w:rPr>
        <w:t>Hayslip</w:t>
      </w:r>
      <w:proofErr w:type="spellEnd"/>
      <w:r>
        <w:rPr>
          <w:w w:val="125"/>
        </w:rPr>
        <w:t>,</w:t>
      </w:r>
      <w:r>
        <w:rPr>
          <w:spacing w:val="-16"/>
          <w:w w:val="125"/>
        </w:rPr>
        <w:t xml:space="preserve"> </w:t>
      </w:r>
      <w:r>
        <w:rPr>
          <w:w w:val="125"/>
        </w:rPr>
        <w:t>B.,</w:t>
      </w:r>
      <w:r>
        <w:rPr>
          <w:spacing w:val="-16"/>
          <w:w w:val="125"/>
        </w:rPr>
        <w:t xml:space="preserve"> </w:t>
      </w:r>
      <w:r>
        <w:rPr>
          <w:w w:val="125"/>
        </w:rPr>
        <w:t>Shore,</w:t>
      </w:r>
      <w:r>
        <w:rPr>
          <w:spacing w:val="-16"/>
          <w:w w:val="125"/>
        </w:rPr>
        <w:t xml:space="preserve"> </w:t>
      </w:r>
      <w:r>
        <w:rPr>
          <w:w w:val="125"/>
        </w:rPr>
        <w:t>R.</w:t>
      </w:r>
      <w:r>
        <w:rPr>
          <w:spacing w:val="-15"/>
          <w:w w:val="125"/>
        </w:rPr>
        <w:t xml:space="preserve"> </w:t>
      </w:r>
      <w:r>
        <w:rPr>
          <w:w w:val="125"/>
        </w:rPr>
        <w:t>J.,</w:t>
      </w:r>
      <w:r>
        <w:rPr>
          <w:spacing w:val="-16"/>
          <w:w w:val="125"/>
        </w:rPr>
        <w:t xml:space="preserve"> </w:t>
      </w:r>
      <w:r>
        <w:rPr>
          <w:w w:val="125"/>
        </w:rPr>
        <w:t>&amp;</w:t>
      </w:r>
      <w:r>
        <w:rPr>
          <w:spacing w:val="-15"/>
          <w:w w:val="125"/>
        </w:rPr>
        <w:t xml:space="preserve"> </w:t>
      </w:r>
      <w:r>
        <w:rPr>
          <w:w w:val="125"/>
        </w:rPr>
        <w:t>Henderson,</w:t>
      </w:r>
    </w:p>
    <w:p w:rsidR="00431B5F" w:rsidRDefault="00B71516">
      <w:pPr>
        <w:spacing w:before="1"/>
        <w:ind w:left="520" w:right="239"/>
        <w:rPr>
          <w:rFonts w:ascii="Cambria" w:eastAsia="Cambria" w:hAnsi="Cambria" w:cs="Cambria"/>
        </w:rPr>
      </w:pPr>
      <w:r>
        <w:rPr>
          <w:rFonts w:ascii="Cambria" w:eastAsia="Cambria" w:hAnsi="Cambria" w:cs="Cambria"/>
          <w:w w:val="120"/>
        </w:rPr>
        <w:t xml:space="preserve">C. E. (2000). </w:t>
      </w:r>
      <w:proofErr w:type="gramStart"/>
      <w:r>
        <w:rPr>
          <w:rFonts w:ascii="Cambria" w:eastAsia="Cambria" w:hAnsi="Cambria" w:cs="Cambria"/>
          <w:w w:val="120"/>
        </w:rPr>
        <w:t>Perceptions of grandparents’</w:t>
      </w:r>
      <w:r>
        <w:rPr>
          <w:rFonts w:ascii="Cambria" w:eastAsia="Cambria" w:hAnsi="Cambria" w:cs="Cambria"/>
          <w:spacing w:val="-31"/>
          <w:w w:val="120"/>
        </w:rPr>
        <w:t xml:space="preserve"> </w:t>
      </w:r>
      <w:r>
        <w:rPr>
          <w:rFonts w:ascii="Cambria" w:eastAsia="Cambria" w:hAnsi="Cambria" w:cs="Cambria"/>
          <w:w w:val="120"/>
        </w:rPr>
        <w:t>influence</w:t>
      </w:r>
      <w:r>
        <w:rPr>
          <w:rFonts w:ascii="Cambria" w:eastAsia="Cambria" w:hAnsi="Cambria" w:cs="Cambria"/>
          <w:spacing w:val="-30"/>
          <w:w w:val="120"/>
        </w:rPr>
        <w:t xml:space="preserve"> </w:t>
      </w:r>
      <w:r>
        <w:rPr>
          <w:rFonts w:ascii="Cambria" w:eastAsia="Cambria" w:hAnsi="Cambria" w:cs="Cambria"/>
          <w:w w:val="120"/>
        </w:rPr>
        <w:t>in</w:t>
      </w:r>
      <w:r>
        <w:rPr>
          <w:rFonts w:ascii="Cambria" w:eastAsia="Cambria" w:hAnsi="Cambria" w:cs="Cambria"/>
          <w:spacing w:val="-30"/>
          <w:w w:val="120"/>
        </w:rPr>
        <w:t xml:space="preserve"> </w:t>
      </w:r>
      <w:r>
        <w:rPr>
          <w:rFonts w:ascii="Cambria" w:eastAsia="Cambria" w:hAnsi="Cambria" w:cs="Cambria"/>
          <w:w w:val="120"/>
        </w:rPr>
        <w:t>the</w:t>
      </w:r>
      <w:r>
        <w:rPr>
          <w:rFonts w:ascii="Cambria" w:eastAsia="Cambria" w:hAnsi="Cambria" w:cs="Cambria"/>
          <w:spacing w:val="-30"/>
          <w:w w:val="120"/>
        </w:rPr>
        <w:t xml:space="preserve"> </w:t>
      </w:r>
      <w:r>
        <w:rPr>
          <w:rFonts w:ascii="Cambria" w:eastAsia="Cambria" w:hAnsi="Cambria" w:cs="Cambria"/>
          <w:w w:val="120"/>
        </w:rPr>
        <w:t>lives of</w:t>
      </w:r>
      <w:r>
        <w:rPr>
          <w:rFonts w:ascii="Cambria" w:eastAsia="Cambria" w:hAnsi="Cambria" w:cs="Cambria"/>
          <w:spacing w:val="-31"/>
          <w:w w:val="120"/>
        </w:rPr>
        <w:t xml:space="preserve"> </w:t>
      </w:r>
      <w:r>
        <w:rPr>
          <w:rFonts w:ascii="Cambria" w:eastAsia="Cambria" w:hAnsi="Cambria" w:cs="Cambria"/>
          <w:w w:val="120"/>
        </w:rPr>
        <w:t>their</w:t>
      </w:r>
      <w:r>
        <w:rPr>
          <w:rFonts w:ascii="Cambria" w:eastAsia="Cambria" w:hAnsi="Cambria" w:cs="Cambria"/>
          <w:spacing w:val="-31"/>
          <w:w w:val="120"/>
        </w:rPr>
        <w:t xml:space="preserve"> </w:t>
      </w:r>
      <w:r>
        <w:rPr>
          <w:rFonts w:ascii="Cambria" w:eastAsia="Cambria" w:hAnsi="Cambria" w:cs="Cambria"/>
          <w:w w:val="120"/>
        </w:rPr>
        <w:t>grandchi</w:t>
      </w:r>
      <w:r>
        <w:rPr>
          <w:rFonts w:ascii="Cambria" w:eastAsia="Cambria" w:hAnsi="Cambria" w:cs="Cambria"/>
          <w:w w:val="120"/>
        </w:rPr>
        <w:t>ldren.</w:t>
      </w:r>
      <w:proofErr w:type="gramEnd"/>
      <w:r>
        <w:rPr>
          <w:rFonts w:ascii="Cambria" w:eastAsia="Cambria" w:hAnsi="Cambria" w:cs="Cambria"/>
          <w:spacing w:val="-32"/>
          <w:w w:val="120"/>
        </w:rPr>
        <w:t xml:space="preserve"> </w:t>
      </w:r>
      <w:r>
        <w:rPr>
          <w:rFonts w:ascii="Cambria" w:eastAsia="Cambria" w:hAnsi="Cambria" w:cs="Cambria"/>
          <w:w w:val="120"/>
        </w:rPr>
        <w:t>In</w:t>
      </w:r>
      <w:r>
        <w:rPr>
          <w:rFonts w:ascii="Cambria" w:eastAsia="Cambria" w:hAnsi="Cambria" w:cs="Cambria"/>
          <w:spacing w:val="-31"/>
          <w:w w:val="120"/>
        </w:rPr>
        <w:t xml:space="preserve"> </w:t>
      </w:r>
      <w:proofErr w:type="spellStart"/>
      <w:r>
        <w:rPr>
          <w:rFonts w:ascii="Cambria" w:eastAsia="Cambria" w:hAnsi="Cambria" w:cs="Cambria"/>
          <w:w w:val="120"/>
        </w:rPr>
        <w:t>B.Hayslip</w:t>
      </w:r>
      <w:proofErr w:type="spellEnd"/>
      <w:r>
        <w:rPr>
          <w:rFonts w:ascii="Cambria" w:eastAsia="Cambria" w:hAnsi="Cambria" w:cs="Cambria"/>
          <w:w w:val="120"/>
        </w:rPr>
        <w:t xml:space="preserve">, Jr. &amp; R. Goldberg-Glen (Eds.), </w:t>
      </w:r>
      <w:r>
        <w:rPr>
          <w:rFonts w:ascii="Cambria" w:eastAsia="Cambria" w:hAnsi="Cambria" w:cs="Cambria"/>
          <w:i/>
          <w:w w:val="115"/>
        </w:rPr>
        <w:t xml:space="preserve">Grandparents raising grandchildren: </w:t>
      </w:r>
      <w:r>
        <w:rPr>
          <w:rFonts w:ascii="Cambria" w:eastAsia="Cambria" w:hAnsi="Cambria" w:cs="Cambria"/>
          <w:i/>
          <w:w w:val="120"/>
        </w:rPr>
        <w:t>Theoretical, empirical, and clinical perspectives</w:t>
      </w:r>
      <w:r>
        <w:rPr>
          <w:rFonts w:ascii="Cambria" w:eastAsia="Cambria" w:hAnsi="Cambria" w:cs="Cambria"/>
          <w:i/>
          <w:spacing w:val="-34"/>
          <w:w w:val="120"/>
        </w:rPr>
        <w:t xml:space="preserve"> </w:t>
      </w:r>
      <w:r>
        <w:rPr>
          <w:rFonts w:ascii="Cambria" w:eastAsia="Cambria" w:hAnsi="Cambria" w:cs="Cambria"/>
          <w:w w:val="120"/>
        </w:rPr>
        <w:t>(pp.</w:t>
      </w:r>
      <w:r>
        <w:rPr>
          <w:rFonts w:ascii="Cambria" w:eastAsia="Cambria" w:hAnsi="Cambria" w:cs="Cambria"/>
          <w:spacing w:val="-34"/>
          <w:w w:val="120"/>
        </w:rPr>
        <w:t xml:space="preserve"> </w:t>
      </w:r>
      <w:r>
        <w:rPr>
          <w:rFonts w:ascii="Cambria" w:eastAsia="Cambria" w:hAnsi="Cambria" w:cs="Cambria"/>
          <w:w w:val="120"/>
        </w:rPr>
        <w:t>35-46).</w:t>
      </w:r>
      <w:r>
        <w:rPr>
          <w:rFonts w:ascii="Cambria" w:eastAsia="Cambria" w:hAnsi="Cambria" w:cs="Cambria"/>
          <w:spacing w:val="-34"/>
          <w:w w:val="120"/>
        </w:rPr>
        <w:t xml:space="preserve"> </w:t>
      </w:r>
      <w:r>
        <w:rPr>
          <w:rFonts w:ascii="Cambria" w:eastAsia="Cambria" w:hAnsi="Cambria" w:cs="Cambria"/>
          <w:w w:val="120"/>
        </w:rPr>
        <w:t>New</w:t>
      </w:r>
      <w:r>
        <w:rPr>
          <w:rFonts w:ascii="Cambria" w:eastAsia="Cambria" w:hAnsi="Cambria" w:cs="Cambria"/>
          <w:spacing w:val="-33"/>
          <w:w w:val="120"/>
        </w:rPr>
        <w:t xml:space="preserve"> </w:t>
      </w:r>
      <w:r>
        <w:rPr>
          <w:rFonts w:ascii="Cambria" w:eastAsia="Cambria" w:hAnsi="Cambria" w:cs="Cambria"/>
          <w:w w:val="120"/>
        </w:rPr>
        <w:t>York: Springer.</w:t>
      </w:r>
    </w:p>
    <w:p w:rsidR="00431B5F" w:rsidRDefault="00B71516">
      <w:pPr>
        <w:spacing w:before="1"/>
        <w:ind w:left="520" w:right="176" w:hanging="360"/>
        <w:rPr>
          <w:rFonts w:ascii="Cambria" w:eastAsia="Cambria" w:hAnsi="Cambria" w:cs="Cambria"/>
        </w:rPr>
      </w:pPr>
      <w:proofErr w:type="spellStart"/>
      <w:proofErr w:type="gramStart"/>
      <w:r>
        <w:rPr>
          <w:rFonts w:ascii="Cambria"/>
          <w:w w:val="120"/>
        </w:rPr>
        <w:t>Hayslip</w:t>
      </w:r>
      <w:proofErr w:type="spellEnd"/>
      <w:r>
        <w:rPr>
          <w:rFonts w:ascii="Cambria"/>
          <w:w w:val="120"/>
        </w:rPr>
        <w:t xml:space="preserve">, B., Shore, R. </w:t>
      </w:r>
      <w:r>
        <w:rPr>
          <w:rFonts w:ascii="Cambria"/>
          <w:w w:val="145"/>
        </w:rPr>
        <w:t xml:space="preserve">J., </w:t>
      </w:r>
      <w:r>
        <w:rPr>
          <w:rFonts w:ascii="Cambria"/>
          <w:w w:val="120"/>
        </w:rPr>
        <w:t xml:space="preserve">&amp; Lambert, P. </w:t>
      </w:r>
      <w:r>
        <w:rPr>
          <w:rFonts w:ascii="Cambria"/>
          <w:w w:val="120"/>
        </w:rPr>
        <w:t>(1998).</w:t>
      </w:r>
      <w:proofErr w:type="gramEnd"/>
      <w:r>
        <w:rPr>
          <w:rFonts w:ascii="Cambria"/>
          <w:w w:val="120"/>
        </w:rPr>
        <w:t xml:space="preserve"> Custodial </w:t>
      </w:r>
      <w:proofErr w:type="spellStart"/>
      <w:r>
        <w:rPr>
          <w:rFonts w:ascii="Cambria"/>
          <w:w w:val="120"/>
        </w:rPr>
        <w:t>grandparenting</w:t>
      </w:r>
      <w:proofErr w:type="spellEnd"/>
      <w:r>
        <w:rPr>
          <w:rFonts w:ascii="Cambria"/>
          <w:w w:val="120"/>
        </w:rPr>
        <w:t xml:space="preserve"> and grandchildren with problems: Their</w:t>
      </w:r>
      <w:r>
        <w:rPr>
          <w:rFonts w:ascii="Cambria"/>
          <w:spacing w:val="-36"/>
          <w:w w:val="120"/>
        </w:rPr>
        <w:t xml:space="preserve"> </w:t>
      </w:r>
      <w:r>
        <w:rPr>
          <w:rFonts w:ascii="Cambria"/>
          <w:w w:val="120"/>
        </w:rPr>
        <w:t>impact</w:t>
      </w:r>
      <w:r>
        <w:rPr>
          <w:rFonts w:ascii="Cambria"/>
          <w:spacing w:val="-35"/>
          <w:w w:val="120"/>
        </w:rPr>
        <w:t xml:space="preserve"> </w:t>
      </w:r>
      <w:r>
        <w:rPr>
          <w:rFonts w:ascii="Cambria"/>
          <w:w w:val="120"/>
        </w:rPr>
        <w:t>on</w:t>
      </w:r>
      <w:r>
        <w:rPr>
          <w:rFonts w:ascii="Cambria"/>
          <w:spacing w:val="-35"/>
          <w:w w:val="120"/>
        </w:rPr>
        <w:t xml:space="preserve"> </w:t>
      </w:r>
      <w:r>
        <w:rPr>
          <w:rFonts w:ascii="Cambria"/>
          <w:w w:val="120"/>
        </w:rPr>
        <w:t>role</w:t>
      </w:r>
      <w:r>
        <w:rPr>
          <w:rFonts w:ascii="Cambria"/>
          <w:spacing w:val="-35"/>
          <w:w w:val="120"/>
        </w:rPr>
        <w:t xml:space="preserve"> </w:t>
      </w:r>
      <w:r>
        <w:rPr>
          <w:rFonts w:ascii="Cambria"/>
          <w:w w:val="120"/>
        </w:rPr>
        <w:t>satisfaction</w:t>
      </w:r>
      <w:r>
        <w:rPr>
          <w:rFonts w:ascii="Cambria"/>
          <w:spacing w:val="-35"/>
          <w:w w:val="120"/>
        </w:rPr>
        <w:t xml:space="preserve"> </w:t>
      </w:r>
      <w:r>
        <w:rPr>
          <w:rFonts w:ascii="Cambria"/>
          <w:w w:val="120"/>
        </w:rPr>
        <w:t xml:space="preserve">and role meaning. </w:t>
      </w:r>
      <w:r>
        <w:rPr>
          <w:rFonts w:ascii="Cambria"/>
          <w:i/>
          <w:w w:val="120"/>
        </w:rPr>
        <w:t>Journal of Gerontology: Social Sciences, 53B</w:t>
      </w:r>
      <w:r>
        <w:rPr>
          <w:rFonts w:ascii="Cambria"/>
          <w:w w:val="120"/>
        </w:rPr>
        <w:t>, S164-S174</w:t>
      </w:r>
      <w:r>
        <w:rPr>
          <w:rFonts w:ascii="Cambria"/>
          <w:i/>
          <w:w w:val="120"/>
        </w:rPr>
        <w:t>.</w:t>
      </w:r>
    </w:p>
    <w:p w:rsidR="00431B5F" w:rsidRDefault="00B71516">
      <w:pPr>
        <w:ind w:left="520" w:right="283" w:hanging="360"/>
        <w:rPr>
          <w:rFonts w:ascii="Cambria" w:eastAsia="Cambria" w:hAnsi="Cambria" w:cs="Cambria"/>
        </w:rPr>
      </w:pPr>
      <w:r>
        <w:rPr>
          <w:rFonts w:ascii="Cambria"/>
          <w:w w:val="120"/>
        </w:rPr>
        <w:t>Joslin, D. (2000a). Emotional well- being</w:t>
      </w:r>
      <w:r>
        <w:rPr>
          <w:rFonts w:ascii="Cambria"/>
          <w:spacing w:val="-29"/>
          <w:w w:val="120"/>
        </w:rPr>
        <w:t xml:space="preserve"> </w:t>
      </w:r>
      <w:r>
        <w:rPr>
          <w:rFonts w:ascii="Cambria"/>
          <w:w w:val="120"/>
        </w:rPr>
        <w:t>among</w:t>
      </w:r>
      <w:r>
        <w:rPr>
          <w:rFonts w:ascii="Cambria"/>
          <w:spacing w:val="-29"/>
          <w:w w:val="120"/>
        </w:rPr>
        <w:t xml:space="preserve"> </w:t>
      </w:r>
      <w:r>
        <w:rPr>
          <w:rFonts w:ascii="Cambria"/>
          <w:w w:val="120"/>
        </w:rPr>
        <w:t>grandparents</w:t>
      </w:r>
      <w:r>
        <w:rPr>
          <w:rFonts w:ascii="Cambria"/>
          <w:spacing w:val="-29"/>
          <w:w w:val="120"/>
        </w:rPr>
        <w:t xml:space="preserve"> </w:t>
      </w:r>
      <w:r>
        <w:rPr>
          <w:rFonts w:ascii="Cambria"/>
          <w:w w:val="120"/>
        </w:rPr>
        <w:t>raising children</w:t>
      </w:r>
      <w:r>
        <w:rPr>
          <w:rFonts w:ascii="Cambria"/>
          <w:spacing w:val="-25"/>
          <w:w w:val="120"/>
        </w:rPr>
        <w:t xml:space="preserve"> </w:t>
      </w:r>
      <w:r>
        <w:rPr>
          <w:rFonts w:ascii="Cambria"/>
          <w:w w:val="120"/>
        </w:rPr>
        <w:t>affected</w:t>
      </w:r>
      <w:r>
        <w:rPr>
          <w:rFonts w:ascii="Cambria"/>
          <w:spacing w:val="-25"/>
          <w:w w:val="120"/>
        </w:rPr>
        <w:t xml:space="preserve"> </w:t>
      </w:r>
      <w:r>
        <w:rPr>
          <w:rFonts w:ascii="Cambria"/>
          <w:w w:val="120"/>
        </w:rPr>
        <w:t>and</w:t>
      </w:r>
      <w:r>
        <w:rPr>
          <w:rFonts w:ascii="Cambria"/>
          <w:spacing w:val="-25"/>
          <w:w w:val="120"/>
        </w:rPr>
        <w:t xml:space="preserve"> </w:t>
      </w:r>
      <w:r>
        <w:rPr>
          <w:rFonts w:ascii="Cambria"/>
          <w:w w:val="120"/>
        </w:rPr>
        <w:t>orphaned</w:t>
      </w:r>
      <w:r>
        <w:rPr>
          <w:rFonts w:ascii="Cambria"/>
          <w:spacing w:val="-25"/>
          <w:w w:val="120"/>
        </w:rPr>
        <w:t xml:space="preserve"> </w:t>
      </w:r>
      <w:r>
        <w:rPr>
          <w:rFonts w:ascii="Cambria"/>
          <w:w w:val="120"/>
        </w:rPr>
        <w:t xml:space="preserve">by HIV disease. In B. </w:t>
      </w:r>
      <w:proofErr w:type="spellStart"/>
      <w:r>
        <w:rPr>
          <w:rFonts w:ascii="Cambria"/>
          <w:w w:val="120"/>
        </w:rPr>
        <w:t>Hayslip</w:t>
      </w:r>
      <w:proofErr w:type="spellEnd"/>
      <w:r>
        <w:rPr>
          <w:rFonts w:ascii="Cambria"/>
          <w:w w:val="120"/>
        </w:rPr>
        <w:t>, Jr</w:t>
      </w:r>
      <w:proofErr w:type="gramStart"/>
      <w:r>
        <w:rPr>
          <w:rFonts w:ascii="Cambria"/>
          <w:w w:val="120"/>
        </w:rPr>
        <w:t>.&amp;</w:t>
      </w:r>
      <w:proofErr w:type="gramEnd"/>
      <w:r>
        <w:rPr>
          <w:rFonts w:ascii="Cambria"/>
          <w:w w:val="120"/>
        </w:rPr>
        <w:t xml:space="preserve"> R. </w:t>
      </w:r>
      <w:r>
        <w:rPr>
          <w:rFonts w:ascii="Cambria"/>
          <w:w w:val="115"/>
        </w:rPr>
        <w:t xml:space="preserve">Goldberg-Glen (Eds.), </w:t>
      </w:r>
      <w:r>
        <w:rPr>
          <w:rFonts w:ascii="Cambria"/>
          <w:i/>
          <w:w w:val="115"/>
        </w:rPr>
        <w:t xml:space="preserve">Grandparents </w:t>
      </w:r>
      <w:r>
        <w:rPr>
          <w:rFonts w:ascii="Cambria"/>
          <w:i/>
          <w:w w:val="120"/>
        </w:rPr>
        <w:t xml:space="preserve">raising grandchildren: Theoretical, empirical, and clinical perspectives </w:t>
      </w:r>
      <w:r>
        <w:rPr>
          <w:rFonts w:ascii="Cambria"/>
          <w:w w:val="115"/>
        </w:rPr>
        <w:t>(pp. 87-105). New York:</w:t>
      </w:r>
      <w:r>
        <w:rPr>
          <w:rFonts w:ascii="Cambria"/>
          <w:spacing w:val="8"/>
          <w:w w:val="115"/>
        </w:rPr>
        <w:t xml:space="preserve"> </w:t>
      </w:r>
      <w:r>
        <w:rPr>
          <w:rFonts w:ascii="Cambria"/>
          <w:w w:val="115"/>
        </w:rPr>
        <w:t>Springer.</w:t>
      </w:r>
    </w:p>
    <w:p w:rsidR="00431B5F" w:rsidRDefault="00B71516">
      <w:pPr>
        <w:pStyle w:val="BodyText"/>
        <w:ind w:left="520" w:right="319" w:hanging="360"/>
        <w:rPr>
          <w:rFonts w:cs="Cambria"/>
        </w:rPr>
      </w:pPr>
      <w:r>
        <w:rPr>
          <w:w w:val="120"/>
        </w:rPr>
        <w:t>Joslin, D. (2000b). Grandparents raising</w:t>
      </w:r>
      <w:r>
        <w:rPr>
          <w:spacing w:val="-25"/>
          <w:w w:val="120"/>
        </w:rPr>
        <w:t xml:space="preserve"> </w:t>
      </w:r>
      <w:r>
        <w:rPr>
          <w:w w:val="120"/>
        </w:rPr>
        <w:t>children</w:t>
      </w:r>
      <w:r>
        <w:rPr>
          <w:spacing w:val="-25"/>
          <w:w w:val="120"/>
        </w:rPr>
        <w:t xml:space="preserve"> </w:t>
      </w:r>
      <w:r>
        <w:rPr>
          <w:w w:val="120"/>
        </w:rPr>
        <w:t>orp</w:t>
      </w:r>
      <w:r>
        <w:rPr>
          <w:w w:val="120"/>
        </w:rPr>
        <w:t>haned</w:t>
      </w:r>
      <w:r>
        <w:rPr>
          <w:spacing w:val="-25"/>
          <w:w w:val="120"/>
        </w:rPr>
        <w:t xml:space="preserve"> </w:t>
      </w:r>
      <w:r>
        <w:rPr>
          <w:w w:val="120"/>
        </w:rPr>
        <w:t>&amp;</w:t>
      </w:r>
      <w:r>
        <w:rPr>
          <w:spacing w:val="-25"/>
          <w:w w:val="120"/>
        </w:rPr>
        <w:t xml:space="preserve"> </w:t>
      </w:r>
      <w:r>
        <w:rPr>
          <w:w w:val="120"/>
        </w:rPr>
        <w:t>affect by HIV/AIDS. In C. B. Cox (Ed.),</w:t>
      </w:r>
      <w:r>
        <w:rPr>
          <w:spacing w:val="-11"/>
          <w:w w:val="120"/>
        </w:rPr>
        <w:t xml:space="preserve"> </w:t>
      </w:r>
      <w:r>
        <w:rPr>
          <w:i/>
          <w:w w:val="120"/>
        </w:rPr>
        <w:t>To</w:t>
      </w:r>
    </w:p>
    <w:p w:rsidR="00431B5F" w:rsidRDefault="00B71516">
      <w:pPr>
        <w:spacing w:before="6"/>
        <w:ind w:left="520" w:right="657"/>
        <w:rPr>
          <w:rFonts w:ascii="Cambria" w:eastAsia="Cambria" w:hAnsi="Cambria" w:cs="Cambria"/>
        </w:rPr>
      </w:pPr>
      <w:proofErr w:type="gramStart"/>
      <w:r>
        <w:rPr>
          <w:rFonts w:ascii="Georgia" w:eastAsia="Georgia" w:hAnsi="Georgia" w:cs="Georgia"/>
          <w:i/>
          <w:w w:val="110"/>
        </w:rPr>
        <w:t>grandmother’s</w:t>
      </w:r>
      <w:proofErr w:type="gramEnd"/>
      <w:r>
        <w:rPr>
          <w:rFonts w:ascii="Georgia" w:eastAsia="Georgia" w:hAnsi="Georgia" w:cs="Georgia"/>
          <w:i/>
          <w:w w:val="110"/>
        </w:rPr>
        <w:t xml:space="preserve"> house </w:t>
      </w:r>
      <w:r>
        <w:rPr>
          <w:rFonts w:ascii="Georgia" w:eastAsia="Georgia" w:hAnsi="Georgia" w:cs="Georgia"/>
          <w:i/>
          <w:spacing w:val="-3"/>
          <w:w w:val="110"/>
        </w:rPr>
        <w:t xml:space="preserve">we </w:t>
      </w:r>
      <w:r>
        <w:rPr>
          <w:rFonts w:ascii="Georgia" w:eastAsia="Georgia" w:hAnsi="Georgia" w:cs="Georgia"/>
          <w:i/>
          <w:w w:val="110"/>
        </w:rPr>
        <w:t xml:space="preserve">go and </w:t>
      </w:r>
      <w:r>
        <w:rPr>
          <w:rFonts w:ascii="Cambria" w:eastAsia="Cambria" w:hAnsi="Cambria" w:cs="Cambria"/>
          <w:i/>
          <w:w w:val="115"/>
        </w:rPr>
        <w:t xml:space="preserve">stay: Perspectives on custodial </w:t>
      </w:r>
      <w:r>
        <w:rPr>
          <w:rFonts w:ascii="Cambria" w:eastAsia="Cambria" w:hAnsi="Cambria" w:cs="Cambria"/>
          <w:i/>
          <w:w w:val="110"/>
        </w:rPr>
        <w:t xml:space="preserve">grandparents </w:t>
      </w:r>
      <w:r>
        <w:rPr>
          <w:rFonts w:ascii="Cambria" w:eastAsia="Cambria" w:hAnsi="Cambria" w:cs="Cambria"/>
          <w:w w:val="110"/>
        </w:rPr>
        <w:t xml:space="preserve">(pp.167-183). New </w:t>
      </w:r>
      <w:r>
        <w:rPr>
          <w:rFonts w:ascii="Cambria" w:eastAsia="Cambria" w:hAnsi="Cambria" w:cs="Cambria"/>
          <w:w w:val="115"/>
        </w:rPr>
        <w:t xml:space="preserve">York: </w:t>
      </w:r>
      <w:r>
        <w:rPr>
          <w:rFonts w:ascii="Cambria" w:eastAsia="Cambria" w:hAnsi="Cambria" w:cs="Cambria"/>
          <w:spacing w:val="10"/>
          <w:w w:val="115"/>
        </w:rPr>
        <w:t xml:space="preserve"> </w:t>
      </w:r>
      <w:r>
        <w:rPr>
          <w:rFonts w:ascii="Cambria" w:eastAsia="Cambria" w:hAnsi="Cambria" w:cs="Cambria"/>
          <w:w w:val="115"/>
        </w:rPr>
        <w:t>Springer.</w:t>
      </w:r>
    </w:p>
    <w:p w:rsidR="00431B5F" w:rsidRDefault="00B71516">
      <w:pPr>
        <w:spacing w:before="1"/>
        <w:ind w:left="520" w:right="536" w:hanging="360"/>
        <w:rPr>
          <w:rFonts w:ascii="Cambria" w:eastAsia="Cambria" w:hAnsi="Cambria" w:cs="Cambria"/>
        </w:rPr>
      </w:pPr>
      <w:proofErr w:type="gramStart"/>
      <w:r>
        <w:rPr>
          <w:rFonts w:ascii="Cambria"/>
          <w:w w:val="120"/>
        </w:rPr>
        <w:t xml:space="preserve">Joslin, D., &amp; </w:t>
      </w:r>
      <w:proofErr w:type="spellStart"/>
      <w:r>
        <w:rPr>
          <w:rFonts w:ascii="Cambria"/>
          <w:w w:val="120"/>
        </w:rPr>
        <w:t>Brouard</w:t>
      </w:r>
      <w:proofErr w:type="spellEnd"/>
      <w:r>
        <w:rPr>
          <w:rFonts w:ascii="Cambria"/>
          <w:w w:val="120"/>
        </w:rPr>
        <w:t>, A. (1995).</w:t>
      </w:r>
      <w:proofErr w:type="gramEnd"/>
      <w:r>
        <w:rPr>
          <w:rFonts w:ascii="Cambria"/>
          <w:spacing w:val="-36"/>
          <w:w w:val="120"/>
        </w:rPr>
        <w:t xml:space="preserve"> </w:t>
      </w:r>
      <w:proofErr w:type="gramStart"/>
      <w:r>
        <w:rPr>
          <w:rFonts w:ascii="Cambria"/>
          <w:w w:val="120"/>
        </w:rPr>
        <w:t xml:space="preserve">The </w:t>
      </w:r>
      <w:r>
        <w:rPr>
          <w:rFonts w:ascii="Cambria"/>
          <w:w w:val="120"/>
        </w:rPr>
        <w:t>prevalence of grandmothers as primary caregivers in a poor pediatric population.</w:t>
      </w:r>
      <w:proofErr w:type="gramEnd"/>
      <w:r>
        <w:rPr>
          <w:rFonts w:ascii="Cambria"/>
          <w:w w:val="120"/>
        </w:rPr>
        <w:t xml:space="preserve"> </w:t>
      </w:r>
      <w:r>
        <w:rPr>
          <w:rFonts w:ascii="Cambria"/>
          <w:i/>
          <w:w w:val="120"/>
        </w:rPr>
        <w:t>Journal of Community</w:t>
      </w:r>
      <w:r>
        <w:rPr>
          <w:rFonts w:ascii="Cambria"/>
          <w:i/>
          <w:spacing w:val="-35"/>
          <w:w w:val="120"/>
        </w:rPr>
        <w:t xml:space="preserve"> </w:t>
      </w:r>
      <w:r>
        <w:rPr>
          <w:rFonts w:ascii="Cambria"/>
          <w:i/>
          <w:w w:val="120"/>
        </w:rPr>
        <w:t>Health,</w:t>
      </w:r>
      <w:r>
        <w:rPr>
          <w:rFonts w:ascii="Cambria"/>
          <w:i/>
          <w:spacing w:val="-35"/>
          <w:w w:val="120"/>
        </w:rPr>
        <w:t xml:space="preserve"> </w:t>
      </w:r>
      <w:r>
        <w:rPr>
          <w:rFonts w:ascii="Cambria"/>
          <w:i/>
          <w:w w:val="120"/>
        </w:rPr>
        <w:t>20,</w:t>
      </w:r>
      <w:r>
        <w:rPr>
          <w:rFonts w:ascii="Cambria"/>
          <w:i/>
          <w:spacing w:val="-34"/>
          <w:w w:val="120"/>
        </w:rPr>
        <w:t xml:space="preserve"> </w:t>
      </w:r>
      <w:r>
        <w:rPr>
          <w:rFonts w:ascii="Cambria"/>
          <w:w w:val="120"/>
        </w:rPr>
        <w:t>383-401.</w:t>
      </w:r>
    </w:p>
    <w:p w:rsidR="00431B5F" w:rsidRDefault="00B71516">
      <w:pPr>
        <w:pStyle w:val="BodyText"/>
        <w:spacing w:before="1"/>
        <w:ind w:left="520" w:right="287" w:hanging="360"/>
      </w:pPr>
      <w:proofErr w:type="spellStart"/>
      <w:proofErr w:type="gramStart"/>
      <w:r>
        <w:rPr>
          <w:w w:val="120"/>
        </w:rPr>
        <w:t>Kinniburgh</w:t>
      </w:r>
      <w:proofErr w:type="spellEnd"/>
      <w:r>
        <w:rPr>
          <w:w w:val="120"/>
        </w:rPr>
        <w:t xml:space="preserve">, K. </w:t>
      </w:r>
      <w:r>
        <w:rPr>
          <w:w w:val="150"/>
        </w:rPr>
        <w:t xml:space="preserve">J., </w:t>
      </w:r>
      <w:proofErr w:type="spellStart"/>
      <w:r>
        <w:rPr>
          <w:w w:val="120"/>
        </w:rPr>
        <w:t>Blaustein</w:t>
      </w:r>
      <w:proofErr w:type="spellEnd"/>
      <w:r>
        <w:rPr>
          <w:w w:val="120"/>
        </w:rPr>
        <w:t xml:space="preserve">, M. E., Spinazzola, </w:t>
      </w:r>
      <w:r>
        <w:rPr>
          <w:w w:val="150"/>
        </w:rPr>
        <w:t xml:space="preserve">J. </w:t>
      </w:r>
      <w:r>
        <w:rPr>
          <w:w w:val="120"/>
        </w:rPr>
        <w:t xml:space="preserve">&amp; van der </w:t>
      </w:r>
      <w:proofErr w:type="spellStart"/>
      <w:r>
        <w:rPr>
          <w:w w:val="120"/>
        </w:rPr>
        <w:t>Kolk</w:t>
      </w:r>
      <w:proofErr w:type="spellEnd"/>
      <w:r>
        <w:rPr>
          <w:w w:val="120"/>
        </w:rPr>
        <w:t xml:space="preserve">, B. A. </w:t>
      </w:r>
      <w:r>
        <w:rPr>
          <w:w w:val="115"/>
        </w:rPr>
        <w:t>(2005).</w:t>
      </w:r>
      <w:proofErr w:type="gramEnd"/>
      <w:r>
        <w:rPr>
          <w:w w:val="115"/>
        </w:rPr>
        <w:t xml:space="preserve"> Attachment,</w:t>
      </w:r>
      <w:r>
        <w:rPr>
          <w:spacing w:val="-39"/>
          <w:w w:val="115"/>
        </w:rPr>
        <w:t xml:space="preserve"> </w:t>
      </w:r>
      <w:r>
        <w:rPr>
          <w:w w:val="115"/>
        </w:rPr>
        <w:t>self-regulation, and competency: A comp</w:t>
      </w:r>
      <w:r>
        <w:rPr>
          <w:w w:val="115"/>
        </w:rPr>
        <w:t xml:space="preserve">rehensive </w:t>
      </w:r>
      <w:r>
        <w:rPr>
          <w:w w:val="110"/>
        </w:rPr>
        <w:t xml:space="preserve">intervention framework for children </w:t>
      </w:r>
      <w:r>
        <w:rPr>
          <w:w w:val="120"/>
        </w:rPr>
        <w:t xml:space="preserve">with complex trauma. </w:t>
      </w:r>
      <w:r>
        <w:rPr>
          <w:i/>
          <w:w w:val="120"/>
        </w:rPr>
        <w:t>Psychiatric Annals, 35:5,</w:t>
      </w:r>
      <w:r>
        <w:rPr>
          <w:i/>
          <w:spacing w:val="-23"/>
          <w:w w:val="120"/>
        </w:rPr>
        <w:t xml:space="preserve"> </w:t>
      </w:r>
      <w:r>
        <w:rPr>
          <w:w w:val="120"/>
        </w:rPr>
        <w:t>424-430.</w:t>
      </w:r>
    </w:p>
    <w:p w:rsidR="00431B5F" w:rsidRDefault="00B71516">
      <w:pPr>
        <w:pStyle w:val="BodyText"/>
        <w:spacing w:line="257" w:lineRule="exact"/>
        <w:ind w:right="224"/>
      </w:pPr>
      <w:proofErr w:type="spellStart"/>
      <w:proofErr w:type="gramStart"/>
      <w:r>
        <w:rPr>
          <w:w w:val="115"/>
        </w:rPr>
        <w:t>Kopera</w:t>
      </w:r>
      <w:proofErr w:type="spellEnd"/>
      <w:r>
        <w:rPr>
          <w:w w:val="115"/>
        </w:rPr>
        <w:t xml:space="preserve">-Frye, K. &amp; </w:t>
      </w:r>
      <w:proofErr w:type="spellStart"/>
      <w:r>
        <w:rPr>
          <w:w w:val="115"/>
        </w:rPr>
        <w:t>Wiscott</w:t>
      </w:r>
      <w:proofErr w:type="spellEnd"/>
      <w:r>
        <w:rPr>
          <w:w w:val="115"/>
        </w:rPr>
        <w:t>, R.</w:t>
      </w:r>
      <w:r>
        <w:rPr>
          <w:spacing w:val="-3"/>
          <w:w w:val="115"/>
        </w:rPr>
        <w:t xml:space="preserve"> </w:t>
      </w:r>
      <w:r>
        <w:rPr>
          <w:w w:val="115"/>
        </w:rPr>
        <w:t>(2000).</w:t>
      </w:r>
      <w:proofErr w:type="gramEnd"/>
    </w:p>
    <w:p w:rsidR="00431B5F" w:rsidRDefault="00B71516">
      <w:pPr>
        <w:pStyle w:val="BodyText"/>
        <w:spacing w:before="1"/>
        <w:ind w:left="520" w:right="207"/>
      </w:pPr>
      <w:r>
        <w:rPr>
          <w:w w:val="110"/>
        </w:rPr>
        <w:t xml:space="preserve">Intergenerational continuity: </w:t>
      </w:r>
      <w:proofErr w:type="gramStart"/>
      <w:r>
        <w:rPr>
          <w:w w:val="110"/>
        </w:rPr>
        <w:t>Transmission  of</w:t>
      </w:r>
      <w:proofErr w:type="gramEnd"/>
      <w:r>
        <w:rPr>
          <w:w w:val="110"/>
        </w:rPr>
        <w:t xml:space="preserve"> beliefs  &amp;  culture.</w:t>
      </w:r>
      <w:r>
        <w:rPr>
          <w:spacing w:val="28"/>
          <w:w w:val="110"/>
        </w:rPr>
        <w:t xml:space="preserve"> </w:t>
      </w:r>
      <w:r>
        <w:rPr>
          <w:w w:val="110"/>
        </w:rPr>
        <w:t>In</w:t>
      </w:r>
    </w:p>
    <w:p w:rsidR="00431B5F" w:rsidRDefault="00431B5F">
      <w:pPr>
        <w:sectPr w:rsidR="00431B5F">
          <w:pgSz w:w="12240" w:h="15840"/>
          <w:pgMar w:top="1380" w:right="1260" w:bottom="1260" w:left="1280" w:header="0" w:footer="1066" w:gutter="0"/>
          <w:cols w:num="2" w:space="720" w:equalWidth="0">
            <w:col w:w="4446" w:space="595"/>
            <w:col w:w="4659"/>
          </w:cols>
        </w:sectPr>
      </w:pPr>
    </w:p>
    <w:p w:rsidR="00431B5F" w:rsidRDefault="00B71516">
      <w:pPr>
        <w:spacing w:before="57"/>
        <w:ind w:left="520" w:right="218"/>
        <w:rPr>
          <w:rFonts w:ascii="Cambria" w:eastAsia="Cambria" w:hAnsi="Cambria" w:cs="Cambria"/>
        </w:rPr>
      </w:pPr>
      <w:r>
        <w:rPr>
          <w:rFonts w:ascii="Cambria"/>
          <w:w w:val="120"/>
        </w:rPr>
        <w:lastRenderedPageBreak/>
        <w:t xml:space="preserve">B. </w:t>
      </w:r>
      <w:proofErr w:type="spellStart"/>
      <w:r>
        <w:rPr>
          <w:rFonts w:ascii="Cambria"/>
          <w:w w:val="120"/>
        </w:rPr>
        <w:t>Hayslip</w:t>
      </w:r>
      <w:proofErr w:type="spellEnd"/>
      <w:r>
        <w:rPr>
          <w:rFonts w:ascii="Cambria"/>
          <w:w w:val="120"/>
        </w:rPr>
        <w:t>, Jr. &amp;</w:t>
      </w:r>
      <w:r>
        <w:rPr>
          <w:rFonts w:ascii="Cambria"/>
          <w:w w:val="120"/>
        </w:rPr>
        <w:t xml:space="preserve"> R. Goldberg-Glen (Eds.), </w:t>
      </w:r>
      <w:r>
        <w:rPr>
          <w:rFonts w:ascii="Cambria"/>
          <w:i/>
          <w:w w:val="120"/>
        </w:rPr>
        <w:t xml:space="preserve">Grandparents raising grandchildren: Theoretical, </w:t>
      </w:r>
      <w:r>
        <w:rPr>
          <w:rFonts w:ascii="Cambria"/>
          <w:i/>
          <w:w w:val="115"/>
        </w:rPr>
        <w:t xml:space="preserve">empirical, and clinical perspectives </w:t>
      </w:r>
      <w:r>
        <w:rPr>
          <w:rFonts w:ascii="Cambria"/>
          <w:w w:val="115"/>
        </w:rPr>
        <w:t>(pp.65-84). New York:</w:t>
      </w:r>
      <w:r>
        <w:rPr>
          <w:rFonts w:ascii="Cambria"/>
          <w:spacing w:val="1"/>
          <w:w w:val="115"/>
        </w:rPr>
        <w:t xml:space="preserve"> </w:t>
      </w:r>
      <w:r>
        <w:rPr>
          <w:rFonts w:ascii="Cambria"/>
          <w:w w:val="115"/>
        </w:rPr>
        <w:t>Springer.</w:t>
      </w:r>
    </w:p>
    <w:p w:rsidR="00431B5F" w:rsidRDefault="00B71516">
      <w:pPr>
        <w:pStyle w:val="BodyText"/>
        <w:spacing w:before="1"/>
        <w:ind w:left="520" w:right="90" w:hanging="360"/>
      </w:pPr>
      <w:proofErr w:type="spellStart"/>
      <w:r>
        <w:rPr>
          <w:w w:val="115"/>
        </w:rPr>
        <w:t>Kreider</w:t>
      </w:r>
      <w:proofErr w:type="spellEnd"/>
      <w:r>
        <w:rPr>
          <w:w w:val="115"/>
        </w:rPr>
        <w:t xml:space="preserve">, R. M. (2008). </w:t>
      </w:r>
      <w:r>
        <w:rPr>
          <w:i/>
          <w:w w:val="115"/>
        </w:rPr>
        <w:t xml:space="preserve">Living arrangements of children: </w:t>
      </w:r>
      <w:r>
        <w:rPr>
          <w:w w:val="115"/>
        </w:rPr>
        <w:t>2004 (Current Population Reports, P70- 114).  Washington</w:t>
      </w:r>
      <w:proofErr w:type="gramStart"/>
      <w:r>
        <w:rPr>
          <w:w w:val="115"/>
        </w:rPr>
        <w:t>,  D.C</w:t>
      </w:r>
      <w:proofErr w:type="gramEnd"/>
      <w:r>
        <w:rPr>
          <w:w w:val="115"/>
        </w:rPr>
        <w:t xml:space="preserve">.:  U.S. Census Bureau. Retrieved from </w:t>
      </w:r>
      <w:hyperlink r:id="rId32">
        <w:r>
          <w:rPr>
            <w:spacing w:val="-1"/>
            <w:w w:val="110"/>
          </w:rPr>
          <w:t>http://www.census.gov/prod/2008</w:t>
        </w:r>
      </w:hyperlink>
      <w:r>
        <w:rPr>
          <w:w w:val="110"/>
        </w:rPr>
        <w:t xml:space="preserve"> </w:t>
      </w:r>
      <w:r>
        <w:rPr>
          <w:w w:val="115"/>
        </w:rPr>
        <w:t>pubs/p70-114.pdf</w:t>
      </w:r>
    </w:p>
    <w:p w:rsidR="00431B5F" w:rsidRDefault="00B71516">
      <w:pPr>
        <w:ind w:left="520" w:hanging="360"/>
        <w:rPr>
          <w:rFonts w:ascii="Cambria" w:eastAsia="Cambria" w:hAnsi="Cambria" w:cs="Cambria"/>
        </w:rPr>
      </w:pPr>
      <w:proofErr w:type="spellStart"/>
      <w:proofErr w:type="gramStart"/>
      <w:r>
        <w:rPr>
          <w:rFonts w:ascii="Cambria"/>
          <w:w w:val="120"/>
        </w:rPr>
        <w:t>Leder</w:t>
      </w:r>
      <w:proofErr w:type="spellEnd"/>
      <w:r>
        <w:rPr>
          <w:rFonts w:ascii="Cambria"/>
          <w:w w:val="120"/>
        </w:rPr>
        <w:t xml:space="preserve">, S., </w:t>
      </w:r>
      <w:proofErr w:type="spellStart"/>
      <w:r>
        <w:rPr>
          <w:rFonts w:ascii="Cambria"/>
          <w:w w:val="120"/>
        </w:rPr>
        <w:t>Grinstead</w:t>
      </w:r>
      <w:proofErr w:type="spellEnd"/>
      <w:r>
        <w:rPr>
          <w:rFonts w:ascii="Cambria"/>
          <w:w w:val="120"/>
        </w:rPr>
        <w:t>, L. N., Jensen, S. &amp; Bond,</w:t>
      </w:r>
      <w:r>
        <w:rPr>
          <w:rFonts w:ascii="Cambria"/>
          <w:spacing w:val="-30"/>
          <w:w w:val="120"/>
        </w:rPr>
        <w:t xml:space="preserve"> </w:t>
      </w:r>
      <w:r>
        <w:rPr>
          <w:rFonts w:ascii="Cambria"/>
          <w:w w:val="120"/>
        </w:rPr>
        <w:t>L.</w:t>
      </w:r>
      <w:r>
        <w:rPr>
          <w:rFonts w:ascii="Cambria"/>
          <w:spacing w:val="-31"/>
          <w:w w:val="120"/>
        </w:rPr>
        <w:t xml:space="preserve"> </w:t>
      </w:r>
      <w:r>
        <w:rPr>
          <w:rFonts w:ascii="Cambria"/>
          <w:w w:val="120"/>
        </w:rPr>
        <w:t>(2003).</w:t>
      </w:r>
      <w:proofErr w:type="gramEnd"/>
      <w:r>
        <w:rPr>
          <w:rFonts w:ascii="Cambria"/>
          <w:spacing w:val="-30"/>
          <w:w w:val="120"/>
        </w:rPr>
        <w:t xml:space="preserve"> </w:t>
      </w:r>
      <w:r>
        <w:rPr>
          <w:rFonts w:ascii="Cambria"/>
          <w:w w:val="120"/>
        </w:rPr>
        <w:t xml:space="preserve">Psychotherapeutic </w:t>
      </w:r>
      <w:r>
        <w:rPr>
          <w:rFonts w:ascii="Cambria"/>
          <w:w w:val="115"/>
        </w:rPr>
        <w:t xml:space="preserve">treatment outcome in grandparent- </w:t>
      </w:r>
      <w:r>
        <w:rPr>
          <w:rFonts w:ascii="Cambria"/>
          <w:w w:val="120"/>
        </w:rPr>
        <w:t>raised</w:t>
      </w:r>
      <w:r>
        <w:rPr>
          <w:rFonts w:ascii="Cambria"/>
          <w:spacing w:val="-15"/>
          <w:w w:val="120"/>
        </w:rPr>
        <w:t xml:space="preserve"> </w:t>
      </w:r>
      <w:r>
        <w:rPr>
          <w:rFonts w:ascii="Cambria"/>
          <w:w w:val="120"/>
        </w:rPr>
        <w:t>children.</w:t>
      </w:r>
      <w:r>
        <w:rPr>
          <w:rFonts w:ascii="Cambria"/>
          <w:spacing w:val="-15"/>
          <w:w w:val="120"/>
        </w:rPr>
        <w:t xml:space="preserve"> </w:t>
      </w:r>
      <w:r>
        <w:rPr>
          <w:rFonts w:ascii="Cambria"/>
          <w:i/>
          <w:w w:val="120"/>
        </w:rPr>
        <w:t>Journal</w:t>
      </w:r>
      <w:r>
        <w:rPr>
          <w:rFonts w:ascii="Cambria"/>
          <w:i/>
          <w:spacing w:val="-18"/>
          <w:w w:val="120"/>
        </w:rPr>
        <w:t xml:space="preserve"> </w:t>
      </w:r>
      <w:r>
        <w:rPr>
          <w:rFonts w:ascii="Cambria"/>
          <w:i/>
          <w:w w:val="120"/>
        </w:rPr>
        <w:t>of</w:t>
      </w:r>
      <w:r>
        <w:rPr>
          <w:rFonts w:ascii="Cambria"/>
          <w:i/>
          <w:spacing w:val="-14"/>
          <w:w w:val="120"/>
        </w:rPr>
        <w:t xml:space="preserve"> </w:t>
      </w:r>
      <w:r>
        <w:rPr>
          <w:rFonts w:ascii="Cambria"/>
          <w:i/>
          <w:w w:val="120"/>
        </w:rPr>
        <w:t>Child</w:t>
      </w:r>
      <w:r>
        <w:rPr>
          <w:rFonts w:ascii="Cambria"/>
          <w:i/>
          <w:spacing w:val="-15"/>
          <w:w w:val="120"/>
        </w:rPr>
        <w:t xml:space="preserve"> </w:t>
      </w:r>
      <w:r>
        <w:rPr>
          <w:rFonts w:ascii="Cambria"/>
          <w:i/>
          <w:w w:val="120"/>
        </w:rPr>
        <w:t xml:space="preserve">and Adolescent Psychiatric Nursing, </w:t>
      </w:r>
      <w:r>
        <w:rPr>
          <w:rFonts w:ascii="Cambria"/>
          <w:i/>
          <w:w w:val="115"/>
        </w:rPr>
        <w:t>16(1),</w:t>
      </w:r>
      <w:r>
        <w:rPr>
          <w:rFonts w:ascii="Cambria"/>
          <w:i/>
          <w:spacing w:val="-26"/>
          <w:w w:val="115"/>
        </w:rPr>
        <w:t xml:space="preserve"> </w:t>
      </w:r>
      <w:r>
        <w:rPr>
          <w:rFonts w:ascii="Cambria"/>
          <w:w w:val="115"/>
        </w:rPr>
        <w:t>5-14.</w:t>
      </w:r>
    </w:p>
    <w:p w:rsidR="00431B5F" w:rsidRDefault="00B71516">
      <w:pPr>
        <w:pStyle w:val="BodyText"/>
        <w:spacing w:line="257" w:lineRule="exact"/>
        <w:ind w:right="218"/>
      </w:pPr>
      <w:proofErr w:type="spellStart"/>
      <w:proofErr w:type="gramStart"/>
      <w:r>
        <w:rPr>
          <w:w w:val="120"/>
        </w:rPr>
        <w:t>Lugaila</w:t>
      </w:r>
      <w:proofErr w:type="spellEnd"/>
      <w:r>
        <w:rPr>
          <w:w w:val="120"/>
        </w:rPr>
        <w:t>,</w:t>
      </w:r>
      <w:r>
        <w:rPr>
          <w:spacing w:val="-12"/>
          <w:w w:val="120"/>
        </w:rPr>
        <w:t xml:space="preserve"> </w:t>
      </w:r>
      <w:r>
        <w:rPr>
          <w:w w:val="120"/>
        </w:rPr>
        <w:t>T.</w:t>
      </w:r>
      <w:r>
        <w:rPr>
          <w:spacing w:val="-12"/>
          <w:w w:val="120"/>
        </w:rPr>
        <w:t xml:space="preserve"> </w:t>
      </w:r>
      <w:r>
        <w:rPr>
          <w:w w:val="120"/>
        </w:rPr>
        <w:t>&amp;</w:t>
      </w:r>
      <w:r>
        <w:rPr>
          <w:spacing w:val="-12"/>
          <w:w w:val="120"/>
        </w:rPr>
        <w:t xml:space="preserve"> </w:t>
      </w:r>
      <w:proofErr w:type="spellStart"/>
      <w:r>
        <w:rPr>
          <w:w w:val="120"/>
        </w:rPr>
        <w:t>Overturf</w:t>
      </w:r>
      <w:proofErr w:type="spellEnd"/>
      <w:r>
        <w:rPr>
          <w:w w:val="120"/>
        </w:rPr>
        <w:t>,</w:t>
      </w:r>
      <w:r>
        <w:rPr>
          <w:spacing w:val="-12"/>
          <w:w w:val="120"/>
        </w:rPr>
        <w:t xml:space="preserve"> </w:t>
      </w:r>
      <w:r>
        <w:rPr>
          <w:w w:val="120"/>
        </w:rPr>
        <w:t>J.</w:t>
      </w:r>
      <w:r>
        <w:rPr>
          <w:spacing w:val="-13"/>
          <w:w w:val="120"/>
        </w:rPr>
        <w:t xml:space="preserve"> </w:t>
      </w:r>
      <w:r>
        <w:rPr>
          <w:w w:val="120"/>
        </w:rPr>
        <w:t>(2004).</w:t>
      </w:r>
      <w:proofErr w:type="gramEnd"/>
    </w:p>
    <w:p w:rsidR="00431B5F" w:rsidRDefault="00B71516">
      <w:pPr>
        <w:spacing w:before="1"/>
        <w:ind w:left="520"/>
        <w:rPr>
          <w:rFonts w:ascii="Cambria" w:eastAsia="Cambria" w:hAnsi="Cambria" w:cs="Cambria"/>
        </w:rPr>
      </w:pPr>
      <w:r>
        <w:rPr>
          <w:rFonts w:ascii="Cambria"/>
          <w:i/>
          <w:w w:val="120"/>
        </w:rPr>
        <w:t xml:space="preserve">Children and </w:t>
      </w:r>
      <w:r>
        <w:rPr>
          <w:rFonts w:ascii="Cambria"/>
          <w:i/>
          <w:spacing w:val="-3"/>
          <w:w w:val="120"/>
        </w:rPr>
        <w:t xml:space="preserve">the </w:t>
      </w:r>
      <w:r>
        <w:rPr>
          <w:rFonts w:ascii="Cambria"/>
          <w:i/>
          <w:w w:val="120"/>
        </w:rPr>
        <w:t xml:space="preserve">households they live in: 2000. </w:t>
      </w:r>
      <w:r>
        <w:rPr>
          <w:rFonts w:ascii="Cambria"/>
          <w:w w:val="120"/>
        </w:rPr>
        <w:t xml:space="preserve">Washington, D.C.: U.S. Census Bureau, Census 2000 </w:t>
      </w:r>
      <w:r>
        <w:rPr>
          <w:rFonts w:ascii="Cambria"/>
          <w:w w:val="115"/>
        </w:rPr>
        <w:t>Special reports</w:t>
      </w:r>
      <w:r>
        <w:rPr>
          <w:rFonts w:ascii="Cambria"/>
          <w:spacing w:val="-4"/>
          <w:w w:val="115"/>
        </w:rPr>
        <w:t xml:space="preserve"> </w:t>
      </w:r>
      <w:r>
        <w:rPr>
          <w:rFonts w:ascii="Cambria"/>
          <w:w w:val="115"/>
        </w:rPr>
        <w:t>(CEMSR-14).</w:t>
      </w:r>
    </w:p>
    <w:p w:rsidR="00431B5F" w:rsidRDefault="00B71516">
      <w:pPr>
        <w:pStyle w:val="BodyText"/>
        <w:spacing w:line="257" w:lineRule="exact"/>
        <w:ind w:right="218"/>
      </w:pPr>
      <w:proofErr w:type="gramStart"/>
      <w:r>
        <w:rPr>
          <w:w w:val="125"/>
        </w:rPr>
        <w:t>Marx,</w:t>
      </w:r>
      <w:r>
        <w:rPr>
          <w:spacing w:val="-23"/>
          <w:w w:val="125"/>
        </w:rPr>
        <w:t xml:space="preserve"> </w:t>
      </w:r>
      <w:r>
        <w:rPr>
          <w:w w:val="150"/>
        </w:rPr>
        <w:t>J.</w:t>
      </w:r>
      <w:r>
        <w:rPr>
          <w:spacing w:val="-36"/>
          <w:w w:val="150"/>
        </w:rPr>
        <w:t xml:space="preserve"> </w:t>
      </w:r>
      <w:r>
        <w:rPr>
          <w:w w:val="125"/>
        </w:rPr>
        <w:t>&amp;</w:t>
      </w:r>
      <w:r>
        <w:rPr>
          <w:spacing w:val="-23"/>
          <w:w w:val="125"/>
        </w:rPr>
        <w:t xml:space="preserve"> </w:t>
      </w:r>
      <w:r>
        <w:rPr>
          <w:w w:val="125"/>
        </w:rPr>
        <w:t>Solomon,</w:t>
      </w:r>
      <w:r>
        <w:rPr>
          <w:spacing w:val="-23"/>
          <w:w w:val="125"/>
        </w:rPr>
        <w:t xml:space="preserve"> </w:t>
      </w:r>
      <w:r>
        <w:rPr>
          <w:w w:val="150"/>
        </w:rPr>
        <w:t>J.</w:t>
      </w:r>
      <w:r>
        <w:rPr>
          <w:spacing w:val="-36"/>
          <w:w w:val="150"/>
        </w:rPr>
        <w:t xml:space="preserve"> </w:t>
      </w:r>
      <w:r>
        <w:rPr>
          <w:w w:val="125"/>
        </w:rPr>
        <w:t>C.</w:t>
      </w:r>
      <w:r>
        <w:rPr>
          <w:spacing w:val="-24"/>
          <w:w w:val="125"/>
        </w:rPr>
        <w:t xml:space="preserve"> </w:t>
      </w:r>
      <w:r>
        <w:rPr>
          <w:w w:val="125"/>
        </w:rPr>
        <w:t>(2000).</w:t>
      </w:r>
      <w:proofErr w:type="gramEnd"/>
    </w:p>
    <w:p w:rsidR="00431B5F" w:rsidRDefault="00B71516">
      <w:pPr>
        <w:spacing w:before="1" w:line="242" w:lineRule="auto"/>
        <w:ind w:left="520"/>
        <w:rPr>
          <w:rFonts w:ascii="Cambria" w:eastAsia="Cambria" w:hAnsi="Cambria" w:cs="Cambria"/>
        </w:rPr>
      </w:pPr>
      <w:proofErr w:type="gramStart"/>
      <w:r>
        <w:rPr>
          <w:rFonts w:ascii="Cambria" w:eastAsia="Cambria" w:hAnsi="Cambria" w:cs="Cambria"/>
          <w:w w:val="115"/>
        </w:rPr>
        <w:t>Physical health of custodial grandparents.</w:t>
      </w:r>
      <w:proofErr w:type="gramEnd"/>
      <w:r>
        <w:rPr>
          <w:rFonts w:ascii="Cambria" w:eastAsia="Cambria" w:hAnsi="Cambria" w:cs="Cambria"/>
          <w:w w:val="115"/>
        </w:rPr>
        <w:t xml:space="preserve"> In C. B. Cox (Ed.), </w:t>
      </w:r>
      <w:proofErr w:type="gramStart"/>
      <w:r>
        <w:rPr>
          <w:rFonts w:ascii="Cambria" w:eastAsia="Cambria" w:hAnsi="Cambria" w:cs="Cambria"/>
          <w:i/>
          <w:w w:val="115"/>
        </w:rPr>
        <w:t>To</w:t>
      </w:r>
      <w:proofErr w:type="gramEnd"/>
      <w:r>
        <w:rPr>
          <w:rFonts w:ascii="Cambria" w:eastAsia="Cambria" w:hAnsi="Cambria" w:cs="Cambria"/>
          <w:i/>
          <w:w w:val="115"/>
        </w:rPr>
        <w:t xml:space="preserve"> </w:t>
      </w:r>
      <w:r>
        <w:rPr>
          <w:rFonts w:ascii="Georgia" w:eastAsia="Georgia" w:hAnsi="Georgia" w:cs="Georgia"/>
          <w:i/>
          <w:w w:val="115"/>
        </w:rPr>
        <w:t xml:space="preserve">grandmother’s house </w:t>
      </w:r>
      <w:r>
        <w:rPr>
          <w:rFonts w:ascii="Georgia" w:eastAsia="Georgia" w:hAnsi="Georgia" w:cs="Georgia"/>
          <w:i/>
          <w:spacing w:val="-3"/>
          <w:w w:val="115"/>
        </w:rPr>
        <w:t xml:space="preserve">we </w:t>
      </w:r>
      <w:r>
        <w:rPr>
          <w:rFonts w:ascii="Georgia" w:eastAsia="Georgia" w:hAnsi="Georgia" w:cs="Georgia"/>
          <w:i/>
          <w:w w:val="115"/>
        </w:rPr>
        <w:t xml:space="preserve">go and </w:t>
      </w:r>
      <w:r>
        <w:rPr>
          <w:rFonts w:ascii="Cambria" w:eastAsia="Cambria" w:hAnsi="Cambria" w:cs="Cambria"/>
          <w:i/>
          <w:w w:val="115"/>
        </w:rPr>
        <w:t>stay: Perspectives on custodial grandparents</w:t>
      </w:r>
      <w:r>
        <w:rPr>
          <w:rFonts w:ascii="Cambria" w:eastAsia="Cambria" w:hAnsi="Cambria" w:cs="Cambria"/>
          <w:i/>
          <w:spacing w:val="-24"/>
          <w:w w:val="115"/>
        </w:rPr>
        <w:t xml:space="preserve"> </w:t>
      </w:r>
      <w:r>
        <w:rPr>
          <w:rFonts w:ascii="Cambria" w:eastAsia="Cambria" w:hAnsi="Cambria" w:cs="Cambria"/>
          <w:w w:val="115"/>
        </w:rPr>
        <w:t>(pp.37-55).</w:t>
      </w:r>
      <w:r>
        <w:rPr>
          <w:rFonts w:ascii="Cambria" w:eastAsia="Cambria" w:hAnsi="Cambria" w:cs="Cambria"/>
          <w:spacing w:val="-24"/>
          <w:w w:val="115"/>
        </w:rPr>
        <w:t xml:space="preserve"> </w:t>
      </w:r>
      <w:r>
        <w:rPr>
          <w:rFonts w:ascii="Cambria" w:eastAsia="Cambria" w:hAnsi="Cambria" w:cs="Cambria"/>
          <w:w w:val="115"/>
        </w:rPr>
        <w:t>New</w:t>
      </w:r>
      <w:r>
        <w:rPr>
          <w:rFonts w:ascii="Cambria" w:eastAsia="Cambria" w:hAnsi="Cambria" w:cs="Cambria"/>
          <w:spacing w:val="-23"/>
          <w:w w:val="115"/>
        </w:rPr>
        <w:t xml:space="preserve"> </w:t>
      </w:r>
      <w:r>
        <w:rPr>
          <w:rFonts w:ascii="Cambria" w:eastAsia="Cambria" w:hAnsi="Cambria" w:cs="Cambria"/>
          <w:w w:val="115"/>
        </w:rPr>
        <w:t>York: Springer.</w:t>
      </w:r>
    </w:p>
    <w:p w:rsidR="00431B5F" w:rsidRDefault="00B71516">
      <w:pPr>
        <w:pStyle w:val="BodyText"/>
        <w:spacing w:line="256" w:lineRule="exact"/>
        <w:ind w:right="90"/>
      </w:pPr>
      <w:proofErr w:type="spellStart"/>
      <w:r>
        <w:rPr>
          <w:w w:val="125"/>
        </w:rPr>
        <w:t>McGowen</w:t>
      </w:r>
      <w:proofErr w:type="spellEnd"/>
      <w:r>
        <w:rPr>
          <w:w w:val="125"/>
        </w:rPr>
        <w:t>,</w:t>
      </w:r>
      <w:r>
        <w:rPr>
          <w:spacing w:val="-19"/>
          <w:w w:val="125"/>
        </w:rPr>
        <w:t xml:space="preserve"> </w:t>
      </w:r>
      <w:r>
        <w:rPr>
          <w:w w:val="125"/>
        </w:rPr>
        <w:t>M.</w:t>
      </w:r>
      <w:r>
        <w:rPr>
          <w:spacing w:val="-19"/>
          <w:w w:val="125"/>
        </w:rPr>
        <w:t xml:space="preserve"> </w:t>
      </w:r>
      <w:r>
        <w:rPr>
          <w:w w:val="125"/>
        </w:rPr>
        <w:t>R.,</w:t>
      </w:r>
      <w:r>
        <w:rPr>
          <w:spacing w:val="-19"/>
          <w:w w:val="125"/>
        </w:rPr>
        <w:t xml:space="preserve"> </w:t>
      </w:r>
      <w:r>
        <w:rPr>
          <w:w w:val="125"/>
        </w:rPr>
        <w:t>Ladd,</w:t>
      </w:r>
      <w:r>
        <w:rPr>
          <w:spacing w:val="-19"/>
          <w:w w:val="125"/>
        </w:rPr>
        <w:t xml:space="preserve"> </w:t>
      </w:r>
      <w:r>
        <w:rPr>
          <w:w w:val="125"/>
        </w:rPr>
        <w:t>L.,</w:t>
      </w:r>
      <w:r>
        <w:rPr>
          <w:spacing w:val="-18"/>
          <w:w w:val="125"/>
        </w:rPr>
        <w:t xml:space="preserve"> </w:t>
      </w:r>
      <w:r>
        <w:rPr>
          <w:w w:val="125"/>
        </w:rPr>
        <w:t>&amp;</w:t>
      </w:r>
      <w:r>
        <w:rPr>
          <w:spacing w:val="-18"/>
          <w:w w:val="125"/>
        </w:rPr>
        <w:t xml:space="preserve"> </w:t>
      </w:r>
      <w:r>
        <w:rPr>
          <w:w w:val="125"/>
        </w:rPr>
        <w:t>Strom,</w:t>
      </w:r>
      <w:r>
        <w:rPr>
          <w:spacing w:val="-19"/>
          <w:w w:val="125"/>
        </w:rPr>
        <w:t xml:space="preserve"> </w:t>
      </w:r>
      <w:r>
        <w:rPr>
          <w:w w:val="125"/>
        </w:rPr>
        <w:t>R.</w:t>
      </w:r>
    </w:p>
    <w:p w:rsidR="00431B5F" w:rsidRDefault="00B71516">
      <w:pPr>
        <w:ind w:left="520" w:right="243"/>
        <w:rPr>
          <w:rFonts w:ascii="Cambria" w:eastAsia="Cambria" w:hAnsi="Cambria" w:cs="Cambria"/>
        </w:rPr>
      </w:pPr>
      <w:proofErr w:type="gramStart"/>
      <w:r>
        <w:rPr>
          <w:rFonts w:ascii="Cambria"/>
          <w:w w:val="115"/>
        </w:rPr>
        <w:t>D. (2006).</w:t>
      </w:r>
      <w:proofErr w:type="gramEnd"/>
      <w:r>
        <w:rPr>
          <w:rFonts w:ascii="Cambria"/>
          <w:w w:val="115"/>
        </w:rPr>
        <w:t xml:space="preserve"> </w:t>
      </w:r>
      <w:proofErr w:type="gramStart"/>
      <w:r>
        <w:rPr>
          <w:rFonts w:ascii="Cambria"/>
          <w:w w:val="115"/>
        </w:rPr>
        <w:t>On-line assessment of grandmother</w:t>
      </w:r>
      <w:r>
        <w:rPr>
          <w:rFonts w:ascii="Cambria"/>
          <w:spacing w:val="-21"/>
          <w:w w:val="115"/>
        </w:rPr>
        <w:t xml:space="preserve"> </w:t>
      </w:r>
      <w:r>
        <w:rPr>
          <w:rFonts w:ascii="Cambria"/>
          <w:w w:val="115"/>
        </w:rPr>
        <w:t>experience</w:t>
      </w:r>
      <w:r>
        <w:rPr>
          <w:rFonts w:ascii="Cambria"/>
          <w:spacing w:val="-18"/>
          <w:w w:val="115"/>
        </w:rPr>
        <w:t xml:space="preserve"> </w:t>
      </w:r>
      <w:r>
        <w:rPr>
          <w:rFonts w:ascii="Cambria"/>
          <w:w w:val="115"/>
        </w:rPr>
        <w:t>in</w:t>
      </w:r>
      <w:r>
        <w:rPr>
          <w:rFonts w:ascii="Cambria"/>
          <w:spacing w:val="-19"/>
          <w:w w:val="115"/>
        </w:rPr>
        <w:t xml:space="preserve"> </w:t>
      </w:r>
      <w:r>
        <w:rPr>
          <w:rFonts w:ascii="Cambria"/>
          <w:w w:val="115"/>
        </w:rPr>
        <w:t>raising grandchildren.</w:t>
      </w:r>
      <w:proofErr w:type="gramEnd"/>
      <w:r>
        <w:rPr>
          <w:rFonts w:ascii="Cambria"/>
          <w:w w:val="115"/>
        </w:rPr>
        <w:t xml:space="preserve"> </w:t>
      </w:r>
      <w:r>
        <w:rPr>
          <w:rFonts w:ascii="Cambria"/>
          <w:i/>
          <w:w w:val="115"/>
        </w:rPr>
        <w:t>Educational Gerontology</w:t>
      </w:r>
      <w:proofErr w:type="gramStart"/>
      <w:r>
        <w:rPr>
          <w:rFonts w:ascii="Cambria"/>
          <w:i/>
          <w:w w:val="115"/>
        </w:rPr>
        <w:t>,</w:t>
      </w:r>
      <w:r>
        <w:rPr>
          <w:rFonts w:ascii="Cambria"/>
          <w:w w:val="115"/>
        </w:rPr>
        <w:t>32</w:t>
      </w:r>
      <w:proofErr w:type="gramEnd"/>
      <w:r>
        <w:rPr>
          <w:rFonts w:ascii="Cambria"/>
          <w:w w:val="115"/>
        </w:rPr>
        <w:t>,</w:t>
      </w:r>
      <w:r>
        <w:rPr>
          <w:rFonts w:ascii="Cambria"/>
          <w:spacing w:val="-6"/>
          <w:w w:val="115"/>
        </w:rPr>
        <w:t xml:space="preserve"> </w:t>
      </w:r>
      <w:r>
        <w:rPr>
          <w:rFonts w:ascii="Cambria"/>
          <w:w w:val="115"/>
        </w:rPr>
        <w:t>669-684.</w:t>
      </w:r>
    </w:p>
    <w:p w:rsidR="00431B5F" w:rsidRDefault="00B71516">
      <w:pPr>
        <w:spacing w:before="1"/>
        <w:ind w:left="520" w:right="90" w:hanging="360"/>
        <w:rPr>
          <w:rFonts w:ascii="Cambria" w:eastAsia="Cambria" w:hAnsi="Cambria" w:cs="Cambria"/>
        </w:rPr>
      </w:pPr>
      <w:proofErr w:type="spellStart"/>
      <w:proofErr w:type="gramStart"/>
      <w:r>
        <w:rPr>
          <w:rFonts w:ascii="Cambria"/>
          <w:w w:val="115"/>
        </w:rPr>
        <w:t>Minkler</w:t>
      </w:r>
      <w:proofErr w:type="spellEnd"/>
      <w:r>
        <w:rPr>
          <w:rFonts w:ascii="Cambria"/>
          <w:w w:val="115"/>
        </w:rPr>
        <w:t>, M. &amp; Fuller-Thomson, E., (1999).</w:t>
      </w:r>
      <w:proofErr w:type="gramEnd"/>
      <w:r>
        <w:rPr>
          <w:rFonts w:ascii="Cambria"/>
          <w:w w:val="115"/>
        </w:rPr>
        <w:t xml:space="preserve"> The health of grandparents raising grandchildren: Results of a national study. </w:t>
      </w:r>
      <w:r>
        <w:rPr>
          <w:rFonts w:ascii="Cambria"/>
          <w:i/>
          <w:w w:val="115"/>
        </w:rPr>
        <w:t>American Journal of Public Health, 89 (9),</w:t>
      </w:r>
      <w:r>
        <w:rPr>
          <w:rFonts w:ascii="Cambria"/>
          <w:i/>
          <w:spacing w:val="-23"/>
          <w:w w:val="115"/>
        </w:rPr>
        <w:t xml:space="preserve"> </w:t>
      </w:r>
      <w:r>
        <w:rPr>
          <w:rFonts w:ascii="Cambria"/>
          <w:w w:val="115"/>
        </w:rPr>
        <w:t>1384-1389.</w:t>
      </w:r>
    </w:p>
    <w:p w:rsidR="00431B5F" w:rsidRDefault="00B71516">
      <w:pPr>
        <w:pStyle w:val="BodyText"/>
        <w:spacing w:before="1"/>
        <w:ind w:right="218"/>
      </w:pPr>
      <w:proofErr w:type="spellStart"/>
      <w:proofErr w:type="gramStart"/>
      <w:r>
        <w:rPr>
          <w:w w:val="120"/>
        </w:rPr>
        <w:t>Minkler</w:t>
      </w:r>
      <w:proofErr w:type="spellEnd"/>
      <w:r>
        <w:rPr>
          <w:w w:val="120"/>
        </w:rPr>
        <w:t>,</w:t>
      </w:r>
      <w:r>
        <w:rPr>
          <w:spacing w:val="-20"/>
          <w:w w:val="120"/>
        </w:rPr>
        <w:t xml:space="preserve"> </w:t>
      </w:r>
      <w:r>
        <w:rPr>
          <w:w w:val="120"/>
        </w:rPr>
        <w:t>M.</w:t>
      </w:r>
      <w:r>
        <w:rPr>
          <w:spacing w:val="-20"/>
          <w:w w:val="120"/>
        </w:rPr>
        <w:t xml:space="preserve"> </w:t>
      </w:r>
      <w:r>
        <w:rPr>
          <w:w w:val="120"/>
        </w:rPr>
        <w:t>&amp;</w:t>
      </w:r>
      <w:r>
        <w:rPr>
          <w:spacing w:val="-19"/>
          <w:w w:val="120"/>
        </w:rPr>
        <w:t xml:space="preserve"> </w:t>
      </w:r>
      <w:r>
        <w:rPr>
          <w:w w:val="120"/>
        </w:rPr>
        <w:t>Roe,</w:t>
      </w:r>
      <w:r>
        <w:rPr>
          <w:spacing w:val="-20"/>
          <w:w w:val="120"/>
        </w:rPr>
        <w:t xml:space="preserve"> </w:t>
      </w:r>
      <w:r>
        <w:rPr>
          <w:w w:val="120"/>
        </w:rPr>
        <w:t>K.</w:t>
      </w:r>
      <w:r>
        <w:rPr>
          <w:spacing w:val="-21"/>
          <w:w w:val="120"/>
        </w:rPr>
        <w:t xml:space="preserve"> </w:t>
      </w:r>
      <w:r>
        <w:rPr>
          <w:w w:val="120"/>
        </w:rPr>
        <w:t>(1993).</w:t>
      </w:r>
      <w:proofErr w:type="gramEnd"/>
    </w:p>
    <w:p w:rsidR="00431B5F" w:rsidRDefault="00B71516">
      <w:pPr>
        <w:spacing w:before="1" w:line="257" w:lineRule="exact"/>
        <w:ind w:left="520" w:right="218"/>
        <w:rPr>
          <w:rFonts w:ascii="Cambria" w:eastAsia="Cambria" w:hAnsi="Cambria" w:cs="Cambria"/>
        </w:rPr>
      </w:pPr>
      <w:proofErr w:type="gramStart"/>
      <w:r>
        <w:rPr>
          <w:rFonts w:ascii="Cambria"/>
          <w:i/>
          <w:w w:val="115"/>
        </w:rPr>
        <w:t>Grandmothers as</w:t>
      </w:r>
      <w:r>
        <w:rPr>
          <w:rFonts w:ascii="Cambria"/>
          <w:i/>
          <w:spacing w:val="32"/>
          <w:w w:val="115"/>
        </w:rPr>
        <w:t xml:space="preserve"> </w:t>
      </w:r>
      <w:r>
        <w:rPr>
          <w:rFonts w:ascii="Cambria"/>
          <w:i/>
          <w:w w:val="115"/>
        </w:rPr>
        <w:t>caregivers.</w:t>
      </w:r>
      <w:proofErr w:type="gramEnd"/>
    </w:p>
    <w:p w:rsidR="00431B5F" w:rsidRDefault="00B71516">
      <w:pPr>
        <w:pStyle w:val="BodyText"/>
        <w:spacing w:line="257" w:lineRule="exact"/>
        <w:ind w:left="520" w:right="218"/>
      </w:pPr>
      <w:r>
        <w:rPr>
          <w:w w:val="120"/>
        </w:rPr>
        <w:t>Newbury</w:t>
      </w:r>
      <w:r>
        <w:rPr>
          <w:spacing w:val="-25"/>
          <w:w w:val="120"/>
        </w:rPr>
        <w:t xml:space="preserve"> </w:t>
      </w:r>
      <w:r>
        <w:rPr>
          <w:w w:val="120"/>
        </w:rPr>
        <w:t>Park,</w:t>
      </w:r>
      <w:r>
        <w:rPr>
          <w:spacing w:val="-26"/>
          <w:w w:val="120"/>
        </w:rPr>
        <w:t xml:space="preserve"> </w:t>
      </w:r>
      <w:r>
        <w:rPr>
          <w:w w:val="120"/>
        </w:rPr>
        <w:t>CA:</w:t>
      </w:r>
      <w:r>
        <w:rPr>
          <w:spacing w:val="-26"/>
          <w:w w:val="120"/>
        </w:rPr>
        <w:t xml:space="preserve"> </w:t>
      </w:r>
      <w:r>
        <w:rPr>
          <w:w w:val="120"/>
        </w:rPr>
        <w:t>Sage.</w:t>
      </w:r>
    </w:p>
    <w:p w:rsidR="00431B5F" w:rsidRDefault="00B71516">
      <w:pPr>
        <w:pStyle w:val="BodyText"/>
        <w:spacing w:before="1"/>
        <w:ind w:right="90"/>
      </w:pPr>
      <w:proofErr w:type="spellStart"/>
      <w:r>
        <w:rPr>
          <w:w w:val="125"/>
        </w:rPr>
        <w:t>Musil</w:t>
      </w:r>
      <w:proofErr w:type="spellEnd"/>
      <w:r>
        <w:rPr>
          <w:w w:val="125"/>
        </w:rPr>
        <w:t>,</w:t>
      </w:r>
      <w:r>
        <w:rPr>
          <w:spacing w:val="-14"/>
          <w:w w:val="125"/>
        </w:rPr>
        <w:t xml:space="preserve"> </w:t>
      </w:r>
      <w:r>
        <w:rPr>
          <w:w w:val="125"/>
        </w:rPr>
        <w:t>C.</w:t>
      </w:r>
      <w:r>
        <w:rPr>
          <w:spacing w:val="-15"/>
          <w:w w:val="125"/>
        </w:rPr>
        <w:t xml:space="preserve"> </w:t>
      </w:r>
      <w:r>
        <w:rPr>
          <w:w w:val="125"/>
        </w:rPr>
        <w:t>M.,</w:t>
      </w:r>
      <w:r>
        <w:rPr>
          <w:spacing w:val="-14"/>
          <w:w w:val="125"/>
        </w:rPr>
        <w:t xml:space="preserve"> </w:t>
      </w:r>
      <w:r>
        <w:rPr>
          <w:w w:val="125"/>
        </w:rPr>
        <w:t>Schrader,</w:t>
      </w:r>
      <w:r>
        <w:rPr>
          <w:spacing w:val="-14"/>
          <w:w w:val="125"/>
        </w:rPr>
        <w:t xml:space="preserve"> </w:t>
      </w:r>
      <w:r>
        <w:rPr>
          <w:w w:val="125"/>
        </w:rPr>
        <w:t>S.</w:t>
      </w:r>
      <w:r>
        <w:rPr>
          <w:spacing w:val="-14"/>
          <w:w w:val="125"/>
        </w:rPr>
        <w:t xml:space="preserve"> </w:t>
      </w:r>
      <w:r>
        <w:rPr>
          <w:w w:val="125"/>
        </w:rPr>
        <w:t>&amp;</w:t>
      </w:r>
      <w:r>
        <w:rPr>
          <w:spacing w:val="-14"/>
          <w:w w:val="125"/>
        </w:rPr>
        <w:t xml:space="preserve"> </w:t>
      </w:r>
      <w:proofErr w:type="spellStart"/>
      <w:r>
        <w:rPr>
          <w:w w:val="125"/>
        </w:rPr>
        <w:t>Mutikani</w:t>
      </w:r>
      <w:proofErr w:type="spellEnd"/>
      <w:r>
        <w:rPr>
          <w:w w:val="125"/>
        </w:rPr>
        <w:t>,</w:t>
      </w:r>
    </w:p>
    <w:p w:rsidR="00431B5F" w:rsidRDefault="00B71516">
      <w:pPr>
        <w:spacing w:before="1"/>
        <w:ind w:left="520" w:right="67"/>
        <w:rPr>
          <w:rFonts w:ascii="Cambria" w:eastAsia="Cambria" w:hAnsi="Cambria" w:cs="Cambria"/>
        </w:rPr>
      </w:pPr>
      <w:proofErr w:type="gramStart"/>
      <w:r>
        <w:rPr>
          <w:rFonts w:ascii="Cambria" w:eastAsia="Cambria" w:hAnsi="Cambria" w:cs="Cambria"/>
          <w:w w:val="150"/>
        </w:rPr>
        <w:t xml:space="preserve">J. </w:t>
      </w:r>
      <w:r>
        <w:rPr>
          <w:rFonts w:ascii="Cambria" w:eastAsia="Cambria" w:hAnsi="Cambria" w:cs="Cambria"/>
          <w:w w:val="115"/>
        </w:rPr>
        <w:t>(2000).</w:t>
      </w:r>
      <w:proofErr w:type="gramEnd"/>
      <w:r>
        <w:rPr>
          <w:rFonts w:ascii="Cambria" w:eastAsia="Cambria" w:hAnsi="Cambria" w:cs="Cambria"/>
          <w:w w:val="115"/>
        </w:rPr>
        <w:t xml:space="preserve"> </w:t>
      </w:r>
      <w:proofErr w:type="gramStart"/>
      <w:r>
        <w:rPr>
          <w:rFonts w:ascii="Cambria" w:eastAsia="Cambria" w:hAnsi="Cambria" w:cs="Cambria"/>
          <w:w w:val="115"/>
        </w:rPr>
        <w:t xml:space="preserve">Social support, stress, </w:t>
      </w:r>
      <w:r>
        <w:rPr>
          <w:rFonts w:ascii="Cambria" w:eastAsia="Cambria" w:hAnsi="Cambria" w:cs="Cambria"/>
          <w:w w:val="115"/>
        </w:rPr>
        <w:t>and special coping tasks of grandmother caregiver.</w:t>
      </w:r>
      <w:proofErr w:type="gramEnd"/>
      <w:r>
        <w:rPr>
          <w:rFonts w:ascii="Cambria" w:eastAsia="Cambria" w:hAnsi="Cambria" w:cs="Cambria"/>
          <w:w w:val="115"/>
        </w:rPr>
        <w:t xml:space="preserve"> In C. B. Cox </w:t>
      </w:r>
      <w:r>
        <w:rPr>
          <w:rFonts w:ascii="Cambria" w:eastAsia="Cambria" w:hAnsi="Cambria" w:cs="Cambria"/>
          <w:w w:val="110"/>
        </w:rPr>
        <w:t>(Ed.),</w:t>
      </w:r>
      <w:r>
        <w:rPr>
          <w:rFonts w:ascii="Cambria" w:eastAsia="Cambria" w:hAnsi="Cambria" w:cs="Cambria"/>
          <w:spacing w:val="-9"/>
          <w:w w:val="110"/>
        </w:rPr>
        <w:t xml:space="preserve"> </w:t>
      </w:r>
      <w:proofErr w:type="gramStart"/>
      <w:r>
        <w:rPr>
          <w:rFonts w:ascii="Georgia" w:eastAsia="Georgia" w:hAnsi="Georgia" w:cs="Georgia"/>
          <w:i/>
          <w:w w:val="110"/>
        </w:rPr>
        <w:t>To</w:t>
      </w:r>
      <w:proofErr w:type="gramEnd"/>
      <w:r>
        <w:rPr>
          <w:rFonts w:ascii="Georgia" w:eastAsia="Georgia" w:hAnsi="Georgia" w:cs="Georgia"/>
          <w:i/>
          <w:spacing w:val="-16"/>
          <w:w w:val="110"/>
        </w:rPr>
        <w:t xml:space="preserve"> </w:t>
      </w:r>
      <w:r>
        <w:rPr>
          <w:rFonts w:ascii="Georgia" w:eastAsia="Georgia" w:hAnsi="Georgia" w:cs="Georgia"/>
          <w:i/>
          <w:w w:val="110"/>
        </w:rPr>
        <w:t>grandmother’s</w:t>
      </w:r>
      <w:r>
        <w:rPr>
          <w:rFonts w:ascii="Georgia" w:eastAsia="Georgia" w:hAnsi="Georgia" w:cs="Georgia"/>
          <w:i/>
          <w:spacing w:val="-15"/>
          <w:w w:val="110"/>
        </w:rPr>
        <w:t xml:space="preserve"> </w:t>
      </w:r>
      <w:r>
        <w:rPr>
          <w:rFonts w:ascii="Georgia" w:eastAsia="Georgia" w:hAnsi="Georgia" w:cs="Georgia"/>
          <w:i/>
          <w:w w:val="110"/>
        </w:rPr>
        <w:t>house</w:t>
      </w:r>
      <w:r>
        <w:rPr>
          <w:rFonts w:ascii="Georgia" w:eastAsia="Georgia" w:hAnsi="Georgia" w:cs="Georgia"/>
          <w:i/>
          <w:spacing w:val="-15"/>
          <w:w w:val="110"/>
        </w:rPr>
        <w:t xml:space="preserve"> </w:t>
      </w:r>
      <w:r>
        <w:rPr>
          <w:rFonts w:ascii="Georgia" w:eastAsia="Georgia" w:hAnsi="Georgia" w:cs="Georgia"/>
          <w:i/>
          <w:spacing w:val="-4"/>
          <w:w w:val="110"/>
        </w:rPr>
        <w:t>we</w:t>
      </w:r>
      <w:r>
        <w:rPr>
          <w:rFonts w:ascii="Georgia" w:eastAsia="Georgia" w:hAnsi="Georgia" w:cs="Georgia"/>
          <w:i/>
          <w:spacing w:val="-15"/>
          <w:w w:val="110"/>
        </w:rPr>
        <w:t xml:space="preserve"> </w:t>
      </w:r>
      <w:r>
        <w:rPr>
          <w:rFonts w:ascii="Georgia" w:eastAsia="Georgia" w:hAnsi="Georgia" w:cs="Georgia"/>
          <w:i/>
          <w:w w:val="110"/>
        </w:rPr>
        <w:t xml:space="preserve">go </w:t>
      </w:r>
      <w:r>
        <w:rPr>
          <w:rFonts w:ascii="Cambria" w:eastAsia="Cambria" w:hAnsi="Cambria" w:cs="Cambria"/>
          <w:i/>
          <w:w w:val="115"/>
        </w:rPr>
        <w:t>and stay:   Perspectives on</w:t>
      </w:r>
      <w:r>
        <w:rPr>
          <w:rFonts w:ascii="Cambria" w:eastAsia="Cambria" w:hAnsi="Cambria" w:cs="Cambria"/>
          <w:i/>
          <w:spacing w:val="15"/>
          <w:w w:val="115"/>
        </w:rPr>
        <w:t xml:space="preserve"> </w:t>
      </w:r>
      <w:r>
        <w:rPr>
          <w:rFonts w:ascii="Cambria" w:eastAsia="Cambria" w:hAnsi="Cambria" w:cs="Cambria"/>
          <w:i/>
          <w:w w:val="115"/>
        </w:rPr>
        <w:t>custodial</w:t>
      </w:r>
    </w:p>
    <w:p w:rsidR="00431B5F" w:rsidRDefault="00B71516">
      <w:pPr>
        <w:spacing w:before="57"/>
        <w:ind w:left="520" w:right="294"/>
        <w:rPr>
          <w:rFonts w:ascii="Cambria" w:eastAsia="Cambria" w:hAnsi="Cambria" w:cs="Cambria"/>
        </w:rPr>
      </w:pPr>
      <w:r>
        <w:rPr>
          <w:w w:val="115"/>
        </w:rPr>
        <w:br w:type="column"/>
      </w:r>
      <w:proofErr w:type="gramStart"/>
      <w:r>
        <w:rPr>
          <w:rFonts w:ascii="Cambria"/>
          <w:i/>
          <w:w w:val="115"/>
        </w:rPr>
        <w:lastRenderedPageBreak/>
        <w:t>grandparents</w:t>
      </w:r>
      <w:proofErr w:type="gramEnd"/>
      <w:r>
        <w:rPr>
          <w:rFonts w:ascii="Cambria"/>
          <w:i/>
          <w:spacing w:val="-27"/>
          <w:w w:val="115"/>
        </w:rPr>
        <w:t xml:space="preserve"> </w:t>
      </w:r>
      <w:r>
        <w:rPr>
          <w:rFonts w:ascii="Cambria"/>
          <w:w w:val="115"/>
        </w:rPr>
        <w:t>(pp.56-70).</w:t>
      </w:r>
      <w:r>
        <w:rPr>
          <w:rFonts w:ascii="Cambria"/>
          <w:spacing w:val="-27"/>
          <w:w w:val="115"/>
        </w:rPr>
        <w:t xml:space="preserve"> </w:t>
      </w:r>
      <w:r>
        <w:rPr>
          <w:rFonts w:ascii="Cambria"/>
          <w:w w:val="115"/>
        </w:rPr>
        <w:t>New</w:t>
      </w:r>
      <w:r>
        <w:rPr>
          <w:rFonts w:ascii="Cambria"/>
          <w:spacing w:val="-26"/>
          <w:w w:val="115"/>
        </w:rPr>
        <w:t xml:space="preserve"> </w:t>
      </w:r>
      <w:r>
        <w:rPr>
          <w:rFonts w:ascii="Cambria"/>
          <w:w w:val="115"/>
        </w:rPr>
        <w:t>York: Springer.</w:t>
      </w:r>
    </w:p>
    <w:p w:rsidR="00431B5F" w:rsidRDefault="00B71516">
      <w:pPr>
        <w:ind w:left="520" w:right="595" w:hanging="360"/>
        <w:rPr>
          <w:rFonts w:ascii="Cambria" w:eastAsia="Cambria" w:hAnsi="Cambria" w:cs="Cambria"/>
        </w:rPr>
      </w:pPr>
      <w:proofErr w:type="spellStart"/>
      <w:proofErr w:type="gramStart"/>
      <w:r>
        <w:rPr>
          <w:rFonts w:ascii="Cambria"/>
          <w:w w:val="115"/>
        </w:rPr>
        <w:t>Neugarten</w:t>
      </w:r>
      <w:proofErr w:type="spellEnd"/>
      <w:r>
        <w:rPr>
          <w:rFonts w:ascii="Cambria"/>
          <w:w w:val="115"/>
        </w:rPr>
        <w:t>, B. L. &amp;</w:t>
      </w:r>
      <w:r>
        <w:rPr>
          <w:rFonts w:ascii="Cambria"/>
          <w:w w:val="115"/>
        </w:rPr>
        <w:t xml:space="preserve"> Weinstein, K. K. (1964).</w:t>
      </w:r>
      <w:proofErr w:type="gramEnd"/>
      <w:r>
        <w:rPr>
          <w:rFonts w:ascii="Cambria"/>
          <w:w w:val="115"/>
        </w:rPr>
        <w:t xml:space="preserve"> </w:t>
      </w:r>
      <w:proofErr w:type="gramStart"/>
      <w:r>
        <w:rPr>
          <w:rFonts w:ascii="Cambria"/>
          <w:w w:val="115"/>
        </w:rPr>
        <w:t>The changing American grandparent.</w:t>
      </w:r>
      <w:proofErr w:type="gramEnd"/>
      <w:r>
        <w:rPr>
          <w:rFonts w:ascii="Cambria"/>
          <w:w w:val="115"/>
        </w:rPr>
        <w:t xml:space="preserve"> </w:t>
      </w:r>
      <w:r>
        <w:rPr>
          <w:rFonts w:ascii="Cambria"/>
          <w:i/>
          <w:w w:val="115"/>
        </w:rPr>
        <w:t>Journal of</w:t>
      </w:r>
      <w:r>
        <w:rPr>
          <w:rFonts w:ascii="Cambria"/>
          <w:i/>
          <w:spacing w:val="-18"/>
          <w:w w:val="115"/>
        </w:rPr>
        <w:t xml:space="preserve"> </w:t>
      </w:r>
      <w:r>
        <w:rPr>
          <w:rFonts w:ascii="Cambria"/>
          <w:i/>
          <w:w w:val="115"/>
        </w:rPr>
        <w:t>Marriage and Family, 26</w:t>
      </w:r>
      <w:r>
        <w:rPr>
          <w:rFonts w:ascii="Cambria"/>
          <w:w w:val="115"/>
        </w:rPr>
        <w:t>(2),</w:t>
      </w:r>
      <w:r>
        <w:rPr>
          <w:rFonts w:ascii="Cambria"/>
          <w:spacing w:val="5"/>
          <w:w w:val="115"/>
        </w:rPr>
        <w:t xml:space="preserve"> </w:t>
      </w:r>
      <w:r>
        <w:rPr>
          <w:rFonts w:ascii="Cambria"/>
          <w:w w:val="115"/>
        </w:rPr>
        <w:t>199-204.</w:t>
      </w:r>
    </w:p>
    <w:p w:rsidR="00431B5F" w:rsidRDefault="00B71516">
      <w:pPr>
        <w:spacing w:before="1"/>
        <w:ind w:left="520" w:right="169" w:hanging="360"/>
        <w:rPr>
          <w:rFonts w:ascii="Cambria" w:eastAsia="Cambria" w:hAnsi="Cambria" w:cs="Cambria"/>
        </w:rPr>
      </w:pPr>
      <w:proofErr w:type="gramStart"/>
      <w:r>
        <w:rPr>
          <w:rFonts w:ascii="Cambria"/>
          <w:w w:val="120"/>
        </w:rPr>
        <w:t>Pinson-Millburn, N. M., Fabian, E. S, Schlossberg, N. K., Pyle, M. (1996).</w:t>
      </w:r>
      <w:proofErr w:type="gramEnd"/>
      <w:r>
        <w:rPr>
          <w:rFonts w:ascii="Cambria"/>
          <w:w w:val="120"/>
        </w:rPr>
        <w:t xml:space="preserve"> </w:t>
      </w:r>
      <w:proofErr w:type="gramStart"/>
      <w:r>
        <w:rPr>
          <w:rFonts w:ascii="Cambria"/>
          <w:w w:val="115"/>
        </w:rPr>
        <w:t>Grandparents raising grandchildren.</w:t>
      </w:r>
      <w:proofErr w:type="gramEnd"/>
      <w:r>
        <w:rPr>
          <w:rFonts w:ascii="Cambria"/>
          <w:w w:val="115"/>
        </w:rPr>
        <w:t xml:space="preserve"> </w:t>
      </w:r>
      <w:r>
        <w:rPr>
          <w:rFonts w:ascii="Cambria"/>
          <w:i/>
          <w:w w:val="120"/>
        </w:rPr>
        <w:t xml:space="preserve">Journal of Counseling and </w:t>
      </w:r>
      <w:r>
        <w:rPr>
          <w:rFonts w:ascii="Cambria"/>
          <w:i/>
          <w:w w:val="115"/>
        </w:rPr>
        <w:t>Developmen</w:t>
      </w:r>
      <w:r>
        <w:rPr>
          <w:rFonts w:ascii="Cambria"/>
          <w:i/>
          <w:w w:val="115"/>
        </w:rPr>
        <w:t>t, 74</w:t>
      </w:r>
      <w:r>
        <w:rPr>
          <w:rFonts w:ascii="Cambria"/>
          <w:w w:val="115"/>
        </w:rPr>
        <w:t>(6),</w:t>
      </w:r>
      <w:r>
        <w:rPr>
          <w:rFonts w:ascii="Cambria"/>
          <w:spacing w:val="-39"/>
          <w:w w:val="115"/>
        </w:rPr>
        <w:t xml:space="preserve"> </w:t>
      </w:r>
      <w:r>
        <w:rPr>
          <w:rFonts w:ascii="Cambria"/>
          <w:w w:val="115"/>
        </w:rPr>
        <w:t>548-555.</w:t>
      </w:r>
    </w:p>
    <w:p w:rsidR="00431B5F" w:rsidRDefault="00B71516">
      <w:pPr>
        <w:spacing w:before="1"/>
        <w:ind w:left="520" w:right="449" w:hanging="360"/>
        <w:rPr>
          <w:rFonts w:ascii="Cambria" w:eastAsia="Cambria" w:hAnsi="Cambria" w:cs="Cambria"/>
        </w:rPr>
      </w:pPr>
      <w:r>
        <w:rPr>
          <w:rFonts w:ascii="Cambria"/>
          <w:w w:val="120"/>
        </w:rPr>
        <w:t>Poe,</w:t>
      </w:r>
      <w:r>
        <w:rPr>
          <w:rFonts w:ascii="Cambria"/>
          <w:spacing w:val="-31"/>
          <w:w w:val="120"/>
        </w:rPr>
        <w:t xml:space="preserve"> </w:t>
      </w:r>
      <w:r>
        <w:rPr>
          <w:rFonts w:ascii="Cambria"/>
          <w:w w:val="120"/>
        </w:rPr>
        <w:t>L.</w:t>
      </w:r>
      <w:r>
        <w:rPr>
          <w:rFonts w:ascii="Cambria"/>
          <w:spacing w:val="-31"/>
          <w:w w:val="120"/>
        </w:rPr>
        <w:t xml:space="preserve"> </w:t>
      </w:r>
      <w:r>
        <w:rPr>
          <w:rFonts w:ascii="Cambria"/>
          <w:w w:val="120"/>
        </w:rPr>
        <w:t>M.</w:t>
      </w:r>
      <w:r>
        <w:rPr>
          <w:rFonts w:ascii="Cambria"/>
          <w:spacing w:val="-31"/>
          <w:w w:val="120"/>
        </w:rPr>
        <w:t xml:space="preserve"> </w:t>
      </w:r>
      <w:r>
        <w:rPr>
          <w:rFonts w:ascii="Cambria"/>
          <w:w w:val="120"/>
        </w:rPr>
        <w:t>(1992).</w:t>
      </w:r>
      <w:r>
        <w:rPr>
          <w:rFonts w:ascii="Cambria"/>
          <w:spacing w:val="-30"/>
          <w:w w:val="120"/>
        </w:rPr>
        <w:t xml:space="preserve"> </w:t>
      </w:r>
      <w:proofErr w:type="gramStart"/>
      <w:r>
        <w:rPr>
          <w:rFonts w:ascii="Cambria"/>
          <w:i/>
          <w:w w:val="120"/>
        </w:rPr>
        <w:t>Black</w:t>
      </w:r>
      <w:r>
        <w:rPr>
          <w:rFonts w:ascii="Cambria"/>
          <w:i/>
          <w:spacing w:val="-32"/>
          <w:w w:val="120"/>
        </w:rPr>
        <w:t xml:space="preserve"> </w:t>
      </w:r>
      <w:r>
        <w:rPr>
          <w:rFonts w:ascii="Cambria"/>
          <w:i/>
          <w:w w:val="120"/>
        </w:rPr>
        <w:t>grandparents as</w:t>
      </w:r>
      <w:r>
        <w:rPr>
          <w:rFonts w:ascii="Cambria"/>
          <w:i/>
          <w:spacing w:val="-18"/>
          <w:w w:val="120"/>
        </w:rPr>
        <w:t xml:space="preserve"> </w:t>
      </w:r>
      <w:r>
        <w:rPr>
          <w:rFonts w:ascii="Cambria"/>
          <w:i/>
          <w:w w:val="120"/>
        </w:rPr>
        <w:t>parents.</w:t>
      </w:r>
      <w:proofErr w:type="gramEnd"/>
      <w:r>
        <w:rPr>
          <w:rFonts w:ascii="Cambria"/>
          <w:i/>
          <w:spacing w:val="-17"/>
          <w:w w:val="120"/>
        </w:rPr>
        <w:t xml:space="preserve"> </w:t>
      </w:r>
      <w:r>
        <w:rPr>
          <w:rFonts w:ascii="Cambria"/>
          <w:w w:val="120"/>
        </w:rPr>
        <w:t>Berkeley,</w:t>
      </w:r>
      <w:r>
        <w:rPr>
          <w:rFonts w:ascii="Cambria"/>
          <w:spacing w:val="-17"/>
          <w:w w:val="120"/>
        </w:rPr>
        <w:t xml:space="preserve"> </w:t>
      </w:r>
      <w:r>
        <w:rPr>
          <w:rFonts w:ascii="Cambria"/>
          <w:w w:val="120"/>
        </w:rPr>
        <w:t>CA:</w:t>
      </w:r>
      <w:r>
        <w:rPr>
          <w:rFonts w:ascii="Cambria"/>
          <w:spacing w:val="-17"/>
          <w:w w:val="120"/>
        </w:rPr>
        <w:t xml:space="preserve"> </w:t>
      </w:r>
      <w:r>
        <w:rPr>
          <w:rFonts w:ascii="Cambria"/>
          <w:w w:val="120"/>
        </w:rPr>
        <w:t>Author.</w:t>
      </w:r>
    </w:p>
    <w:p w:rsidR="00431B5F" w:rsidRDefault="00B71516">
      <w:pPr>
        <w:ind w:left="520" w:right="467" w:hanging="360"/>
        <w:rPr>
          <w:rFonts w:ascii="Cambria" w:eastAsia="Cambria" w:hAnsi="Cambria" w:cs="Cambria"/>
          <w:sz w:val="20"/>
          <w:szCs w:val="20"/>
        </w:rPr>
      </w:pPr>
      <w:proofErr w:type="spellStart"/>
      <w:proofErr w:type="gramStart"/>
      <w:r>
        <w:rPr>
          <w:rFonts w:ascii="Cambria"/>
          <w:w w:val="115"/>
          <w:sz w:val="20"/>
        </w:rPr>
        <w:t>Selzer</w:t>
      </w:r>
      <w:proofErr w:type="spellEnd"/>
      <w:r>
        <w:rPr>
          <w:rFonts w:ascii="Cambria"/>
          <w:w w:val="115"/>
          <w:sz w:val="20"/>
        </w:rPr>
        <w:t>, M. (1976).</w:t>
      </w:r>
      <w:proofErr w:type="gramEnd"/>
      <w:r>
        <w:rPr>
          <w:rFonts w:ascii="Cambria"/>
          <w:w w:val="115"/>
          <w:sz w:val="20"/>
        </w:rPr>
        <w:t xml:space="preserve"> </w:t>
      </w:r>
      <w:proofErr w:type="gramStart"/>
      <w:r>
        <w:rPr>
          <w:rFonts w:ascii="Cambria"/>
          <w:w w:val="115"/>
          <w:sz w:val="20"/>
        </w:rPr>
        <w:t>Suggestions for the examination of time-disordered relationships.</w:t>
      </w:r>
      <w:proofErr w:type="gramEnd"/>
      <w:r>
        <w:rPr>
          <w:rFonts w:ascii="Cambria"/>
          <w:w w:val="115"/>
          <w:sz w:val="20"/>
        </w:rPr>
        <w:t xml:space="preserve"> In </w:t>
      </w:r>
      <w:r>
        <w:rPr>
          <w:rFonts w:ascii="Cambria"/>
          <w:w w:val="125"/>
          <w:sz w:val="20"/>
        </w:rPr>
        <w:t xml:space="preserve">J.F. </w:t>
      </w:r>
      <w:proofErr w:type="spellStart"/>
      <w:r>
        <w:rPr>
          <w:rFonts w:ascii="Cambria"/>
          <w:w w:val="115"/>
          <w:sz w:val="20"/>
        </w:rPr>
        <w:t>Gubrium</w:t>
      </w:r>
      <w:proofErr w:type="spellEnd"/>
      <w:r>
        <w:rPr>
          <w:rFonts w:ascii="Cambria"/>
          <w:w w:val="115"/>
          <w:sz w:val="20"/>
        </w:rPr>
        <w:t xml:space="preserve"> (Ed.), </w:t>
      </w:r>
      <w:r>
        <w:rPr>
          <w:rFonts w:ascii="Cambria"/>
          <w:i/>
          <w:w w:val="115"/>
          <w:sz w:val="20"/>
        </w:rPr>
        <w:t xml:space="preserve">Time, roles, and self in an old age </w:t>
      </w:r>
      <w:r>
        <w:rPr>
          <w:rFonts w:ascii="Cambria"/>
          <w:w w:val="115"/>
          <w:sz w:val="20"/>
        </w:rPr>
        <w:t>(pp. 111-125). New York: Human Science Press.</w:t>
      </w:r>
    </w:p>
    <w:p w:rsidR="00431B5F" w:rsidRDefault="00B71516">
      <w:pPr>
        <w:pStyle w:val="BodyText"/>
        <w:spacing w:line="256" w:lineRule="exact"/>
        <w:ind w:right="224"/>
      </w:pPr>
      <w:proofErr w:type="gramStart"/>
      <w:r>
        <w:rPr>
          <w:w w:val="120"/>
        </w:rPr>
        <w:t xml:space="preserve">Shore, R. </w:t>
      </w:r>
      <w:r>
        <w:rPr>
          <w:w w:val="150"/>
        </w:rPr>
        <w:t xml:space="preserve">J. </w:t>
      </w:r>
      <w:r>
        <w:rPr>
          <w:w w:val="120"/>
        </w:rPr>
        <w:t xml:space="preserve">&amp; </w:t>
      </w:r>
      <w:proofErr w:type="spellStart"/>
      <w:r>
        <w:rPr>
          <w:w w:val="120"/>
        </w:rPr>
        <w:t>Hayslip</w:t>
      </w:r>
      <w:proofErr w:type="spellEnd"/>
      <w:r>
        <w:rPr>
          <w:w w:val="120"/>
        </w:rPr>
        <w:t>, B.</w:t>
      </w:r>
      <w:r>
        <w:rPr>
          <w:spacing w:val="-38"/>
          <w:w w:val="120"/>
        </w:rPr>
        <w:t xml:space="preserve"> </w:t>
      </w:r>
      <w:r>
        <w:rPr>
          <w:w w:val="120"/>
        </w:rPr>
        <w:t>(1994).</w:t>
      </w:r>
      <w:proofErr w:type="gramEnd"/>
    </w:p>
    <w:p w:rsidR="00431B5F" w:rsidRDefault="00B71516">
      <w:pPr>
        <w:pStyle w:val="BodyText"/>
        <w:spacing w:before="1"/>
        <w:ind w:left="520" w:right="202"/>
      </w:pPr>
      <w:r>
        <w:rPr>
          <w:w w:val="120"/>
        </w:rPr>
        <w:t xml:space="preserve">Custodial </w:t>
      </w:r>
      <w:proofErr w:type="spellStart"/>
      <w:r>
        <w:rPr>
          <w:w w:val="120"/>
        </w:rPr>
        <w:t>grandparenting</w:t>
      </w:r>
      <w:proofErr w:type="spellEnd"/>
      <w:r>
        <w:rPr>
          <w:w w:val="120"/>
        </w:rPr>
        <w:t xml:space="preserve">: </w:t>
      </w:r>
      <w:r>
        <w:rPr>
          <w:rFonts w:cs="Cambria"/>
          <w:w w:val="120"/>
        </w:rPr>
        <w:t xml:space="preserve">Implications for children’s </w:t>
      </w:r>
      <w:r>
        <w:rPr>
          <w:w w:val="120"/>
        </w:rPr>
        <w:t xml:space="preserve">development. In </w:t>
      </w:r>
      <w:proofErr w:type="gramStart"/>
      <w:r>
        <w:rPr>
          <w:w w:val="120"/>
        </w:rPr>
        <w:t>A.</w:t>
      </w:r>
      <w:proofErr w:type="gramEnd"/>
      <w:r>
        <w:rPr>
          <w:w w:val="120"/>
        </w:rPr>
        <w:t xml:space="preserve"> E. Gottfried &amp;</w:t>
      </w:r>
      <w:r>
        <w:rPr>
          <w:spacing w:val="-42"/>
          <w:w w:val="120"/>
        </w:rPr>
        <w:t xml:space="preserve"> </w:t>
      </w:r>
      <w:r>
        <w:rPr>
          <w:w w:val="120"/>
        </w:rPr>
        <w:t>A.</w:t>
      </w:r>
    </w:p>
    <w:p w:rsidR="00431B5F" w:rsidRDefault="00B71516">
      <w:pPr>
        <w:spacing w:before="1" w:line="242" w:lineRule="auto"/>
        <w:ind w:left="520" w:right="224"/>
        <w:rPr>
          <w:rFonts w:ascii="Cambria" w:eastAsia="Cambria" w:hAnsi="Cambria" w:cs="Cambria"/>
        </w:rPr>
      </w:pPr>
      <w:r>
        <w:rPr>
          <w:rFonts w:ascii="Cambria" w:eastAsia="Cambria" w:hAnsi="Cambria" w:cs="Cambria"/>
          <w:w w:val="115"/>
        </w:rPr>
        <w:t xml:space="preserve">W. Gottfried (Eds.), </w:t>
      </w:r>
      <w:r>
        <w:rPr>
          <w:rFonts w:ascii="Cambria" w:eastAsia="Cambria" w:hAnsi="Cambria" w:cs="Cambria"/>
          <w:i/>
          <w:w w:val="115"/>
        </w:rPr>
        <w:t xml:space="preserve">Redefining </w:t>
      </w:r>
      <w:r>
        <w:rPr>
          <w:rFonts w:ascii="Georgia" w:eastAsia="Georgia" w:hAnsi="Georgia" w:cs="Georgia"/>
          <w:i/>
          <w:w w:val="105"/>
        </w:rPr>
        <w:t xml:space="preserve">families: Implications for children’s </w:t>
      </w:r>
      <w:r>
        <w:rPr>
          <w:rFonts w:ascii="Cambria" w:eastAsia="Cambria" w:hAnsi="Cambria" w:cs="Cambria"/>
          <w:i/>
          <w:w w:val="115"/>
        </w:rPr>
        <w:t xml:space="preserve">development </w:t>
      </w:r>
      <w:r>
        <w:rPr>
          <w:rFonts w:ascii="Cambria" w:eastAsia="Cambria" w:hAnsi="Cambria" w:cs="Cambria"/>
          <w:w w:val="115"/>
        </w:rPr>
        <w:t>(p</w:t>
      </w:r>
      <w:r>
        <w:rPr>
          <w:rFonts w:ascii="Cambria" w:eastAsia="Cambria" w:hAnsi="Cambria" w:cs="Cambria"/>
          <w:w w:val="115"/>
        </w:rPr>
        <w:t>p.171-218). New York:  Plenum</w:t>
      </w:r>
      <w:r>
        <w:rPr>
          <w:rFonts w:ascii="Cambria" w:eastAsia="Cambria" w:hAnsi="Cambria" w:cs="Cambria"/>
          <w:spacing w:val="19"/>
          <w:w w:val="115"/>
        </w:rPr>
        <w:t xml:space="preserve"> </w:t>
      </w:r>
      <w:r>
        <w:rPr>
          <w:rFonts w:ascii="Cambria" w:eastAsia="Cambria" w:hAnsi="Cambria" w:cs="Cambria"/>
          <w:w w:val="115"/>
        </w:rPr>
        <w:t>Press.</w:t>
      </w:r>
    </w:p>
    <w:p w:rsidR="00431B5F" w:rsidRDefault="00B71516">
      <w:pPr>
        <w:pStyle w:val="BodyText"/>
        <w:spacing w:line="254" w:lineRule="exact"/>
        <w:ind w:right="224"/>
      </w:pPr>
      <w:proofErr w:type="spellStart"/>
      <w:proofErr w:type="gramStart"/>
      <w:r>
        <w:rPr>
          <w:w w:val="120"/>
        </w:rPr>
        <w:t>Silverthorn</w:t>
      </w:r>
      <w:proofErr w:type="spellEnd"/>
      <w:r>
        <w:rPr>
          <w:w w:val="120"/>
        </w:rPr>
        <w:t>,</w:t>
      </w:r>
      <w:r>
        <w:rPr>
          <w:spacing w:val="-14"/>
          <w:w w:val="120"/>
        </w:rPr>
        <w:t xml:space="preserve"> </w:t>
      </w:r>
      <w:r>
        <w:rPr>
          <w:w w:val="120"/>
        </w:rPr>
        <w:t>P.</w:t>
      </w:r>
      <w:r>
        <w:rPr>
          <w:spacing w:val="-14"/>
          <w:w w:val="120"/>
        </w:rPr>
        <w:t xml:space="preserve"> </w:t>
      </w:r>
      <w:r>
        <w:rPr>
          <w:w w:val="120"/>
        </w:rPr>
        <w:t>&amp;</w:t>
      </w:r>
      <w:r>
        <w:rPr>
          <w:spacing w:val="-14"/>
          <w:w w:val="120"/>
        </w:rPr>
        <w:t xml:space="preserve"> </w:t>
      </w:r>
      <w:proofErr w:type="spellStart"/>
      <w:r>
        <w:rPr>
          <w:w w:val="120"/>
        </w:rPr>
        <w:t>Durrant</w:t>
      </w:r>
      <w:proofErr w:type="spellEnd"/>
      <w:r>
        <w:rPr>
          <w:w w:val="120"/>
        </w:rPr>
        <w:t>,</w:t>
      </w:r>
      <w:r>
        <w:rPr>
          <w:spacing w:val="-14"/>
          <w:w w:val="120"/>
        </w:rPr>
        <w:t xml:space="preserve"> </w:t>
      </w:r>
      <w:r>
        <w:rPr>
          <w:w w:val="120"/>
        </w:rPr>
        <w:t>S.</w:t>
      </w:r>
      <w:r>
        <w:rPr>
          <w:spacing w:val="-14"/>
          <w:w w:val="120"/>
        </w:rPr>
        <w:t xml:space="preserve"> </w:t>
      </w:r>
      <w:r>
        <w:rPr>
          <w:w w:val="120"/>
        </w:rPr>
        <w:t>L.</w:t>
      </w:r>
      <w:r>
        <w:rPr>
          <w:spacing w:val="-15"/>
          <w:w w:val="120"/>
        </w:rPr>
        <w:t xml:space="preserve"> </w:t>
      </w:r>
      <w:r>
        <w:rPr>
          <w:w w:val="120"/>
        </w:rPr>
        <w:t>(2000).</w:t>
      </w:r>
      <w:proofErr w:type="gramEnd"/>
    </w:p>
    <w:p w:rsidR="00431B5F" w:rsidRDefault="00B71516">
      <w:pPr>
        <w:spacing w:before="1"/>
        <w:ind w:left="520" w:right="262"/>
        <w:rPr>
          <w:rFonts w:ascii="Cambria" w:eastAsia="Cambria" w:hAnsi="Cambria" w:cs="Cambria"/>
        </w:rPr>
      </w:pPr>
      <w:r>
        <w:rPr>
          <w:rFonts w:ascii="Cambria"/>
          <w:w w:val="115"/>
        </w:rPr>
        <w:t xml:space="preserve">Custodial </w:t>
      </w:r>
      <w:proofErr w:type="spellStart"/>
      <w:r>
        <w:rPr>
          <w:rFonts w:ascii="Cambria"/>
          <w:w w:val="115"/>
        </w:rPr>
        <w:t>grandparenting</w:t>
      </w:r>
      <w:proofErr w:type="spellEnd"/>
      <w:r>
        <w:rPr>
          <w:rFonts w:ascii="Cambria"/>
          <w:w w:val="115"/>
        </w:rPr>
        <w:t xml:space="preserve"> of the difficult child: Learning from the parenting literature. In B. </w:t>
      </w:r>
      <w:proofErr w:type="spellStart"/>
      <w:r>
        <w:rPr>
          <w:rFonts w:ascii="Cambria"/>
          <w:w w:val="115"/>
        </w:rPr>
        <w:t>Hayslip</w:t>
      </w:r>
      <w:proofErr w:type="spellEnd"/>
      <w:r>
        <w:rPr>
          <w:rFonts w:ascii="Cambria"/>
          <w:w w:val="115"/>
        </w:rPr>
        <w:t xml:space="preserve">, </w:t>
      </w:r>
      <w:r>
        <w:rPr>
          <w:rFonts w:ascii="Cambria"/>
          <w:w w:val="125"/>
        </w:rPr>
        <w:t xml:space="preserve">Jr. </w:t>
      </w:r>
      <w:r>
        <w:rPr>
          <w:rFonts w:ascii="Cambria"/>
          <w:w w:val="115"/>
        </w:rPr>
        <w:t xml:space="preserve">&amp; R. Goldberg-Glen (Eds.), </w:t>
      </w:r>
      <w:r>
        <w:rPr>
          <w:rFonts w:ascii="Cambria"/>
          <w:i/>
          <w:w w:val="115"/>
        </w:rPr>
        <w:t>Grandparents raising</w:t>
      </w:r>
      <w:r>
        <w:rPr>
          <w:rFonts w:ascii="Cambria"/>
          <w:i/>
          <w:spacing w:val="-16"/>
          <w:w w:val="115"/>
        </w:rPr>
        <w:t xml:space="preserve"> </w:t>
      </w:r>
      <w:r>
        <w:rPr>
          <w:rFonts w:ascii="Cambria"/>
          <w:i/>
          <w:w w:val="115"/>
        </w:rPr>
        <w:t xml:space="preserve">grandchildren: </w:t>
      </w:r>
      <w:r>
        <w:rPr>
          <w:rFonts w:ascii="Cambria"/>
          <w:i/>
          <w:w w:val="115"/>
        </w:rPr>
        <w:t xml:space="preserve">Theoretical, empirical, &amp; clinical perspectives </w:t>
      </w:r>
      <w:r>
        <w:rPr>
          <w:rFonts w:ascii="Cambria"/>
          <w:w w:val="115"/>
        </w:rPr>
        <w:t>(pp.47-63). New York: Springer.</w:t>
      </w:r>
    </w:p>
    <w:p w:rsidR="00431B5F" w:rsidRDefault="00B71516">
      <w:pPr>
        <w:spacing w:before="1"/>
        <w:ind w:left="520" w:right="224" w:hanging="360"/>
        <w:rPr>
          <w:rFonts w:ascii="Cambria" w:eastAsia="Cambria" w:hAnsi="Cambria" w:cs="Cambria"/>
          <w:sz w:val="20"/>
          <w:szCs w:val="20"/>
        </w:rPr>
      </w:pPr>
      <w:proofErr w:type="gramStart"/>
      <w:r>
        <w:rPr>
          <w:rFonts w:ascii="Cambria" w:eastAsia="Cambria" w:hAnsi="Cambria" w:cs="Cambria"/>
          <w:w w:val="120"/>
          <w:sz w:val="20"/>
          <w:szCs w:val="20"/>
        </w:rPr>
        <w:t xml:space="preserve">Smith, A., </w:t>
      </w:r>
      <w:proofErr w:type="spellStart"/>
      <w:r>
        <w:rPr>
          <w:rFonts w:ascii="Cambria" w:eastAsia="Cambria" w:hAnsi="Cambria" w:cs="Cambria"/>
          <w:w w:val="120"/>
          <w:sz w:val="20"/>
          <w:szCs w:val="20"/>
        </w:rPr>
        <w:t>Donnison</w:t>
      </w:r>
      <w:proofErr w:type="spellEnd"/>
      <w:r>
        <w:rPr>
          <w:rFonts w:ascii="Cambria" w:eastAsia="Cambria" w:hAnsi="Cambria" w:cs="Cambria"/>
          <w:w w:val="120"/>
          <w:sz w:val="20"/>
          <w:szCs w:val="20"/>
        </w:rPr>
        <w:t xml:space="preserve">, L., &amp; </w:t>
      </w:r>
      <w:proofErr w:type="spellStart"/>
      <w:r>
        <w:rPr>
          <w:rFonts w:ascii="Cambria" w:eastAsia="Cambria" w:hAnsi="Cambria" w:cs="Cambria"/>
          <w:w w:val="120"/>
          <w:sz w:val="20"/>
          <w:szCs w:val="20"/>
        </w:rPr>
        <w:t>Vachahasse</w:t>
      </w:r>
      <w:proofErr w:type="spellEnd"/>
      <w:r>
        <w:rPr>
          <w:rFonts w:ascii="Cambria" w:eastAsia="Cambria" w:hAnsi="Cambria" w:cs="Cambria"/>
          <w:w w:val="120"/>
          <w:sz w:val="20"/>
          <w:szCs w:val="20"/>
        </w:rPr>
        <w:t>, T. (1998).</w:t>
      </w:r>
      <w:proofErr w:type="gramEnd"/>
      <w:r>
        <w:rPr>
          <w:rFonts w:ascii="Cambria" w:eastAsia="Cambria" w:hAnsi="Cambria" w:cs="Cambria"/>
          <w:spacing w:val="-28"/>
          <w:w w:val="120"/>
          <w:sz w:val="20"/>
          <w:szCs w:val="20"/>
        </w:rPr>
        <w:t xml:space="preserve"> </w:t>
      </w:r>
      <w:r>
        <w:rPr>
          <w:rFonts w:ascii="Cambria" w:eastAsia="Cambria" w:hAnsi="Cambria" w:cs="Cambria"/>
          <w:w w:val="120"/>
          <w:sz w:val="20"/>
          <w:szCs w:val="20"/>
        </w:rPr>
        <w:t>When</w:t>
      </w:r>
      <w:r>
        <w:rPr>
          <w:rFonts w:ascii="Cambria" w:eastAsia="Cambria" w:hAnsi="Cambria" w:cs="Cambria"/>
          <w:spacing w:val="-29"/>
          <w:w w:val="120"/>
          <w:sz w:val="20"/>
          <w:szCs w:val="20"/>
        </w:rPr>
        <w:t xml:space="preserve"> </w:t>
      </w:r>
      <w:r>
        <w:rPr>
          <w:rFonts w:ascii="Cambria" w:eastAsia="Cambria" w:hAnsi="Cambria" w:cs="Cambria"/>
          <w:w w:val="120"/>
          <w:sz w:val="20"/>
          <w:szCs w:val="20"/>
        </w:rPr>
        <w:t>grandma</w:t>
      </w:r>
      <w:r>
        <w:rPr>
          <w:rFonts w:ascii="Cambria" w:eastAsia="Cambria" w:hAnsi="Cambria" w:cs="Cambria"/>
          <w:spacing w:val="-29"/>
          <w:w w:val="120"/>
          <w:sz w:val="20"/>
          <w:szCs w:val="20"/>
        </w:rPr>
        <w:t xml:space="preserve"> </w:t>
      </w:r>
      <w:r>
        <w:rPr>
          <w:rFonts w:ascii="Cambria" w:eastAsia="Cambria" w:hAnsi="Cambria" w:cs="Cambria"/>
          <w:w w:val="120"/>
          <w:sz w:val="20"/>
          <w:szCs w:val="20"/>
        </w:rPr>
        <w:t>is</w:t>
      </w:r>
      <w:r>
        <w:rPr>
          <w:rFonts w:ascii="Cambria" w:eastAsia="Cambria" w:hAnsi="Cambria" w:cs="Cambria"/>
          <w:spacing w:val="-29"/>
          <w:w w:val="120"/>
          <w:sz w:val="20"/>
          <w:szCs w:val="20"/>
        </w:rPr>
        <w:t xml:space="preserve"> </w:t>
      </w:r>
      <w:r>
        <w:rPr>
          <w:rFonts w:ascii="Cambria" w:eastAsia="Cambria" w:hAnsi="Cambria" w:cs="Cambria"/>
          <w:w w:val="120"/>
          <w:sz w:val="20"/>
          <w:szCs w:val="20"/>
        </w:rPr>
        <w:t>mom:</w:t>
      </w:r>
      <w:r>
        <w:rPr>
          <w:rFonts w:ascii="Cambria" w:eastAsia="Cambria" w:hAnsi="Cambria" w:cs="Cambria"/>
          <w:spacing w:val="-28"/>
          <w:w w:val="120"/>
          <w:sz w:val="20"/>
          <w:szCs w:val="20"/>
        </w:rPr>
        <w:t xml:space="preserve"> </w:t>
      </w:r>
      <w:r>
        <w:rPr>
          <w:rFonts w:ascii="Cambria" w:eastAsia="Cambria" w:hAnsi="Cambria" w:cs="Cambria"/>
          <w:w w:val="120"/>
          <w:sz w:val="20"/>
          <w:szCs w:val="20"/>
        </w:rPr>
        <w:t xml:space="preserve">What </w:t>
      </w:r>
      <w:r>
        <w:rPr>
          <w:rFonts w:ascii="Cambria" w:eastAsia="Cambria" w:hAnsi="Cambria" w:cs="Cambria"/>
          <w:w w:val="115"/>
          <w:sz w:val="20"/>
          <w:szCs w:val="20"/>
        </w:rPr>
        <w:t>today’s teachers need to</w:t>
      </w:r>
      <w:r>
        <w:rPr>
          <w:rFonts w:ascii="Cambria" w:eastAsia="Cambria" w:hAnsi="Cambria" w:cs="Cambria"/>
          <w:spacing w:val="-27"/>
          <w:w w:val="115"/>
          <w:sz w:val="20"/>
          <w:szCs w:val="20"/>
        </w:rPr>
        <w:t xml:space="preserve"> </w:t>
      </w:r>
      <w:r>
        <w:rPr>
          <w:rFonts w:ascii="Cambria" w:eastAsia="Cambria" w:hAnsi="Cambria" w:cs="Cambria"/>
          <w:w w:val="115"/>
          <w:sz w:val="20"/>
          <w:szCs w:val="20"/>
        </w:rPr>
        <w:t>know.</w:t>
      </w:r>
    </w:p>
    <w:p w:rsidR="00431B5F" w:rsidRDefault="00B71516">
      <w:pPr>
        <w:spacing w:line="233" w:lineRule="exact"/>
        <w:ind w:left="520" w:right="224"/>
        <w:rPr>
          <w:rFonts w:ascii="Cambria" w:eastAsia="Cambria" w:hAnsi="Cambria" w:cs="Cambria"/>
          <w:sz w:val="20"/>
          <w:szCs w:val="20"/>
        </w:rPr>
      </w:pPr>
      <w:r>
        <w:rPr>
          <w:rFonts w:ascii="Cambria"/>
          <w:i/>
          <w:w w:val="115"/>
          <w:sz w:val="20"/>
        </w:rPr>
        <w:t>Childhood Education, 75</w:t>
      </w:r>
      <w:r>
        <w:rPr>
          <w:rFonts w:ascii="Cambria"/>
          <w:w w:val="115"/>
          <w:sz w:val="20"/>
        </w:rPr>
        <w:t>(1), 12-16.</w:t>
      </w:r>
    </w:p>
    <w:p w:rsidR="00431B5F" w:rsidRDefault="00B71516">
      <w:pPr>
        <w:pStyle w:val="BodyText"/>
        <w:spacing w:before="3"/>
        <w:ind w:left="520" w:right="288" w:hanging="360"/>
      </w:pPr>
      <w:proofErr w:type="gramStart"/>
      <w:r>
        <w:rPr>
          <w:w w:val="120"/>
        </w:rPr>
        <w:t>Smith, G. C. &amp;</w:t>
      </w:r>
      <w:r>
        <w:rPr>
          <w:w w:val="120"/>
        </w:rPr>
        <w:t xml:space="preserve"> Hancock, G. R. (2010).</w:t>
      </w:r>
      <w:proofErr w:type="gramEnd"/>
      <w:r>
        <w:rPr>
          <w:w w:val="120"/>
        </w:rPr>
        <w:t xml:space="preserve"> </w:t>
      </w:r>
      <w:r>
        <w:rPr>
          <w:w w:val="115"/>
        </w:rPr>
        <w:t>Custodial</w:t>
      </w:r>
      <w:r>
        <w:rPr>
          <w:spacing w:val="-30"/>
          <w:w w:val="115"/>
        </w:rPr>
        <w:t xml:space="preserve"> </w:t>
      </w:r>
      <w:r>
        <w:rPr>
          <w:w w:val="115"/>
        </w:rPr>
        <w:t xml:space="preserve">grandmother-grandfather </w:t>
      </w:r>
      <w:r>
        <w:rPr>
          <w:w w:val="120"/>
        </w:rPr>
        <w:t>dyads: Pathways among marital distress, grandparent dysphoria, parenting</w:t>
      </w:r>
      <w:r>
        <w:rPr>
          <w:spacing w:val="-28"/>
          <w:w w:val="120"/>
        </w:rPr>
        <w:t xml:space="preserve"> </w:t>
      </w:r>
      <w:r>
        <w:rPr>
          <w:w w:val="120"/>
        </w:rPr>
        <w:t>practice,</w:t>
      </w:r>
      <w:r>
        <w:rPr>
          <w:spacing w:val="-29"/>
          <w:w w:val="120"/>
        </w:rPr>
        <w:t xml:space="preserve"> </w:t>
      </w:r>
      <w:r>
        <w:rPr>
          <w:w w:val="120"/>
        </w:rPr>
        <w:t>and</w:t>
      </w:r>
      <w:r>
        <w:rPr>
          <w:spacing w:val="-28"/>
          <w:w w:val="120"/>
        </w:rPr>
        <w:t xml:space="preserve"> </w:t>
      </w:r>
      <w:r>
        <w:rPr>
          <w:w w:val="120"/>
        </w:rPr>
        <w:t xml:space="preserve">grandchild </w:t>
      </w:r>
      <w:r>
        <w:rPr>
          <w:w w:val="115"/>
        </w:rPr>
        <w:t xml:space="preserve">adjustment. </w:t>
      </w:r>
      <w:proofErr w:type="gramStart"/>
      <w:r>
        <w:rPr>
          <w:i/>
          <w:w w:val="115"/>
        </w:rPr>
        <w:t>Family relations, 59</w:t>
      </w:r>
      <w:r>
        <w:rPr>
          <w:w w:val="115"/>
        </w:rPr>
        <w:t xml:space="preserve">(1), </w:t>
      </w:r>
      <w:r>
        <w:rPr>
          <w:w w:val="120"/>
        </w:rPr>
        <w:t>45-59.</w:t>
      </w:r>
      <w:proofErr w:type="gramEnd"/>
    </w:p>
    <w:p w:rsidR="00431B5F" w:rsidRDefault="00B71516">
      <w:pPr>
        <w:pStyle w:val="BodyText"/>
        <w:ind w:left="520" w:right="224"/>
      </w:pPr>
      <w:r>
        <w:rPr>
          <w:spacing w:val="-1"/>
          <w:w w:val="115"/>
        </w:rPr>
        <w:t xml:space="preserve">DOI:10.1111/j.17413729.2009.005 </w:t>
      </w:r>
      <w:r>
        <w:rPr>
          <w:w w:val="120"/>
        </w:rPr>
        <w:t>85.x</w:t>
      </w:r>
    </w:p>
    <w:p w:rsidR="00431B5F" w:rsidRDefault="00431B5F">
      <w:pPr>
        <w:sectPr w:rsidR="00431B5F">
          <w:pgSz w:w="12240" w:h="15840"/>
          <w:pgMar w:top="1380" w:right="1260" w:bottom="1260" w:left="1280" w:header="0" w:footer="1066" w:gutter="0"/>
          <w:cols w:num="2" w:space="720" w:equalWidth="0">
            <w:col w:w="4465" w:space="576"/>
            <w:col w:w="4659"/>
          </w:cols>
        </w:sectPr>
      </w:pPr>
    </w:p>
    <w:p w:rsidR="00431B5F" w:rsidRDefault="00B71516">
      <w:pPr>
        <w:spacing w:before="57"/>
        <w:ind w:left="520" w:right="-8" w:hanging="360"/>
        <w:rPr>
          <w:rFonts w:ascii="Cambria" w:eastAsia="Cambria" w:hAnsi="Cambria" w:cs="Cambria"/>
        </w:rPr>
      </w:pPr>
      <w:proofErr w:type="gramStart"/>
      <w:r>
        <w:rPr>
          <w:rFonts w:ascii="Cambria"/>
          <w:w w:val="115"/>
        </w:rPr>
        <w:lastRenderedPageBreak/>
        <w:t>Strom, R. D. &amp; Strom, S. K. (2000).</w:t>
      </w:r>
      <w:proofErr w:type="gramEnd"/>
      <w:r>
        <w:rPr>
          <w:rFonts w:ascii="Cambria"/>
          <w:w w:val="115"/>
        </w:rPr>
        <w:t xml:space="preserve"> </w:t>
      </w:r>
      <w:proofErr w:type="gramStart"/>
      <w:r>
        <w:rPr>
          <w:rFonts w:ascii="Cambria"/>
          <w:w w:val="115"/>
        </w:rPr>
        <w:t>Meeting the challenge of raising grandchildren.</w:t>
      </w:r>
      <w:proofErr w:type="gramEnd"/>
      <w:r>
        <w:rPr>
          <w:rFonts w:ascii="Cambria"/>
          <w:w w:val="115"/>
        </w:rPr>
        <w:t xml:space="preserve"> </w:t>
      </w:r>
      <w:r>
        <w:rPr>
          <w:rFonts w:ascii="Cambria"/>
          <w:i/>
          <w:w w:val="115"/>
        </w:rPr>
        <w:t>International</w:t>
      </w:r>
      <w:r>
        <w:rPr>
          <w:rFonts w:ascii="Cambria"/>
          <w:i/>
          <w:spacing w:val="-33"/>
          <w:w w:val="115"/>
        </w:rPr>
        <w:t xml:space="preserve"> </w:t>
      </w:r>
      <w:r>
        <w:rPr>
          <w:rFonts w:ascii="Cambria"/>
          <w:i/>
          <w:w w:val="115"/>
        </w:rPr>
        <w:t>Journal of Aging and Human Development, 51,</w:t>
      </w:r>
      <w:r>
        <w:rPr>
          <w:rFonts w:ascii="Cambria"/>
          <w:i/>
          <w:spacing w:val="25"/>
          <w:w w:val="115"/>
        </w:rPr>
        <w:t xml:space="preserve"> </w:t>
      </w:r>
      <w:r>
        <w:rPr>
          <w:rFonts w:ascii="Cambria"/>
          <w:w w:val="115"/>
        </w:rPr>
        <w:t>183-198.</w:t>
      </w:r>
    </w:p>
    <w:p w:rsidR="00431B5F" w:rsidRDefault="00B71516">
      <w:pPr>
        <w:pStyle w:val="BodyText"/>
        <w:spacing w:before="1"/>
        <w:ind w:right="-8"/>
      </w:pPr>
      <w:proofErr w:type="gramStart"/>
      <w:r>
        <w:rPr>
          <w:w w:val="120"/>
        </w:rPr>
        <w:t>van</w:t>
      </w:r>
      <w:proofErr w:type="gramEnd"/>
      <w:r>
        <w:rPr>
          <w:spacing w:val="-19"/>
          <w:w w:val="120"/>
        </w:rPr>
        <w:t xml:space="preserve"> </w:t>
      </w:r>
      <w:r>
        <w:rPr>
          <w:w w:val="120"/>
        </w:rPr>
        <w:t>der</w:t>
      </w:r>
      <w:r>
        <w:rPr>
          <w:spacing w:val="-20"/>
          <w:w w:val="120"/>
        </w:rPr>
        <w:t xml:space="preserve"> </w:t>
      </w:r>
      <w:proofErr w:type="spellStart"/>
      <w:r>
        <w:rPr>
          <w:w w:val="120"/>
        </w:rPr>
        <w:t>Kolk</w:t>
      </w:r>
      <w:proofErr w:type="spellEnd"/>
      <w:r>
        <w:rPr>
          <w:w w:val="120"/>
        </w:rPr>
        <w:t>,</w:t>
      </w:r>
      <w:r>
        <w:rPr>
          <w:spacing w:val="-20"/>
          <w:w w:val="120"/>
        </w:rPr>
        <w:t xml:space="preserve"> </w:t>
      </w:r>
      <w:r>
        <w:rPr>
          <w:w w:val="120"/>
        </w:rPr>
        <w:t>B.</w:t>
      </w:r>
      <w:r>
        <w:rPr>
          <w:spacing w:val="-20"/>
          <w:w w:val="120"/>
        </w:rPr>
        <w:t xml:space="preserve"> </w:t>
      </w:r>
      <w:r>
        <w:rPr>
          <w:w w:val="120"/>
        </w:rPr>
        <w:t>A.</w:t>
      </w:r>
      <w:r>
        <w:rPr>
          <w:spacing w:val="-20"/>
          <w:w w:val="120"/>
        </w:rPr>
        <w:t xml:space="preserve"> </w:t>
      </w:r>
      <w:r>
        <w:rPr>
          <w:w w:val="120"/>
        </w:rPr>
        <w:t>(2005).</w:t>
      </w:r>
    </w:p>
    <w:p w:rsidR="00431B5F" w:rsidRDefault="00B71516">
      <w:pPr>
        <w:pStyle w:val="BodyText"/>
        <w:spacing w:before="1"/>
        <w:ind w:left="520" w:right="89"/>
      </w:pPr>
      <w:r>
        <w:rPr>
          <w:w w:val="110"/>
        </w:rPr>
        <w:t>Developmental trauma disorder: Toward a rational di</w:t>
      </w:r>
      <w:r>
        <w:rPr>
          <w:w w:val="110"/>
        </w:rPr>
        <w:t xml:space="preserve">agnosis for children with complex trauma histories. </w:t>
      </w:r>
      <w:r>
        <w:rPr>
          <w:i/>
          <w:w w:val="110"/>
        </w:rPr>
        <w:t>Psychiatric Annals, 35</w:t>
      </w:r>
      <w:r>
        <w:rPr>
          <w:w w:val="110"/>
        </w:rPr>
        <w:t>(5), 401-408.</w:t>
      </w:r>
    </w:p>
    <w:p w:rsidR="00431B5F" w:rsidRDefault="00B71516">
      <w:pPr>
        <w:spacing w:before="57"/>
        <w:ind w:left="520" w:right="552" w:hanging="360"/>
        <w:rPr>
          <w:rFonts w:ascii="Cambria" w:eastAsia="Cambria" w:hAnsi="Cambria" w:cs="Cambria"/>
        </w:rPr>
      </w:pPr>
      <w:r>
        <w:rPr>
          <w:w w:val="115"/>
        </w:rPr>
        <w:br w:type="column"/>
      </w:r>
      <w:r>
        <w:rPr>
          <w:rFonts w:ascii="Cambria"/>
          <w:w w:val="115"/>
        </w:rPr>
        <w:lastRenderedPageBreak/>
        <w:t>Woodworth,</w:t>
      </w:r>
      <w:r>
        <w:rPr>
          <w:rFonts w:ascii="Cambria"/>
          <w:spacing w:val="-13"/>
          <w:w w:val="115"/>
        </w:rPr>
        <w:t xml:space="preserve"> </w:t>
      </w:r>
      <w:r>
        <w:rPr>
          <w:rFonts w:ascii="Cambria"/>
          <w:w w:val="115"/>
        </w:rPr>
        <w:t>R.</w:t>
      </w:r>
      <w:r>
        <w:rPr>
          <w:rFonts w:ascii="Cambria"/>
          <w:spacing w:val="-14"/>
          <w:w w:val="115"/>
        </w:rPr>
        <w:t xml:space="preserve"> </w:t>
      </w:r>
      <w:r>
        <w:rPr>
          <w:rFonts w:ascii="Cambria"/>
          <w:w w:val="115"/>
        </w:rPr>
        <w:t>(1994,</w:t>
      </w:r>
      <w:r>
        <w:rPr>
          <w:rFonts w:ascii="Cambria"/>
          <w:spacing w:val="-14"/>
          <w:w w:val="115"/>
        </w:rPr>
        <w:t xml:space="preserve"> </w:t>
      </w:r>
      <w:r>
        <w:rPr>
          <w:rFonts w:ascii="Cambria"/>
          <w:w w:val="115"/>
        </w:rPr>
        <w:t>September</w:t>
      </w:r>
      <w:r>
        <w:rPr>
          <w:rFonts w:ascii="Cambria"/>
          <w:spacing w:val="-13"/>
          <w:w w:val="115"/>
        </w:rPr>
        <w:t xml:space="preserve"> </w:t>
      </w:r>
      <w:r>
        <w:rPr>
          <w:rFonts w:ascii="Cambria"/>
          <w:w w:val="115"/>
        </w:rPr>
        <w:t xml:space="preserve">8). </w:t>
      </w:r>
      <w:r>
        <w:rPr>
          <w:rFonts w:ascii="Cambria"/>
          <w:i/>
          <w:w w:val="115"/>
        </w:rPr>
        <w:t xml:space="preserve">Grandparent-headed households and </w:t>
      </w:r>
      <w:r>
        <w:rPr>
          <w:rFonts w:ascii="Cambria"/>
          <w:i/>
          <w:spacing w:val="-3"/>
          <w:w w:val="115"/>
        </w:rPr>
        <w:t xml:space="preserve">their </w:t>
      </w:r>
      <w:r>
        <w:rPr>
          <w:rFonts w:ascii="Cambria"/>
          <w:i/>
          <w:w w:val="115"/>
        </w:rPr>
        <w:t xml:space="preserve">grandchildren: A special report. </w:t>
      </w:r>
      <w:r>
        <w:rPr>
          <w:rFonts w:ascii="Cambria"/>
          <w:w w:val="115"/>
        </w:rPr>
        <w:t>Washington, D.C.: AARP Grandparent Information</w:t>
      </w:r>
      <w:r>
        <w:rPr>
          <w:rFonts w:ascii="Cambria"/>
          <w:spacing w:val="-11"/>
          <w:w w:val="115"/>
        </w:rPr>
        <w:t xml:space="preserve"> </w:t>
      </w:r>
      <w:r>
        <w:rPr>
          <w:rFonts w:ascii="Cambria"/>
          <w:w w:val="115"/>
        </w:rPr>
        <w:t>Center.</w:t>
      </w:r>
    </w:p>
    <w:p w:rsidR="00431B5F" w:rsidRDefault="00B71516">
      <w:pPr>
        <w:spacing w:before="1"/>
        <w:ind w:left="520" w:right="253" w:hanging="360"/>
        <w:rPr>
          <w:rFonts w:ascii="Cambria" w:eastAsia="Cambria" w:hAnsi="Cambria" w:cs="Cambria"/>
        </w:rPr>
      </w:pPr>
      <w:r>
        <w:rPr>
          <w:rFonts w:ascii="Cambria"/>
          <w:w w:val="120"/>
        </w:rPr>
        <w:t>Wylie,</w:t>
      </w:r>
      <w:r>
        <w:rPr>
          <w:rFonts w:ascii="Cambria"/>
          <w:spacing w:val="-29"/>
          <w:w w:val="120"/>
        </w:rPr>
        <w:t xml:space="preserve"> </w:t>
      </w:r>
      <w:r>
        <w:rPr>
          <w:rFonts w:ascii="Cambria"/>
          <w:w w:val="120"/>
        </w:rPr>
        <w:t>M.</w:t>
      </w:r>
      <w:r>
        <w:rPr>
          <w:rFonts w:ascii="Cambria"/>
          <w:spacing w:val="-29"/>
          <w:w w:val="120"/>
        </w:rPr>
        <w:t xml:space="preserve"> </w:t>
      </w:r>
      <w:r>
        <w:rPr>
          <w:rFonts w:ascii="Cambria"/>
          <w:w w:val="120"/>
        </w:rPr>
        <w:t>S.</w:t>
      </w:r>
      <w:r>
        <w:rPr>
          <w:rFonts w:ascii="Cambria"/>
          <w:spacing w:val="-29"/>
          <w:w w:val="120"/>
        </w:rPr>
        <w:t xml:space="preserve"> </w:t>
      </w:r>
      <w:r>
        <w:rPr>
          <w:rFonts w:ascii="Cambria"/>
          <w:w w:val="120"/>
        </w:rPr>
        <w:t>(2010).</w:t>
      </w:r>
      <w:r>
        <w:rPr>
          <w:rFonts w:ascii="Cambria"/>
          <w:spacing w:val="-29"/>
          <w:w w:val="120"/>
        </w:rPr>
        <w:t xml:space="preserve"> </w:t>
      </w:r>
      <w:proofErr w:type="gramStart"/>
      <w:r>
        <w:rPr>
          <w:rFonts w:ascii="Cambria"/>
          <w:w w:val="120"/>
        </w:rPr>
        <w:t>The</w:t>
      </w:r>
      <w:r>
        <w:rPr>
          <w:rFonts w:ascii="Cambria"/>
          <w:spacing w:val="-28"/>
          <w:w w:val="120"/>
        </w:rPr>
        <w:t xml:space="preserve"> </w:t>
      </w:r>
      <w:r>
        <w:rPr>
          <w:rFonts w:ascii="Cambria"/>
          <w:w w:val="120"/>
        </w:rPr>
        <w:t>long</w:t>
      </w:r>
      <w:r>
        <w:rPr>
          <w:rFonts w:ascii="Cambria"/>
          <w:spacing w:val="-28"/>
          <w:w w:val="120"/>
        </w:rPr>
        <w:t xml:space="preserve"> </w:t>
      </w:r>
      <w:r>
        <w:rPr>
          <w:rFonts w:ascii="Cambria"/>
          <w:w w:val="120"/>
        </w:rPr>
        <w:t>shadow</w:t>
      </w:r>
      <w:r>
        <w:rPr>
          <w:rFonts w:ascii="Cambria"/>
          <w:spacing w:val="-28"/>
          <w:w w:val="120"/>
        </w:rPr>
        <w:t xml:space="preserve"> </w:t>
      </w:r>
      <w:r>
        <w:rPr>
          <w:rFonts w:ascii="Cambria"/>
          <w:w w:val="120"/>
        </w:rPr>
        <w:t>of trauma.</w:t>
      </w:r>
      <w:proofErr w:type="gramEnd"/>
      <w:r>
        <w:rPr>
          <w:rFonts w:ascii="Cambria"/>
          <w:w w:val="120"/>
        </w:rPr>
        <w:t xml:space="preserve"> </w:t>
      </w:r>
      <w:r>
        <w:rPr>
          <w:rFonts w:ascii="Cambria"/>
          <w:i/>
          <w:w w:val="120"/>
        </w:rPr>
        <w:t xml:space="preserve">Psychotherapy Networker, </w:t>
      </w:r>
      <w:r>
        <w:rPr>
          <w:rFonts w:ascii="Cambria"/>
          <w:i/>
          <w:w w:val="115"/>
        </w:rPr>
        <w:t xml:space="preserve">34(2), </w:t>
      </w:r>
      <w:r>
        <w:rPr>
          <w:rFonts w:ascii="Cambria"/>
          <w:w w:val="115"/>
        </w:rPr>
        <w:t>20-27,</w:t>
      </w:r>
      <w:r>
        <w:rPr>
          <w:rFonts w:ascii="Cambria"/>
          <w:spacing w:val="-11"/>
          <w:w w:val="115"/>
        </w:rPr>
        <w:t xml:space="preserve"> </w:t>
      </w:r>
      <w:r>
        <w:rPr>
          <w:rFonts w:ascii="Cambria"/>
          <w:w w:val="115"/>
        </w:rPr>
        <w:t>50-54.</w:t>
      </w:r>
    </w:p>
    <w:p w:rsidR="00431B5F" w:rsidRDefault="00431B5F">
      <w:pPr>
        <w:rPr>
          <w:rFonts w:ascii="Cambria" w:eastAsia="Cambria" w:hAnsi="Cambria" w:cs="Cambria"/>
        </w:rPr>
        <w:sectPr w:rsidR="00431B5F">
          <w:pgSz w:w="12240" w:h="15840"/>
          <w:pgMar w:top="1380" w:right="1260" w:bottom="1260" w:left="1280" w:header="0" w:footer="1066" w:gutter="0"/>
          <w:cols w:num="2" w:space="720" w:equalWidth="0">
            <w:col w:w="4387" w:space="654"/>
            <w:col w:w="4659"/>
          </w:cols>
        </w:sectPr>
      </w:pPr>
    </w:p>
    <w:p w:rsidR="00431B5F" w:rsidRDefault="00B71516">
      <w:pPr>
        <w:pStyle w:val="Heading1"/>
        <w:ind w:right="770"/>
        <w:rPr>
          <w:b w:val="0"/>
          <w:bCs w:val="0"/>
        </w:rPr>
      </w:pPr>
      <w:r>
        <w:rPr>
          <w:w w:val="115"/>
          <w:u w:val="single" w:color="000000"/>
        </w:rPr>
        <w:lastRenderedPageBreak/>
        <w:t>Section II: Student/Professor</w:t>
      </w:r>
      <w:r>
        <w:rPr>
          <w:spacing w:val="-17"/>
          <w:w w:val="115"/>
          <w:u w:val="single" w:color="000000"/>
        </w:rPr>
        <w:t xml:space="preserve"> </w:t>
      </w:r>
      <w:r>
        <w:rPr>
          <w:w w:val="115"/>
          <w:u w:val="single" w:color="000000"/>
        </w:rPr>
        <w:t>Articles</w:t>
      </w:r>
    </w:p>
    <w:p w:rsidR="00431B5F" w:rsidRDefault="00431B5F">
      <w:pPr>
        <w:rPr>
          <w:rFonts w:ascii="Cambria" w:eastAsia="Cambria" w:hAnsi="Cambria" w:cs="Cambria"/>
          <w:b/>
          <w:bCs/>
          <w:sz w:val="20"/>
          <w:szCs w:val="20"/>
        </w:rPr>
      </w:pPr>
    </w:p>
    <w:p w:rsidR="00431B5F" w:rsidRDefault="00431B5F">
      <w:pPr>
        <w:spacing w:before="1"/>
        <w:rPr>
          <w:rFonts w:ascii="Cambria" w:eastAsia="Cambria" w:hAnsi="Cambria" w:cs="Cambria"/>
          <w:b/>
          <w:bCs/>
          <w:sz w:val="25"/>
          <w:szCs w:val="25"/>
        </w:rPr>
      </w:pPr>
    </w:p>
    <w:p w:rsidR="00431B5F" w:rsidRDefault="00B71516">
      <w:pPr>
        <w:pStyle w:val="Heading2"/>
        <w:ind w:left="333"/>
        <w:jc w:val="center"/>
      </w:pPr>
      <w:r>
        <w:rPr>
          <w:w w:val="115"/>
        </w:rPr>
        <w:t>Counseling Young People with</w:t>
      </w:r>
      <w:r>
        <w:rPr>
          <w:spacing w:val="-15"/>
          <w:w w:val="115"/>
        </w:rPr>
        <w:t xml:space="preserve"> </w:t>
      </w:r>
      <w:r>
        <w:rPr>
          <w:w w:val="115"/>
        </w:rPr>
        <w:t>PTSD</w:t>
      </w:r>
    </w:p>
    <w:p w:rsidR="00431B5F" w:rsidRDefault="00B71516">
      <w:pPr>
        <w:pStyle w:val="BodyText"/>
        <w:ind w:left="335"/>
        <w:jc w:val="center"/>
      </w:pPr>
      <w:r>
        <w:rPr>
          <w:w w:val="120"/>
        </w:rPr>
        <w:t>David</w:t>
      </w:r>
      <w:r>
        <w:rPr>
          <w:spacing w:val="-23"/>
          <w:w w:val="120"/>
        </w:rPr>
        <w:t xml:space="preserve"> </w:t>
      </w:r>
      <w:proofErr w:type="spellStart"/>
      <w:r>
        <w:rPr>
          <w:w w:val="120"/>
        </w:rPr>
        <w:t>Hurlburt</w:t>
      </w:r>
      <w:proofErr w:type="spellEnd"/>
      <w:r>
        <w:rPr>
          <w:w w:val="120"/>
        </w:rPr>
        <w:t>,</w:t>
      </w:r>
      <w:r>
        <w:rPr>
          <w:spacing w:val="-22"/>
          <w:w w:val="120"/>
        </w:rPr>
        <w:t xml:space="preserve"> </w:t>
      </w:r>
      <w:r>
        <w:rPr>
          <w:w w:val="120"/>
        </w:rPr>
        <w:t>Bill</w:t>
      </w:r>
      <w:r>
        <w:rPr>
          <w:spacing w:val="-23"/>
          <w:w w:val="120"/>
        </w:rPr>
        <w:t xml:space="preserve"> </w:t>
      </w:r>
      <w:r>
        <w:rPr>
          <w:w w:val="120"/>
        </w:rPr>
        <w:t>McHenry,</w:t>
      </w:r>
      <w:r>
        <w:rPr>
          <w:spacing w:val="-22"/>
          <w:w w:val="120"/>
        </w:rPr>
        <w:t xml:space="preserve"> </w:t>
      </w:r>
      <w:r>
        <w:rPr>
          <w:w w:val="120"/>
        </w:rPr>
        <w:t>and</w:t>
      </w:r>
      <w:r>
        <w:rPr>
          <w:spacing w:val="-21"/>
          <w:w w:val="120"/>
        </w:rPr>
        <w:t xml:space="preserve"> </w:t>
      </w:r>
      <w:r>
        <w:rPr>
          <w:w w:val="120"/>
        </w:rPr>
        <w:t>Darren</w:t>
      </w:r>
      <w:r>
        <w:rPr>
          <w:spacing w:val="-21"/>
          <w:w w:val="120"/>
        </w:rPr>
        <w:t xml:space="preserve"> </w:t>
      </w:r>
      <w:r>
        <w:rPr>
          <w:w w:val="120"/>
        </w:rPr>
        <w:t>E.</w:t>
      </w:r>
      <w:r>
        <w:rPr>
          <w:spacing w:val="-23"/>
          <w:w w:val="120"/>
        </w:rPr>
        <w:t xml:space="preserve"> </w:t>
      </w:r>
      <w:proofErr w:type="spellStart"/>
      <w:r>
        <w:rPr>
          <w:w w:val="120"/>
        </w:rPr>
        <w:t>Dobrinski</w:t>
      </w:r>
      <w:proofErr w:type="spellEnd"/>
    </w:p>
    <w:p w:rsidR="00431B5F" w:rsidRDefault="00431B5F">
      <w:pPr>
        <w:rPr>
          <w:rFonts w:ascii="Cambria" w:eastAsia="Cambria" w:hAnsi="Cambria" w:cs="Cambria"/>
        </w:rPr>
      </w:pPr>
    </w:p>
    <w:p w:rsidR="00431B5F" w:rsidRDefault="00431B5F">
      <w:pPr>
        <w:spacing w:before="1"/>
        <w:rPr>
          <w:rFonts w:ascii="Cambria" w:eastAsia="Cambria" w:hAnsi="Cambria" w:cs="Cambria"/>
        </w:rPr>
      </w:pPr>
    </w:p>
    <w:p w:rsidR="00431B5F" w:rsidRDefault="00B71516">
      <w:pPr>
        <w:ind w:left="339"/>
        <w:jc w:val="center"/>
        <w:rPr>
          <w:rFonts w:ascii="Cambria" w:eastAsia="Cambria" w:hAnsi="Cambria" w:cs="Cambria"/>
          <w:sz w:val="20"/>
          <w:szCs w:val="20"/>
        </w:rPr>
      </w:pPr>
      <w:r>
        <w:rPr>
          <w:rFonts w:ascii="Cambria"/>
          <w:b/>
          <w:w w:val="115"/>
          <w:sz w:val="20"/>
        </w:rPr>
        <w:t xml:space="preserve">David </w:t>
      </w:r>
      <w:proofErr w:type="spellStart"/>
      <w:r>
        <w:rPr>
          <w:rFonts w:ascii="Cambria"/>
          <w:b/>
          <w:w w:val="115"/>
          <w:sz w:val="20"/>
        </w:rPr>
        <w:t>Hurlburt</w:t>
      </w:r>
      <w:proofErr w:type="spellEnd"/>
      <w:r>
        <w:rPr>
          <w:rFonts w:ascii="Cambria"/>
          <w:b/>
          <w:w w:val="115"/>
          <w:sz w:val="20"/>
        </w:rPr>
        <w:t>,</w:t>
      </w:r>
      <w:r>
        <w:rPr>
          <w:rFonts w:ascii="Cambria"/>
          <w:b/>
          <w:spacing w:val="-20"/>
          <w:w w:val="115"/>
          <w:sz w:val="20"/>
        </w:rPr>
        <w:t xml:space="preserve"> </w:t>
      </w:r>
      <w:r>
        <w:rPr>
          <w:rFonts w:ascii="Cambria"/>
          <w:b/>
          <w:w w:val="115"/>
          <w:sz w:val="20"/>
        </w:rPr>
        <w:t>B.A.</w:t>
      </w:r>
    </w:p>
    <w:p w:rsidR="00431B5F" w:rsidRDefault="00B71516">
      <w:pPr>
        <w:ind w:left="336"/>
        <w:jc w:val="center"/>
        <w:rPr>
          <w:rFonts w:ascii="Cambria" w:eastAsia="Cambria" w:hAnsi="Cambria" w:cs="Cambria"/>
          <w:sz w:val="20"/>
          <w:szCs w:val="20"/>
        </w:rPr>
      </w:pPr>
      <w:r>
        <w:rPr>
          <w:rFonts w:ascii="Cambria" w:eastAsia="Cambria" w:hAnsi="Cambria" w:cs="Cambria"/>
          <w:w w:val="110"/>
          <w:sz w:val="20"/>
          <w:szCs w:val="20"/>
        </w:rPr>
        <w:t>Graduate</w:t>
      </w:r>
      <w:r>
        <w:rPr>
          <w:rFonts w:ascii="Cambria" w:eastAsia="Cambria" w:hAnsi="Cambria" w:cs="Cambria"/>
          <w:spacing w:val="35"/>
          <w:w w:val="110"/>
          <w:sz w:val="20"/>
          <w:szCs w:val="20"/>
        </w:rPr>
        <w:t xml:space="preserve"> </w:t>
      </w:r>
      <w:r>
        <w:rPr>
          <w:rFonts w:ascii="Cambria" w:eastAsia="Cambria" w:hAnsi="Cambria" w:cs="Cambria"/>
          <w:w w:val="110"/>
          <w:sz w:val="20"/>
          <w:szCs w:val="20"/>
        </w:rPr>
        <w:t>Student,</w:t>
      </w:r>
      <w:r>
        <w:rPr>
          <w:rFonts w:ascii="Cambria" w:eastAsia="Cambria" w:hAnsi="Cambria" w:cs="Cambria"/>
          <w:spacing w:val="37"/>
          <w:w w:val="110"/>
          <w:sz w:val="20"/>
          <w:szCs w:val="20"/>
        </w:rPr>
        <w:t xml:space="preserve"> </w:t>
      </w:r>
      <w:r>
        <w:rPr>
          <w:rFonts w:ascii="Cambria" w:eastAsia="Cambria" w:hAnsi="Cambria" w:cs="Cambria"/>
          <w:w w:val="110"/>
          <w:sz w:val="20"/>
          <w:szCs w:val="20"/>
        </w:rPr>
        <w:t>Texas</w:t>
      </w:r>
      <w:r>
        <w:rPr>
          <w:rFonts w:ascii="Cambria" w:eastAsia="Cambria" w:hAnsi="Cambria" w:cs="Cambria"/>
          <w:spacing w:val="38"/>
          <w:w w:val="110"/>
          <w:sz w:val="20"/>
          <w:szCs w:val="20"/>
        </w:rPr>
        <w:t xml:space="preserve"> </w:t>
      </w:r>
      <w:r>
        <w:rPr>
          <w:rFonts w:ascii="Cambria" w:eastAsia="Cambria" w:hAnsi="Cambria" w:cs="Cambria"/>
          <w:w w:val="110"/>
          <w:sz w:val="20"/>
          <w:szCs w:val="20"/>
        </w:rPr>
        <w:t>A</w:t>
      </w:r>
      <w:r>
        <w:rPr>
          <w:rFonts w:ascii="Cambria" w:eastAsia="Cambria" w:hAnsi="Cambria" w:cs="Cambria"/>
          <w:spacing w:val="34"/>
          <w:w w:val="110"/>
          <w:sz w:val="20"/>
          <w:szCs w:val="20"/>
        </w:rPr>
        <w:t xml:space="preserve"> </w:t>
      </w:r>
      <w:r>
        <w:rPr>
          <w:rFonts w:ascii="Cambria" w:eastAsia="Cambria" w:hAnsi="Cambria" w:cs="Cambria"/>
          <w:w w:val="110"/>
          <w:sz w:val="20"/>
          <w:szCs w:val="20"/>
        </w:rPr>
        <w:t>&amp;</w:t>
      </w:r>
      <w:r>
        <w:rPr>
          <w:rFonts w:ascii="Cambria" w:eastAsia="Cambria" w:hAnsi="Cambria" w:cs="Cambria"/>
          <w:spacing w:val="34"/>
          <w:w w:val="110"/>
          <w:sz w:val="20"/>
          <w:szCs w:val="20"/>
        </w:rPr>
        <w:t xml:space="preserve"> </w:t>
      </w:r>
      <w:r>
        <w:rPr>
          <w:rFonts w:ascii="Cambria" w:eastAsia="Cambria" w:hAnsi="Cambria" w:cs="Cambria"/>
          <w:w w:val="110"/>
          <w:sz w:val="20"/>
          <w:szCs w:val="20"/>
        </w:rPr>
        <w:t>M</w:t>
      </w:r>
      <w:r>
        <w:rPr>
          <w:rFonts w:ascii="Cambria" w:eastAsia="Cambria" w:hAnsi="Cambria" w:cs="Cambria"/>
          <w:spacing w:val="34"/>
          <w:w w:val="110"/>
          <w:sz w:val="20"/>
          <w:szCs w:val="20"/>
        </w:rPr>
        <w:t xml:space="preserve"> </w:t>
      </w:r>
      <w:r>
        <w:rPr>
          <w:rFonts w:ascii="Cambria" w:eastAsia="Cambria" w:hAnsi="Cambria" w:cs="Cambria"/>
          <w:w w:val="110"/>
          <w:sz w:val="20"/>
          <w:szCs w:val="20"/>
        </w:rPr>
        <w:t>University</w:t>
      </w:r>
      <w:r>
        <w:rPr>
          <w:rFonts w:ascii="Cambria" w:eastAsia="Cambria" w:hAnsi="Cambria" w:cs="Cambria"/>
          <w:spacing w:val="43"/>
          <w:w w:val="110"/>
          <w:sz w:val="20"/>
          <w:szCs w:val="20"/>
        </w:rPr>
        <w:t xml:space="preserve"> </w:t>
      </w:r>
      <w:r>
        <w:rPr>
          <w:rFonts w:ascii="Cambria" w:eastAsia="Cambria" w:hAnsi="Cambria" w:cs="Cambria"/>
          <w:w w:val="110"/>
          <w:sz w:val="20"/>
          <w:szCs w:val="20"/>
        </w:rPr>
        <w:t>–</w:t>
      </w:r>
      <w:r>
        <w:rPr>
          <w:rFonts w:ascii="Cambria" w:eastAsia="Cambria" w:hAnsi="Cambria" w:cs="Cambria"/>
          <w:spacing w:val="37"/>
          <w:w w:val="110"/>
          <w:sz w:val="20"/>
          <w:szCs w:val="20"/>
        </w:rPr>
        <w:t xml:space="preserve"> </w:t>
      </w:r>
      <w:r>
        <w:rPr>
          <w:rFonts w:ascii="Cambria" w:eastAsia="Cambria" w:hAnsi="Cambria" w:cs="Cambria"/>
          <w:w w:val="110"/>
          <w:sz w:val="20"/>
          <w:szCs w:val="20"/>
        </w:rPr>
        <w:t>Texarkana</w:t>
      </w:r>
    </w:p>
    <w:p w:rsidR="00431B5F" w:rsidRDefault="00431B5F">
      <w:pPr>
        <w:spacing w:before="1"/>
        <w:rPr>
          <w:rFonts w:ascii="Cambria" w:eastAsia="Cambria" w:hAnsi="Cambria" w:cs="Cambria"/>
          <w:sz w:val="20"/>
          <w:szCs w:val="20"/>
        </w:rPr>
      </w:pPr>
    </w:p>
    <w:p w:rsidR="00431B5F" w:rsidRDefault="00B71516">
      <w:pPr>
        <w:spacing w:line="234" w:lineRule="exact"/>
        <w:ind w:left="336"/>
        <w:jc w:val="center"/>
        <w:rPr>
          <w:rFonts w:ascii="Cambria" w:eastAsia="Cambria" w:hAnsi="Cambria" w:cs="Cambria"/>
          <w:sz w:val="20"/>
          <w:szCs w:val="20"/>
        </w:rPr>
      </w:pPr>
      <w:r>
        <w:rPr>
          <w:rFonts w:ascii="Cambria"/>
          <w:b/>
          <w:w w:val="115"/>
          <w:sz w:val="20"/>
        </w:rPr>
        <w:t xml:space="preserve">Bill McHenry, Ph.D., NCC,  </w:t>
      </w:r>
      <w:r>
        <w:rPr>
          <w:rFonts w:ascii="Cambria"/>
          <w:b/>
          <w:spacing w:val="8"/>
          <w:w w:val="115"/>
          <w:sz w:val="20"/>
        </w:rPr>
        <w:t xml:space="preserve"> </w:t>
      </w:r>
      <w:r>
        <w:rPr>
          <w:rFonts w:ascii="Cambria"/>
          <w:b/>
          <w:w w:val="115"/>
          <w:sz w:val="20"/>
        </w:rPr>
        <w:t>LPC</w:t>
      </w:r>
    </w:p>
    <w:p w:rsidR="00431B5F" w:rsidRDefault="00B71516">
      <w:pPr>
        <w:spacing w:line="234" w:lineRule="exact"/>
        <w:ind w:left="337"/>
        <w:jc w:val="center"/>
        <w:rPr>
          <w:rFonts w:ascii="Cambria" w:eastAsia="Cambria" w:hAnsi="Cambria" w:cs="Cambria"/>
          <w:sz w:val="20"/>
          <w:szCs w:val="20"/>
        </w:rPr>
      </w:pPr>
      <w:r>
        <w:rPr>
          <w:rFonts w:ascii="Cambria"/>
          <w:w w:val="115"/>
          <w:sz w:val="20"/>
        </w:rPr>
        <w:t>Texas</w:t>
      </w:r>
      <w:r>
        <w:rPr>
          <w:rFonts w:ascii="Cambria"/>
          <w:spacing w:val="-21"/>
          <w:w w:val="115"/>
          <w:sz w:val="20"/>
        </w:rPr>
        <w:t xml:space="preserve"> </w:t>
      </w:r>
      <w:r>
        <w:rPr>
          <w:rFonts w:ascii="Cambria"/>
          <w:w w:val="115"/>
          <w:sz w:val="20"/>
        </w:rPr>
        <w:t>A&amp;M</w:t>
      </w:r>
      <w:r>
        <w:rPr>
          <w:rFonts w:ascii="Cambria"/>
          <w:spacing w:val="-22"/>
          <w:w w:val="115"/>
          <w:sz w:val="20"/>
        </w:rPr>
        <w:t xml:space="preserve"> </w:t>
      </w:r>
      <w:r>
        <w:rPr>
          <w:rFonts w:ascii="Cambria"/>
          <w:w w:val="115"/>
          <w:sz w:val="20"/>
        </w:rPr>
        <w:t>University-Texarkana</w:t>
      </w:r>
    </w:p>
    <w:p w:rsidR="00431B5F" w:rsidRDefault="00431B5F">
      <w:pPr>
        <w:spacing w:before="1"/>
        <w:rPr>
          <w:rFonts w:ascii="Cambria" w:eastAsia="Cambria" w:hAnsi="Cambria" w:cs="Cambria"/>
          <w:sz w:val="20"/>
          <w:szCs w:val="20"/>
        </w:rPr>
      </w:pPr>
    </w:p>
    <w:p w:rsidR="00431B5F" w:rsidRDefault="00B71516">
      <w:pPr>
        <w:ind w:left="338"/>
        <w:jc w:val="center"/>
        <w:rPr>
          <w:rFonts w:ascii="Cambria" w:eastAsia="Cambria" w:hAnsi="Cambria" w:cs="Cambria"/>
          <w:sz w:val="20"/>
          <w:szCs w:val="20"/>
        </w:rPr>
      </w:pPr>
      <w:r>
        <w:rPr>
          <w:rFonts w:ascii="Cambria"/>
          <w:b/>
          <w:w w:val="115"/>
          <w:sz w:val="20"/>
        </w:rPr>
        <w:t xml:space="preserve">Darren E. </w:t>
      </w:r>
      <w:proofErr w:type="spellStart"/>
      <w:r>
        <w:rPr>
          <w:rFonts w:ascii="Cambria"/>
          <w:b/>
          <w:w w:val="115"/>
          <w:sz w:val="20"/>
        </w:rPr>
        <w:t>Dobrinski</w:t>
      </w:r>
      <w:proofErr w:type="spellEnd"/>
      <w:r>
        <w:rPr>
          <w:rFonts w:ascii="Cambria"/>
          <w:b/>
          <w:w w:val="115"/>
          <w:sz w:val="20"/>
        </w:rPr>
        <w:t>,</w:t>
      </w:r>
      <w:r>
        <w:rPr>
          <w:rFonts w:ascii="Cambria"/>
          <w:b/>
          <w:spacing w:val="-9"/>
          <w:w w:val="115"/>
          <w:sz w:val="20"/>
        </w:rPr>
        <w:t xml:space="preserve"> </w:t>
      </w:r>
      <w:r>
        <w:rPr>
          <w:rFonts w:ascii="Cambria"/>
          <w:b/>
          <w:w w:val="115"/>
          <w:sz w:val="20"/>
        </w:rPr>
        <w:t>Ph.D.</w:t>
      </w:r>
    </w:p>
    <w:p w:rsidR="00431B5F" w:rsidRDefault="00B71516">
      <w:pPr>
        <w:ind w:left="339"/>
        <w:jc w:val="center"/>
        <w:rPr>
          <w:rFonts w:ascii="Cambria" w:eastAsia="Cambria" w:hAnsi="Cambria" w:cs="Cambria"/>
          <w:sz w:val="20"/>
          <w:szCs w:val="20"/>
        </w:rPr>
      </w:pPr>
      <w:r>
        <w:rPr>
          <w:rFonts w:ascii="Cambria"/>
          <w:w w:val="115"/>
          <w:sz w:val="20"/>
        </w:rPr>
        <w:t>Minot State</w:t>
      </w:r>
      <w:r>
        <w:rPr>
          <w:rFonts w:ascii="Cambria"/>
          <w:spacing w:val="-19"/>
          <w:w w:val="115"/>
          <w:sz w:val="20"/>
        </w:rPr>
        <w:t xml:space="preserve"> </w:t>
      </w:r>
      <w:r>
        <w:rPr>
          <w:rFonts w:ascii="Cambria"/>
          <w:w w:val="115"/>
          <w:sz w:val="20"/>
        </w:rPr>
        <w:t>University</w:t>
      </w: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431B5F">
      <w:pPr>
        <w:spacing w:before="3"/>
        <w:rPr>
          <w:rFonts w:ascii="Cambria" w:eastAsia="Cambria" w:hAnsi="Cambria" w:cs="Cambria"/>
          <w:sz w:val="18"/>
          <w:szCs w:val="18"/>
        </w:rPr>
      </w:pPr>
    </w:p>
    <w:p w:rsidR="00431B5F" w:rsidRDefault="00B71516">
      <w:pPr>
        <w:spacing w:line="20" w:lineRule="exact"/>
        <w:ind w:left="107"/>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49" style="width:471.75pt;height:.8pt;mso-position-horizontal-relative:char;mso-position-vertical-relative:line" coordsize="9435,16">
            <v:group id="_x0000_s1050" style="position:absolute;left:8;top:8;width:9420;height:2" coordorigin="8,8" coordsize="9420,2">
              <v:shape id="_x0000_s1051" style="position:absolute;left:8;top:8;width:9420;height:2" coordorigin="8,8" coordsize="9420,1" path="m8,8l9428,9e" filled="f">
                <v:path arrowok="t"/>
              </v:shape>
            </v:group>
            <w10:wrap type="none"/>
            <w10:anchorlock/>
          </v:group>
        </w:pict>
      </w:r>
    </w:p>
    <w:p w:rsidR="00431B5F" w:rsidRDefault="00B71516">
      <w:pPr>
        <w:spacing w:before="129"/>
        <w:ind w:left="160" w:right="198" w:firstLine="360"/>
        <w:rPr>
          <w:rFonts w:ascii="Calibri" w:eastAsia="Calibri" w:hAnsi="Calibri" w:cs="Calibri"/>
          <w:sz w:val="20"/>
          <w:szCs w:val="20"/>
        </w:rPr>
      </w:pPr>
      <w:r>
        <w:rPr>
          <w:rFonts w:ascii="Calibri"/>
          <w:sz w:val="20"/>
        </w:rPr>
        <w:t>PTSD is a prevalent and significant disorder that affects the lives of many youth. Targeted interventions should address both the symptoms of PTSD as well as the precursory events that lead to the diagnosis. Counselors s</w:t>
      </w:r>
      <w:r>
        <w:rPr>
          <w:rFonts w:ascii="Calibri"/>
          <w:sz w:val="20"/>
        </w:rPr>
        <w:t>hould be aware of the many possible sources of traumatizing events such as threats of death, sexual abuse, severe neglect, and environmental factors (e.g., hurricanes/tornadoes). This article informs counselors of the prevalence of</w:t>
      </w:r>
      <w:r>
        <w:rPr>
          <w:rFonts w:ascii="Calibri"/>
          <w:spacing w:val="-5"/>
          <w:sz w:val="20"/>
        </w:rPr>
        <w:t xml:space="preserve"> </w:t>
      </w:r>
      <w:r>
        <w:rPr>
          <w:rFonts w:ascii="Calibri"/>
          <w:sz w:val="20"/>
        </w:rPr>
        <w:t>PTSD,</w:t>
      </w:r>
      <w:r>
        <w:rPr>
          <w:rFonts w:ascii="Calibri"/>
          <w:spacing w:val="-3"/>
          <w:sz w:val="20"/>
        </w:rPr>
        <w:t xml:space="preserve"> </w:t>
      </w:r>
      <w:r>
        <w:rPr>
          <w:rFonts w:ascii="Calibri"/>
          <w:sz w:val="20"/>
        </w:rPr>
        <w:t>treatment</w:t>
      </w:r>
      <w:r>
        <w:rPr>
          <w:rFonts w:ascii="Calibri"/>
          <w:spacing w:val="-3"/>
          <w:sz w:val="20"/>
        </w:rPr>
        <w:t xml:space="preserve"> </w:t>
      </w:r>
      <w:r>
        <w:rPr>
          <w:rFonts w:ascii="Calibri"/>
          <w:sz w:val="20"/>
        </w:rPr>
        <w:t>options</w:t>
      </w:r>
      <w:r>
        <w:rPr>
          <w:rFonts w:ascii="Calibri"/>
          <w:spacing w:val="-5"/>
          <w:sz w:val="20"/>
        </w:rPr>
        <w:t xml:space="preserve"> </w:t>
      </w:r>
      <w:r>
        <w:rPr>
          <w:rFonts w:ascii="Calibri"/>
          <w:sz w:val="20"/>
        </w:rPr>
        <w:t>and</w:t>
      </w:r>
      <w:r>
        <w:rPr>
          <w:rFonts w:ascii="Calibri"/>
          <w:spacing w:val="-3"/>
          <w:sz w:val="20"/>
        </w:rPr>
        <w:t xml:space="preserve"> </w:t>
      </w:r>
      <w:r>
        <w:rPr>
          <w:rFonts w:ascii="Calibri"/>
          <w:sz w:val="20"/>
        </w:rPr>
        <w:t>characteristics</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PTSD</w:t>
      </w:r>
      <w:r>
        <w:rPr>
          <w:rFonts w:ascii="Calibri"/>
          <w:spacing w:val="-4"/>
          <w:sz w:val="20"/>
        </w:rPr>
        <w:t xml:space="preserve"> </w:t>
      </w:r>
      <w:r>
        <w:rPr>
          <w:rFonts w:ascii="Calibri"/>
          <w:sz w:val="20"/>
        </w:rPr>
        <w:t>in</w:t>
      </w:r>
      <w:r>
        <w:rPr>
          <w:rFonts w:ascii="Calibri"/>
          <w:spacing w:val="-3"/>
          <w:sz w:val="20"/>
        </w:rPr>
        <w:t xml:space="preserve"> </w:t>
      </w:r>
      <w:r>
        <w:rPr>
          <w:rFonts w:ascii="Calibri"/>
          <w:sz w:val="20"/>
        </w:rPr>
        <w:t>children</w:t>
      </w:r>
      <w:r>
        <w:rPr>
          <w:rFonts w:ascii="Calibri"/>
          <w:spacing w:val="-3"/>
          <w:sz w:val="20"/>
        </w:rPr>
        <w:t xml:space="preserve"> </w:t>
      </w:r>
      <w:r>
        <w:rPr>
          <w:rFonts w:ascii="Calibri"/>
          <w:sz w:val="20"/>
        </w:rPr>
        <w:t>and</w:t>
      </w:r>
      <w:r>
        <w:rPr>
          <w:rFonts w:ascii="Calibri"/>
          <w:spacing w:val="-3"/>
          <w:sz w:val="20"/>
        </w:rPr>
        <w:t xml:space="preserve"> </w:t>
      </w:r>
      <w:r>
        <w:rPr>
          <w:rFonts w:ascii="Calibri"/>
          <w:sz w:val="20"/>
        </w:rPr>
        <w:t>teens.</w:t>
      </w:r>
    </w:p>
    <w:p w:rsidR="00431B5F" w:rsidRDefault="00431B5F">
      <w:pPr>
        <w:spacing w:before="7"/>
        <w:rPr>
          <w:rFonts w:ascii="Calibri" w:eastAsia="Calibri" w:hAnsi="Calibri" w:cs="Calibri"/>
          <w:sz w:val="10"/>
          <w:szCs w:val="10"/>
        </w:rPr>
      </w:pPr>
    </w:p>
    <w:p w:rsidR="00431B5F" w:rsidRDefault="00B71516">
      <w:pPr>
        <w:spacing w:line="20" w:lineRule="exact"/>
        <w:ind w:left="107"/>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1046" style="width:471.75pt;height:.75pt;mso-position-horizontal-relative:char;mso-position-vertical-relative:line" coordsize="9435,15">
            <v:group id="_x0000_s1047" style="position:absolute;left:8;top:8;width:9420;height:2" coordorigin="8,8" coordsize="9420,2">
              <v:shape id="_x0000_s1048" style="position:absolute;left:8;top:8;width:9420;height:2" coordorigin="8,8" coordsize="9420,0" path="m8,8r9420,e" filled="f">
                <v:path arrowok="t"/>
              </v:shape>
            </v:group>
            <w10:wrap type="none"/>
            <w10:anchorlock/>
          </v:group>
        </w:pict>
      </w:r>
    </w:p>
    <w:p w:rsidR="00431B5F" w:rsidRDefault="00431B5F">
      <w:pPr>
        <w:spacing w:before="5"/>
        <w:rPr>
          <w:rFonts w:ascii="Calibri" w:eastAsia="Calibri" w:hAnsi="Calibri" w:cs="Calibri"/>
          <w:sz w:val="24"/>
          <w:szCs w:val="24"/>
        </w:rPr>
      </w:pPr>
    </w:p>
    <w:p w:rsidR="00431B5F" w:rsidRDefault="00431B5F">
      <w:pPr>
        <w:rPr>
          <w:rFonts w:ascii="Calibri" w:eastAsia="Calibri" w:hAnsi="Calibri" w:cs="Calibri"/>
          <w:sz w:val="24"/>
          <w:szCs w:val="24"/>
        </w:rPr>
        <w:sectPr w:rsidR="00431B5F">
          <w:pgSz w:w="12240" w:h="15840"/>
          <w:pgMar w:top="680" w:right="1260" w:bottom="1260" w:left="1280" w:header="0" w:footer="1066" w:gutter="0"/>
          <w:cols w:space="720"/>
        </w:sectPr>
      </w:pPr>
    </w:p>
    <w:p w:rsidR="00431B5F" w:rsidRDefault="00B71516">
      <w:pPr>
        <w:pStyle w:val="Heading6"/>
        <w:spacing w:before="68" w:line="258" w:lineRule="exact"/>
        <w:ind w:left="1590" w:right="-2"/>
        <w:rPr>
          <w:b w:val="0"/>
          <w:bCs w:val="0"/>
        </w:rPr>
      </w:pPr>
      <w:r>
        <w:rPr>
          <w:w w:val="115"/>
        </w:rPr>
        <w:lastRenderedPageBreak/>
        <w:t>Introduction</w:t>
      </w:r>
    </w:p>
    <w:p w:rsidR="00431B5F" w:rsidRDefault="00B71516">
      <w:pPr>
        <w:pStyle w:val="BodyText"/>
        <w:ind w:right="-2" w:firstLine="719"/>
      </w:pPr>
      <w:r>
        <w:rPr>
          <w:w w:val="115"/>
        </w:rPr>
        <w:t>Children and adolescents can be traumatized in a great many ways (Henderson</w:t>
      </w:r>
      <w:r>
        <w:rPr>
          <w:spacing w:val="-21"/>
          <w:w w:val="115"/>
        </w:rPr>
        <w:t xml:space="preserve"> </w:t>
      </w:r>
      <w:r>
        <w:rPr>
          <w:w w:val="115"/>
        </w:rPr>
        <w:t>&amp;</w:t>
      </w:r>
      <w:r>
        <w:rPr>
          <w:spacing w:val="-21"/>
          <w:w w:val="115"/>
        </w:rPr>
        <w:t xml:space="preserve"> </w:t>
      </w:r>
      <w:r>
        <w:rPr>
          <w:w w:val="115"/>
        </w:rPr>
        <w:t>Thompson,</w:t>
      </w:r>
      <w:r>
        <w:rPr>
          <w:spacing w:val="-21"/>
          <w:w w:val="115"/>
        </w:rPr>
        <w:t xml:space="preserve"> </w:t>
      </w:r>
      <w:r>
        <w:rPr>
          <w:w w:val="115"/>
        </w:rPr>
        <w:t>2011).</w:t>
      </w:r>
    </w:p>
    <w:p w:rsidR="00431B5F" w:rsidRDefault="00B71516">
      <w:pPr>
        <w:pStyle w:val="BodyText"/>
        <w:ind w:right="-2"/>
      </w:pPr>
      <w:proofErr w:type="spellStart"/>
      <w:r>
        <w:rPr>
          <w:w w:val="115"/>
        </w:rPr>
        <w:t>Malchiodi</w:t>
      </w:r>
      <w:proofErr w:type="spellEnd"/>
      <w:r>
        <w:rPr>
          <w:spacing w:val="-15"/>
          <w:w w:val="115"/>
        </w:rPr>
        <w:t xml:space="preserve"> </w:t>
      </w:r>
      <w:r>
        <w:rPr>
          <w:w w:val="115"/>
        </w:rPr>
        <w:t>(2008)</w:t>
      </w:r>
      <w:r>
        <w:rPr>
          <w:spacing w:val="-15"/>
          <w:w w:val="115"/>
        </w:rPr>
        <w:t xml:space="preserve"> </w:t>
      </w:r>
      <w:r>
        <w:rPr>
          <w:w w:val="115"/>
        </w:rPr>
        <w:t>noted</w:t>
      </w:r>
      <w:r>
        <w:rPr>
          <w:spacing w:val="-15"/>
          <w:w w:val="115"/>
        </w:rPr>
        <w:t xml:space="preserve"> </w:t>
      </w:r>
      <w:r>
        <w:rPr>
          <w:w w:val="115"/>
        </w:rPr>
        <w:t>that</w:t>
      </w:r>
      <w:r>
        <w:rPr>
          <w:spacing w:val="-15"/>
          <w:w w:val="115"/>
        </w:rPr>
        <w:t xml:space="preserve"> </w:t>
      </w:r>
      <w:r>
        <w:rPr>
          <w:w w:val="115"/>
        </w:rPr>
        <w:t xml:space="preserve">throughout </w:t>
      </w:r>
      <w:r>
        <w:rPr>
          <w:w w:val="115"/>
        </w:rPr>
        <w:t xml:space="preserve">human existence, every generation has been challenged by its share of war, pestilence, famine, plague, murder, and rape. Adults left to their own devices can struggle to make useful meaning from such horrific events; children and adolescents, with limited </w:t>
      </w:r>
      <w:r>
        <w:rPr>
          <w:w w:val="115"/>
        </w:rPr>
        <w:t>cognitive, emotional and psychological resources, can have a much greater challenge in understanding what happened and</w:t>
      </w:r>
      <w:r>
        <w:rPr>
          <w:spacing w:val="-15"/>
          <w:w w:val="115"/>
        </w:rPr>
        <w:t xml:space="preserve"> </w:t>
      </w:r>
      <w:r>
        <w:rPr>
          <w:w w:val="115"/>
        </w:rPr>
        <w:t>how to best respond. Professional counselors in the role of helping children and teens should be prepared to recognize, assess, and treat</w:t>
      </w:r>
      <w:r>
        <w:rPr>
          <w:w w:val="115"/>
        </w:rPr>
        <w:t xml:space="preserve"> kids suffering from the devastating impact</w:t>
      </w:r>
      <w:r>
        <w:rPr>
          <w:spacing w:val="-39"/>
          <w:w w:val="115"/>
        </w:rPr>
        <w:t xml:space="preserve"> </w:t>
      </w:r>
      <w:r>
        <w:rPr>
          <w:w w:val="115"/>
        </w:rPr>
        <w:t>of trauma.</w:t>
      </w:r>
    </w:p>
    <w:p w:rsidR="00431B5F" w:rsidRDefault="00B71516">
      <w:pPr>
        <w:pStyle w:val="BodyText"/>
        <w:ind w:right="191" w:firstLine="719"/>
        <w:rPr>
          <w:rFonts w:cs="Cambria"/>
        </w:rPr>
      </w:pPr>
      <w:r>
        <w:rPr>
          <w:w w:val="115"/>
        </w:rPr>
        <w:t>In modern times, Cook-</w:t>
      </w:r>
      <w:proofErr w:type="spellStart"/>
      <w:r>
        <w:rPr>
          <w:w w:val="115"/>
        </w:rPr>
        <w:t>Cottone</w:t>
      </w:r>
      <w:proofErr w:type="spellEnd"/>
      <w:r>
        <w:rPr>
          <w:w w:val="115"/>
        </w:rPr>
        <w:t xml:space="preserve"> </w:t>
      </w:r>
      <w:r>
        <w:rPr>
          <w:rFonts w:cs="Cambria"/>
          <w:w w:val="115"/>
        </w:rPr>
        <w:t xml:space="preserve">(2004) found that “as many as 25% of </w:t>
      </w:r>
      <w:r>
        <w:rPr>
          <w:w w:val="115"/>
        </w:rPr>
        <w:t>all children experience a traumatic event by the time they are 16 years of a</w:t>
      </w:r>
      <w:r>
        <w:rPr>
          <w:rFonts w:cs="Cambria"/>
          <w:w w:val="115"/>
        </w:rPr>
        <w:t>ge” (p. 127). Although some</w:t>
      </w:r>
      <w:r>
        <w:rPr>
          <w:rFonts w:cs="Cambria"/>
          <w:spacing w:val="-39"/>
          <w:w w:val="115"/>
        </w:rPr>
        <w:t xml:space="preserve"> </w:t>
      </w:r>
      <w:r>
        <w:rPr>
          <w:rFonts w:cs="Cambria"/>
          <w:w w:val="115"/>
        </w:rPr>
        <w:t>children</w:t>
      </w:r>
    </w:p>
    <w:p w:rsidR="00431B5F" w:rsidRDefault="00B71516">
      <w:pPr>
        <w:spacing w:before="9"/>
        <w:rPr>
          <w:rFonts w:ascii="Cambria" w:eastAsia="Cambria" w:hAnsi="Cambria" w:cs="Cambria"/>
          <w:sz w:val="27"/>
          <w:szCs w:val="27"/>
        </w:rPr>
      </w:pPr>
      <w:r>
        <w:br w:type="column"/>
      </w:r>
    </w:p>
    <w:p w:rsidR="00431B5F" w:rsidRDefault="00B71516">
      <w:pPr>
        <w:pStyle w:val="BodyText"/>
        <w:ind w:right="183"/>
      </w:pPr>
      <w:proofErr w:type="gramStart"/>
      <w:r>
        <w:rPr>
          <w:w w:val="115"/>
        </w:rPr>
        <w:t>survive</w:t>
      </w:r>
      <w:proofErr w:type="gramEnd"/>
      <w:r>
        <w:rPr>
          <w:w w:val="115"/>
        </w:rPr>
        <w:t xml:space="preserve"> and even flourish after experiencing a traumatic event, in some instances, children and adolescents exhibit a variety of symptoms resulting from the trauma that can significantly disrupt their lives and impair their development (Henderson &amp; Thompso</w:t>
      </w:r>
      <w:r>
        <w:rPr>
          <w:w w:val="115"/>
        </w:rPr>
        <w:t>n, 2011). It is estimated that 30% of traumatized children and adolescents may develop thoughts and behaviors that meet the diagnostic criteria for clinical PTSD (Cook-</w:t>
      </w:r>
      <w:proofErr w:type="spellStart"/>
      <w:r>
        <w:rPr>
          <w:w w:val="115"/>
        </w:rPr>
        <w:t>Cottone</w:t>
      </w:r>
      <w:proofErr w:type="spellEnd"/>
      <w:r>
        <w:rPr>
          <w:w w:val="115"/>
        </w:rPr>
        <w:t>,</w:t>
      </w:r>
      <w:r>
        <w:rPr>
          <w:spacing w:val="-6"/>
          <w:w w:val="115"/>
        </w:rPr>
        <w:t xml:space="preserve"> </w:t>
      </w:r>
      <w:r>
        <w:rPr>
          <w:w w:val="115"/>
        </w:rPr>
        <w:t>2004).</w:t>
      </w:r>
    </w:p>
    <w:p w:rsidR="00431B5F" w:rsidRDefault="00B71516">
      <w:pPr>
        <w:pStyle w:val="BodyText"/>
        <w:spacing w:before="2"/>
        <w:ind w:right="292"/>
      </w:pPr>
      <w:r>
        <w:rPr>
          <w:w w:val="110"/>
        </w:rPr>
        <w:t>This article provides information for practitioners to utilize to effect</w:t>
      </w:r>
      <w:r>
        <w:rPr>
          <w:w w:val="110"/>
        </w:rPr>
        <w:t xml:space="preserve"> positive change in the lives of youth suffering </w:t>
      </w:r>
      <w:proofErr w:type="gramStart"/>
      <w:r>
        <w:rPr>
          <w:w w:val="110"/>
        </w:rPr>
        <w:t xml:space="preserve">from </w:t>
      </w:r>
      <w:r>
        <w:rPr>
          <w:spacing w:val="5"/>
          <w:w w:val="110"/>
        </w:rPr>
        <w:t xml:space="preserve"> </w:t>
      </w:r>
      <w:r>
        <w:rPr>
          <w:w w:val="110"/>
        </w:rPr>
        <w:t>PTSD</w:t>
      </w:r>
      <w:proofErr w:type="gramEnd"/>
      <w:r>
        <w:rPr>
          <w:w w:val="110"/>
        </w:rPr>
        <w:t>.</w:t>
      </w:r>
    </w:p>
    <w:p w:rsidR="00431B5F" w:rsidRDefault="00431B5F">
      <w:pPr>
        <w:spacing w:before="3"/>
        <w:rPr>
          <w:rFonts w:ascii="Cambria" w:eastAsia="Cambria" w:hAnsi="Cambria" w:cs="Cambria"/>
        </w:rPr>
      </w:pPr>
    </w:p>
    <w:p w:rsidR="00431B5F" w:rsidRDefault="00B71516">
      <w:pPr>
        <w:pStyle w:val="Heading6"/>
        <w:spacing w:line="257" w:lineRule="exact"/>
        <w:ind w:left="1291" w:right="224"/>
        <w:rPr>
          <w:b w:val="0"/>
          <w:bCs w:val="0"/>
        </w:rPr>
      </w:pPr>
      <w:r>
        <w:rPr>
          <w:w w:val="110"/>
        </w:rPr>
        <w:t>Disorder and</w:t>
      </w:r>
      <w:r>
        <w:rPr>
          <w:spacing w:val="36"/>
          <w:w w:val="110"/>
        </w:rPr>
        <w:t xml:space="preserve"> </w:t>
      </w:r>
      <w:r>
        <w:rPr>
          <w:w w:val="110"/>
        </w:rPr>
        <w:t>Criteria</w:t>
      </w:r>
    </w:p>
    <w:p w:rsidR="00431B5F" w:rsidRDefault="00B71516">
      <w:pPr>
        <w:ind w:left="160" w:right="199" w:firstLine="720"/>
        <w:rPr>
          <w:rFonts w:ascii="Cambria" w:eastAsia="Cambria" w:hAnsi="Cambria" w:cs="Cambria"/>
        </w:rPr>
      </w:pPr>
      <w:r>
        <w:rPr>
          <w:rFonts w:ascii="Cambria"/>
          <w:w w:val="115"/>
        </w:rPr>
        <w:t xml:space="preserve">The first time that </w:t>
      </w:r>
      <w:r>
        <w:rPr>
          <w:rFonts w:ascii="Cambria"/>
          <w:i/>
          <w:w w:val="115"/>
        </w:rPr>
        <w:t>The</w:t>
      </w:r>
      <w:r>
        <w:rPr>
          <w:rFonts w:ascii="Cambria"/>
          <w:i/>
          <w:spacing w:val="-20"/>
          <w:w w:val="115"/>
        </w:rPr>
        <w:t xml:space="preserve"> </w:t>
      </w:r>
      <w:r>
        <w:rPr>
          <w:rFonts w:ascii="Cambria"/>
          <w:i/>
          <w:w w:val="115"/>
        </w:rPr>
        <w:t xml:space="preserve">Diagnostic and Statistical Manual of Mental Disorders </w:t>
      </w:r>
      <w:r>
        <w:rPr>
          <w:rFonts w:ascii="Cambria"/>
          <w:w w:val="115"/>
        </w:rPr>
        <w:t>made any reference to diagnosing a traumatized child was in 1987</w:t>
      </w:r>
      <w:r>
        <w:rPr>
          <w:rFonts w:ascii="Cambria"/>
          <w:spacing w:val="-17"/>
          <w:w w:val="115"/>
        </w:rPr>
        <w:t xml:space="preserve"> </w:t>
      </w:r>
      <w:r>
        <w:rPr>
          <w:rFonts w:ascii="Cambria"/>
          <w:w w:val="115"/>
        </w:rPr>
        <w:t>(</w:t>
      </w:r>
      <w:proofErr w:type="spellStart"/>
      <w:r>
        <w:rPr>
          <w:rFonts w:ascii="Cambria"/>
          <w:w w:val="115"/>
        </w:rPr>
        <w:t>Lubit</w:t>
      </w:r>
      <w:proofErr w:type="spellEnd"/>
      <w:r>
        <w:rPr>
          <w:rFonts w:ascii="Cambria"/>
          <w:w w:val="115"/>
        </w:rPr>
        <w:t>,</w:t>
      </w:r>
      <w:r>
        <w:rPr>
          <w:rFonts w:ascii="Cambria"/>
          <w:spacing w:val="-17"/>
          <w:w w:val="115"/>
        </w:rPr>
        <w:t xml:space="preserve"> </w:t>
      </w:r>
      <w:r>
        <w:rPr>
          <w:rFonts w:ascii="Cambria"/>
          <w:w w:val="115"/>
        </w:rPr>
        <w:t>2010).</w:t>
      </w:r>
      <w:r>
        <w:rPr>
          <w:rFonts w:ascii="Cambria"/>
          <w:spacing w:val="-17"/>
          <w:w w:val="115"/>
        </w:rPr>
        <w:t xml:space="preserve"> </w:t>
      </w:r>
      <w:r>
        <w:rPr>
          <w:rFonts w:ascii="Cambria"/>
          <w:w w:val="115"/>
        </w:rPr>
        <w:t>However,</w:t>
      </w:r>
      <w:r>
        <w:rPr>
          <w:rFonts w:ascii="Cambria"/>
          <w:spacing w:val="-17"/>
          <w:w w:val="115"/>
        </w:rPr>
        <w:t xml:space="preserve"> </w:t>
      </w:r>
      <w:r>
        <w:rPr>
          <w:rFonts w:ascii="Cambria"/>
          <w:w w:val="115"/>
        </w:rPr>
        <w:t>both</w:t>
      </w:r>
      <w:r>
        <w:rPr>
          <w:rFonts w:ascii="Cambria"/>
          <w:spacing w:val="-17"/>
          <w:w w:val="115"/>
        </w:rPr>
        <w:t xml:space="preserve"> </w:t>
      </w:r>
      <w:r>
        <w:rPr>
          <w:rFonts w:ascii="Cambria"/>
          <w:w w:val="115"/>
        </w:rPr>
        <w:t>prior to inclusion in the DSM and since this official classification took place,</w:t>
      </w:r>
      <w:r>
        <w:rPr>
          <w:rFonts w:ascii="Cambria"/>
          <w:spacing w:val="4"/>
          <w:w w:val="115"/>
        </w:rPr>
        <w:t xml:space="preserve"> </w:t>
      </w:r>
      <w:r>
        <w:rPr>
          <w:rFonts w:ascii="Cambria"/>
          <w:w w:val="115"/>
        </w:rPr>
        <w:t>a</w:t>
      </w:r>
    </w:p>
    <w:p w:rsidR="00431B5F" w:rsidRDefault="00431B5F">
      <w:pPr>
        <w:rPr>
          <w:rFonts w:ascii="Cambria" w:eastAsia="Cambria" w:hAnsi="Cambria" w:cs="Cambria"/>
        </w:rPr>
        <w:sectPr w:rsidR="00431B5F">
          <w:type w:val="continuous"/>
          <w:pgSz w:w="12240" w:h="15840"/>
          <w:pgMar w:top="60" w:right="1260" w:bottom="280" w:left="1280" w:header="720" w:footer="720" w:gutter="0"/>
          <w:cols w:num="2" w:space="720" w:equalWidth="0">
            <w:col w:w="4460" w:space="580"/>
            <w:col w:w="4660"/>
          </w:cols>
        </w:sectPr>
      </w:pPr>
    </w:p>
    <w:p w:rsidR="00431B5F" w:rsidRDefault="00B71516">
      <w:pPr>
        <w:spacing w:before="57"/>
        <w:ind w:left="160" w:right="84"/>
        <w:rPr>
          <w:rFonts w:ascii="Cambria" w:eastAsia="Cambria" w:hAnsi="Cambria" w:cs="Cambria"/>
        </w:rPr>
      </w:pPr>
      <w:proofErr w:type="gramStart"/>
      <w:r>
        <w:rPr>
          <w:rFonts w:ascii="Cambria"/>
          <w:w w:val="110"/>
        </w:rPr>
        <w:lastRenderedPageBreak/>
        <w:t>substantial  number</w:t>
      </w:r>
      <w:proofErr w:type="gramEnd"/>
      <w:r>
        <w:rPr>
          <w:rFonts w:ascii="Cambria"/>
          <w:w w:val="110"/>
        </w:rPr>
        <w:t xml:space="preserve">  of studies  have been  conducted  to examine  the effects of trauma on children and adolescents. Today, </w:t>
      </w:r>
      <w:r>
        <w:rPr>
          <w:rFonts w:ascii="Cambria"/>
          <w:i/>
          <w:w w:val="110"/>
        </w:rPr>
        <w:t>The Diagnostic and Statis</w:t>
      </w:r>
      <w:r>
        <w:rPr>
          <w:rFonts w:ascii="Cambria"/>
          <w:i/>
          <w:w w:val="110"/>
        </w:rPr>
        <w:t xml:space="preserve">tical Manual of Mental Disorders, Fourth </w:t>
      </w:r>
      <w:r>
        <w:rPr>
          <w:rFonts w:ascii="Cambria"/>
          <w:i/>
          <w:spacing w:val="-2"/>
          <w:w w:val="114"/>
        </w:rPr>
        <w:t>Edition,</w:t>
      </w:r>
      <w:r>
        <w:rPr>
          <w:rFonts w:ascii="Cambria"/>
          <w:i/>
          <w:w w:val="114"/>
        </w:rPr>
        <w:t xml:space="preserve"> </w:t>
      </w:r>
      <w:r>
        <w:rPr>
          <w:rFonts w:ascii="Cambria"/>
          <w:i/>
          <w:spacing w:val="-1"/>
          <w:w w:val="110"/>
        </w:rPr>
        <w:t>Text</w:t>
      </w:r>
      <w:r>
        <w:rPr>
          <w:rFonts w:ascii="Cambria"/>
          <w:i/>
          <w:w w:val="110"/>
        </w:rPr>
        <w:t xml:space="preserve"> </w:t>
      </w:r>
      <w:r>
        <w:rPr>
          <w:rFonts w:ascii="Cambria"/>
          <w:i/>
          <w:spacing w:val="-2"/>
          <w:w w:val="115"/>
        </w:rPr>
        <w:t>Revision</w:t>
      </w:r>
      <w:r>
        <w:rPr>
          <w:rFonts w:ascii="Cambria"/>
          <w:i/>
          <w:w w:val="115"/>
        </w:rPr>
        <w:t xml:space="preserve"> </w:t>
      </w:r>
      <w:r>
        <w:rPr>
          <w:rFonts w:ascii="Cambria"/>
          <w:i/>
          <w:spacing w:val="-1"/>
          <w:w w:val="110"/>
        </w:rPr>
        <w:t>(DSM-IV-TR)</w:t>
      </w:r>
      <w:r>
        <w:rPr>
          <w:rFonts w:ascii="Cambria"/>
          <w:spacing w:val="-1"/>
          <w:w w:val="110"/>
        </w:rPr>
        <w:t>,</w:t>
      </w:r>
      <w:r>
        <w:rPr>
          <w:rFonts w:ascii="Cambria"/>
          <w:w w:val="110"/>
        </w:rPr>
        <w:t xml:space="preserve"> offers clear diagnostic criteria to help clinicians identify children suffering </w:t>
      </w:r>
      <w:proofErr w:type="gramStart"/>
      <w:r>
        <w:rPr>
          <w:rFonts w:ascii="Cambria"/>
          <w:w w:val="110"/>
        </w:rPr>
        <w:t xml:space="preserve">from </w:t>
      </w:r>
      <w:r>
        <w:rPr>
          <w:rFonts w:ascii="Cambria"/>
          <w:spacing w:val="5"/>
          <w:w w:val="110"/>
        </w:rPr>
        <w:t xml:space="preserve"> </w:t>
      </w:r>
      <w:r>
        <w:rPr>
          <w:rFonts w:ascii="Cambria"/>
          <w:w w:val="110"/>
        </w:rPr>
        <w:t>PTSD</w:t>
      </w:r>
      <w:proofErr w:type="gramEnd"/>
      <w:r>
        <w:rPr>
          <w:rFonts w:ascii="Cambria"/>
          <w:w w:val="110"/>
        </w:rPr>
        <w:t>.</w:t>
      </w:r>
    </w:p>
    <w:p w:rsidR="00431B5F" w:rsidRDefault="00431B5F">
      <w:pPr>
        <w:spacing w:before="7"/>
        <w:rPr>
          <w:rFonts w:ascii="Cambria" w:eastAsia="Cambria" w:hAnsi="Cambria" w:cs="Cambria"/>
        </w:rPr>
      </w:pPr>
    </w:p>
    <w:p w:rsidR="00431B5F" w:rsidRDefault="00B71516">
      <w:pPr>
        <w:pStyle w:val="Heading7"/>
        <w:ind w:left="880" w:right="84"/>
        <w:rPr>
          <w:b w:val="0"/>
          <w:bCs w:val="0"/>
          <w:i w:val="0"/>
        </w:rPr>
      </w:pPr>
      <w:r>
        <w:t>Diagnostic</w:t>
      </w:r>
      <w:r>
        <w:rPr>
          <w:spacing w:val="4"/>
        </w:rPr>
        <w:t xml:space="preserve"> </w:t>
      </w:r>
      <w:r>
        <w:t>Criteria</w:t>
      </w:r>
    </w:p>
    <w:p w:rsidR="00431B5F" w:rsidRDefault="00B71516">
      <w:pPr>
        <w:pStyle w:val="BodyText"/>
        <w:spacing w:before="2"/>
        <w:ind w:right="-8" w:firstLine="719"/>
      </w:pPr>
      <w:r>
        <w:rPr>
          <w:w w:val="115"/>
        </w:rPr>
        <w:t xml:space="preserve">Childhood PTSD includes experiencing, witnessing, or being confronted with a traumatic event involving either death or the threat of such, the threat of extreme physical violence, or witnessing death or violent injury (APA, 2000). To meet diagnostic </w:t>
      </w:r>
      <w:r>
        <w:rPr>
          <w:rFonts w:cs="Cambria"/>
          <w:w w:val="115"/>
        </w:rPr>
        <w:t>criter</w:t>
      </w:r>
      <w:r>
        <w:rPr>
          <w:rFonts w:cs="Cambria"/>
          <w:w w:val="115"/>
        </w:rPr>
        <w:t xml:space="preserve">ia, the child’s reaction to </w:t>
      </w:r>
      <w:r>
        <w:rPr>
          <w:w w:val="115"/>
        </w:rPr>
        <w:t>the</w:t>
      </w:r>
      <w:r>
        <w:rPr>
          <w:spacing w:val="-13"/>
          <w:w w:val="115"/>
        </w:rPr>
        <w:t xml:space="preserve"> </w:t>
      </w:r>
      <w:r>
        <w:rPr>
          <w:w w:val="115"/>
        </w:rPr>
        <w:t>event must include a sense of horror, feeling helpless or experiencing intense fear (this may be expressed as disorganized or</w:t>
      </w:r>
      <w:r>
        <w:rPr>
          <w:spacing w:val="-15"/>
          <w:w w:val="115"/>
        </w:rPr>
        <w:t xml:space="preserve"> </w:t>
      </w:r>
      <w:r>
        <w:rPr>
          <w:w w:val="115"/>
        </w:rPr>
        <w:t>agitated</w:t>
      </w:r>
      <w:r>
        <w:rPr>
          <w:spacing w:val="-15"/>
          <w:w w:val="115"/>
        </w:rPr>
        <w:t xml:space="preserve"> </w:t>
      </w:r>
      <w:r>
        <w:rPr>
          <w:w w:val="115"/>
        </w:rPr>
        <w:t>behavior</w:t>
      </w:r>
      <w:r>
        <w:rPr>
          <w:spacing w:val="-15"/>
          <w:w w:val="115"/>
        </w:rPr>
        <w:t xml:space="preserve"> </w:t>
      </w:r>
      <w:r>
        <w:rPr>
          <w:w w:val="115"/>
        </w:rPr>
        <w:t>in</w:t>
      </w:r>
      <w:r>
        <w:rPr>
          <w:spacing w:val="-16"/>
          <w:w w:val="115"/>
        </w:rPr>
        <w:t xml:space="preserve"> </w:t>
      </w:r>
      <w:r>
        <w:rPr>
          <w:w w:val="115"/>
        </w:rPr>
        <w:t>children).</w:t>
      </w:r>
    </w:p>
    <w:p w:rsidR="00431B5F" w:rsidRDefault="00B71516">
      <w:pPr>
        <w:pStyle w:val="BodyText"/>
        <w:spacing w:before="1"/>
        <w:ind w:right="12" w:firstLine="719"/>
      </w:pPr>
      <w:r>
        <w:rPr>
          <w:w w:val="110"/>
        </w:rPr>
        <w:t>In diagnosing PTSD, differentiation must take place between experi</w:t>
      </w:r>
      <w:r>
        <w:rPr>
          <w:w w:val="110"/>
        </w:rPr>
        <w:t xml:space="preserve">encing something traumatic and having cognitive/emotional/behavioral reactions to the event </w:t>
      </w:r>
      <w:r>
        <w:rPr>
          <w:rFonts w:cs="Cambria"/>
          <w:i/>
          <w:w w:val="110"/>
        </w:rPr>
        <w:t xml:space="preserve">after </w:t>
      </w:r>
      <w:r>
        <w:rPr>
          <w:w w:val="110"/>
        </w:rPr>
        <w:t xml:space="preserve">the initial threat has subsided. For example, an individual with PTSD will </w:t>
      </w:r>
      <w:proofErr w:type="gramStart"/>
      <w:r>
        <w:rPr>
          <w:w w:val="110"/>
        </w:rPr>
        <w:t>have  symptoms</w:t>
      </w:r>
      <w:proofErr w:type="gramEnd"/>
      <w:r>
        <w:rPr>
          <w:w w:val="110"/>
        </w:rPr>
        <w:t xml:space="preserve"> that include re-experiencing the traumatic event recurrently and int</w:t>
      </w:r>
      <w:r>
        <w:rPr>
          <w:w w:val="110"/>
        </w:rPr>
        <w:t xml:space="preserve">rusively. The recurrence may be manifest in thoughts and images, recurring dreams, and/or reliving the event. Additionally, distressing recollections may be expressed through repetitive play. In such play, themes of </w:t>
      </w:r>
      <w:r>
        <w:rPr>
          <w:rFonts w:cs="Cambria"/>
          <w:w w:val="110"/>
        </w:rPr>
        <w:t xml:space="preserve">the trauma may surface. The child’s </w:t>
      </w:r>
      <w:r>
        <w:rPr>
          <w:w w:val="110"/>
        </w:rPr>
        <w:t>recu</w:t>
      </w:r>
      <w:r>
        <w:rPr>
          <w:w w:val="110"/>
        </w:rPr>
        <w:t xml:space="preserve">rring dreams may </w:t>
      </w:r>
      <w:proofErr w:type="gramStart"/>
      <w:r>
        <w:rPr>
          <w:w w:val="110"/>
        </w:rPr>
        <w:t>contain  disturbing</w:t>
      </w:r>
      <w:proofErr w:type="gramEnd"/>
      <w:r>
        <w:rPr>
          <w:w w:val="110"/>
        </w:rPr>
        <w:t xml:space="preserve"> and/or unrecognizable content. In some cases, the child may </w:t>
      </w:r>
      <w:proofErr w:type="gramStart"/>
      <w:r>
        <w:rPr>
          <w:w w:val="110"/>
        </w:rPr>
        <w:t>experience  a</w:t>
      </w:r>
      <w:proofErr w:type="gramEnd"/>
      <w:r>
        <w:rPr>
          <w:w w:val="110"/>
        </w:rPr>
        <w:t xml:space="preserve"> pervasive sense of numbing which can cause avoidance of stimuli that may remind him or her of  the event. Behavioral indicators (when the child i</w:t>
      </w:r>
      <w:r>
        <w:rPr>
          <w:w w:val="110"/>
        </w:rPr>
        <w:t>s in the presence of such stimuli) might include problems with sleep, being over-vigilant, irritable, and/</w:t>
      </w:r>
      <w:proofErr w:type="gramStart"/>
      <w:r>
        <w:rPr>
          <w:w w:val="110"/>
        </w:rPr>
        <w:t>or  easily</w:t>
      </w:r>
      <w:proofErr w:type="gramEnd"/>
      <w:r>
        <w:rPr>
          <w:w w:val="110"/>
        </w:rPr>
        <w:t xml:space="preserve">  startled.  These</w:t>
      </w:r>
      <w:r>
        <w:rPr>
          <w:spacing w:val="3"/>
          <w:w w:val="110"/>
        </w:rPr>
        <w:t xml:space="preserve"> </w:t>
      </w:r>
      <w:r>
        <w:rPr>
          <w:w w:val="110"/>
        </w:rPr>
        <w:t>symptoms</w:t>
      </w:r>
    </w:p>
    <w:p w:rsidR="00431B5F" w:rsidRDefault="00B71516">
      <w:pPr>
        <w:pStyle w:val="BodyText"/>
        <w:spacing w:before="57"/>
        <w:ind w:right="193"/>
      </w:pPr>
      <w:r>
        <w:rPr>
          <w:w w:val="115"/>
        </w:rPr>
        <w:br w:type="column"/>
      </w:r>
      <w:proofErr w:type="gramStart"/>
      <w:r>
        <w:rPr>
          <w:w w:val="115"/>
        </w:rPr>
        <w:lastRenderedPageBreak/>
        <w:t>must</w:t>
      </w:r>
      <w:proofErr w:type="gramEnd"/>
      <w:r>
        <w:rPr>
          <w:w w:val="115"/>
        </w:rPr>
        <w:t xml:space="preserve"> be present for more than a month and cause </w:t>
      </w:r>
      <w:r>
        <w:rPr>
          <w:rFonts w:cs="Cambria"/>
          <w:i/>
          <w:w w:val="115"/>
        </w:rPr>
        <w:t xml:space="preserve">clinically significant distress </w:t>
      </w:r>
      <w:r>
        <w:rPr>
          <w:rFonts w:cs="Cambria"/>
          <w:w w:val="115"/>
        </w:rPr>
        <w:t xml:space="preserve">or impair the individual’s ability to </w:t>
      </w:r>
      <w:r>
        <w:rPr>
          <w:w w:val="115"/>
        </w:rPr>
        <w:t xml:space="preserve">function in a social setting, at work, or in other areas. The ailment is specified as </w:t>
      </w:r>
      <w:r>
        <w:rPr>
          <w:rFonts w:ascii="Georgia" w:eastAsia="Georgia" w:hAnsi="Georgia" w:cs="Georgia"/>
          <w:b/>
          <w:bCs/>
          <w:i/>
          <w:w w:val="115"/>
        </w:rPr>
        <w:t xml:space="preserve">acute </w:t>
      </w:r>
      <w:r>
        <w:rPr>
          <w:w w:val="115"/>
        </w:rPr>
        <w:t>if the symptoms are present for</w:t>
      </w:r>
      <w:r>
        <w:rPr>
          <w:spacing w:val="-13"/>
          <w:w w:val="115"/>
        </w:rPr>
        <w:t xml:space="preserve"> </w:t>
      </w:r>
      <w:r>
        <w:rPr>
          <w:w w:val="115"/>
        </w:rPr>
        <w:t>less</w:t>
      </w:r>
      <w:r>
        <w:rPr>
          <w:spacing w:val="-12"/>
          <w:w w:val="115"/>
        </w:rPr>
        <w:t xml:space="preserve"> </w:t>
      </w:r>
      <w:r>
        <w:rPr>
          <w:w w:val="115"/>
        </w:rPr>
        <w:t>than</w:t>
      </w:r>
      <w:r>
        <w:rPr>
          <w:spacing w:val="-12"/>
          <w:w w:val="115"/>
        </w:rPr>
        <w:t xml:space="preserve"> </w:t>
      </w:r>
      <w:r>
        <w:rPr>
          <w:w w:val="115"/>
        </w:rPr>
        <w:t>three</w:t>
      </w:r>
      <w:r>
        <w:rPr>
          <w:spacing w:val="-11"/>
          <w:w w:val="115"/>
        </w:rPr>
        <w:t xml:space="preserve"> </w:t>
      </w:r>
      <w:r>
        <w:rPr>
          <w:w w:val="115"/>
        </w:rPr>
        <w:t>months</w:t>
      </w:r>
      <w:r>
        <w:rPr>
          <w:spacing w:val="-12"/>
          <w:w w:val="115"/>
        </w:rPr>
        <w:t xml:space="preserve"> </w:t>
      </w:r>
      <w:r>
        <w:rPr>
          <w:w w:val="115"/>
        </w:rPr>
        <w:t>and</w:t>
      </w:r>
      <w:r>
        <w:rPr>
          <w:spacing w:val="-10"/>
          <w:w w:val="115"/>
        </w:rPr>
        <w:t xml:space="preserve"> </w:t>
      </w:r>
      <w:r>
        <w:rPr>
          <w:rFonts w:ascii="Georgia" w:eastAsia="Georgia" w:hAnsi="Georgia" w:cs="Georgia"/>
          <w:b/>
          <w:bCs/>
          <w:i/>
          <w:w w:val="115"/>
        </w:rPr>
        <w:t xml:space="preserve">chronic </w:t>
      </w:r>
      <w:r>
        <w:rPr>
          <w:w w:val="115"/>
        </w:rPr>
        <w:t xml:space="preserve">if present for three months or more. In the event that the </w:t>
      </w:r>
      <w:r>
        <w:rPr>
          <w:w w:val="115"/>
        </w:rPr>
        <w:t xml:space="preserve">symptoms are NOT PRESENT for more than one month, the diagnosis is Acute Stress Disorder (ASD), a short-term condition that under fortunate circumstances can be resolved in less than 30 days. </w:t>
      </w:r>
      <w:proofErr w:type="gramStart"/>
      <w:r>
        <w:rPr>
          <w:w w:val="115"/>
        </w:rPr>
        <w:t>Of  course</w:t>
      </w:r>
      <w:proofErr w:type="gramEnd"/>
      <w:r>
        <w:rPr>
          <w:w w:val="115"/>
        </w:rPr>
        <w:t>, in the event that ASD is not accurately diagnosed an</w:t>
      </w:r>
      <w:r>
        <w:rPr>
          <w:w w:val="115"/>
        </w:rPr>
        <w:t xml:space="preserve">d treated, it may turn into a diagnosis of PTSD  </w:t>
      </w:r>
      <w:r>
        <w:rPr>
          <w:w w:val="110"/>
        </w:rPr>
        <w:t>(APA,</w:t>
      </w:r>
      <w:r>
        <w:rPr>
          <w:spacing w:val="5"/>
          <w:w w:val="110"/>
        </w:rPr>
        <w:t xml:space="preserve"> </w:t>
      </w:r>
      <w:r>
        <w:rPr>
          <w:w w:val="110"/>
        </w:rPr>
        <w:t>2000).</w:t>
      </w:r>
    </w:p>
    <w:p w:rsidR="00431B5F" w:rsidRDefault="00B71516">
      <w:pPr>
        <w:pStyle w:val="BodyText"/>
        <w:spacing w:before="1"/>
        <w:ind w:right="275" w:firstLine="790"/>
      </w:pPr>
      <w:r>
        <w:rPr>
          <w:w w:val="115"/>
        </w:rPr>
        <w:t xml:space="preserve">Examples of traumatic events vary from client to client. However, predominant precursors include child sexual abuse, domestic violence (Cook- </w:t>
      </w:r>
      <w:proofErr w:type="spellStart"/>
      <w:r>
        <w:rPr>
          <w:w w:val="115"/>
        </w:rPr>
        <w:t>Cottone</w:t>
      </w:r>
      <w:proofErr w:type="spellEnd"/>
      <w:r>
        <w:rPr>
          <w:w w:val="115"/>
        </w:rPr>
        <w:t>, 2004) or naturally occurring events, such a</w:t>
      </w:r>
      <w:r>
        <w:rPr>
          <w:w w:val="115"/>
        </w:rPr>
        <w:t>s tornadoes and hurricanes. For instance, a study of youth survivors of Hurricane Katrina conducted by Pina et al. (2008) found that nearly 24% of those studied met criteria for PTSD. Other forms of trauma may include rape, witnessing a car accident, suffe</w:t>
      </w:r>
      <w:r>
        <w:rPr>
          <w:w w:val="115"/>
        </w:rPr>
        <w:t>ring from a gang- related attack, or witnessing the death of a</w:t>
      </w:r>
      <w:r>
        <w:rPr>
          <w:spacing w:val="13"/>
          <w:w w:val="115"/>
        </w:rPr>
        <w:t xml:space="preserve"> </w:t>
      </w:r>
      <w:r>
        <w:rPr>
          <w:w w:val="115"/>
        </w:rPr>
        <w:t>stranger.</w:t>
      </w:r>
    </w:p>
    <w:p w:rsidR="00431B5F" w:rsidRDefault="00B71516">
      <w:pPr>
        <w:pStyle w:val="BodyText"/>
        <w:spacing w:before="1"/>
        <w:ind w:right="224" w:firstLine="720"/>
      </w:pPr>
      <w:r>
        <w:rPr>
          <w:w w:val="110"/>
        </w:rPr>
        <w:t xml:space="preserve">Triggers and re-triggers to PTSD can be experienced from a   </w:t>
      </w:r>
      <w:r>
        <w:rPr>
          <w:spacing w:val="14"/>
          <w:w w:val="110"/>
        </w:rPr>
        <w:t xml:space="preserve"> </w:t>
      </w:r>
      <w:r>
        <w:rPr>
          <w:w w:val="110"/>
        </w:rPr>
        <w:t>distance.</w:t>
      </w:r>
    </w:p>
    <w:p w:rsidR="00431B5F" w:rsidRDefault="00B71516">
      <w:pPr>
        <w:pStyle w:val="BodyText"/>
        <w:ind w:right="224"/>
      </w:pPr>
      <w:r>
        <w:rPr>
          <w:w w:val="115"/>
        </w:rPr>
        <w:t>Although physically distant, for some youth, traumatic events that have been learned can have negative</w:t>
      </w:r>
      <w:r>
        <w:rPr>
          <w:spacing w:val="-3"/>
          <w:w w:val="115"/>
        </w:rPr>
        <w:t xml:space="preserve"> </w:t>
      </w:r>
      <w:r>
        <w:rPr>
          <w:w w:val="115"/>
        </w:rPr>
        <w:t>influenc</w:t>
      </w:r>
      <w:r>
        <w:rPr>
          <w:w w:val="115"/>
        </w:rPr>
        <w:t>es.</w:t>
      </w:r>
    </w:p>
    <w:p w:rsidR="00431B5F" w:rsidRDefault="00B71516">
      <w:pPr>
        <w:pStyle w:val="BodyText"/>
        <w:spacing w:before="1"/>
        <w:ind w:right="233"/>
      </w:pPr>
      <w:r>
        <w:rPr>
          <w:w w:val="115"/>
        </w:rPr>
        <w:t>For example, witnessing the Challenger disaster or the fall of the World Trade Center towers on television can surface PTSD symptoms or resurface traumatic events that previously had been left untreated</w:t>
      </w:r>
      <w:r>
        <w:rPr>
          <w:spacing w:val="-23"/>
          <w:w w:val="115"/>
        </w:rPr>
        <w:t xml:space="preserve"> </w:t>
      </w:r>
      <w:r>
        <w:rPr>
          <w:w w:val="115"/>
        </w:rPr>
        <w:t>(Cook-</w:t>
      </w:r>
      <w:proofErr w:type="spellStart"/>
      <w:r>
        <w:rPr>
          <w:w w:val="115"/>
        </w:rPr>
        <w:t>Cottone</w:t>
      </w:r>
      <w:proofErr w:type="spellEnd"/>
      <w:r>
        <w:rPr>
          <w:w w:val="115"/>
        </w:rPr>
        <w:t>,</w:t>
      </w:r>
      <w:r>
        <w:rPr>
          <w:spacing w:val="-23"/>
          <w:w w:val="115"/>
        </w:rPr>
        <w:t xml:space="preserve"> </w:t>
      </w:r>
      <w:r>
        <w:rPr>
          <w:w w:val="115"/>
        </w:rPr>
        <w:t>2004).</w:t>
      </w:r>
    </w:p>
    <w:p w:rsidR="00431B5F" w:rsidRDefault="00431B5F">
      <w:pPr>
        <w:rPr>
          <w:rFonts w:ascii="Cambria" w:eastAsia="Cambria" w:hAnsi="Cambria" w:cs="Cambria"/>
        </w:rPr>
      </w:pPr>
    </w:p>
    <w:p w:rsidR="00431B5F" w:rsidRDefault="00431B5F">
      <w:pPr>
        <w:spacing w:before="9"/>
        <w:rPr>
          <w:rFonts w:ascii="Cambria" w:eastAsia="Cambria" w:hAnsi="Cambria" w:cs="Cambria"/>
        </w:rPr>
      </w:pPr>
    </w:p>
    <w:p w:rsidR="00431B5F" w:rsidRDefault="00B71516">
      <w:pPr>
        <w:pStyle w:val="Heading7"/>
        <w:spacing w:line="250" w:lineRule="exact"/>
        <w:ind w:right="224"/>
        <w:rPr>
          <w:b w:val="0"/>
          <w:bCs w:val="0"/>
          <w:i w:val="0"/>
        </w:rPr>
      </w:pPr>
      <w:r>
        <w:t xml:space="preserve">Structural Changes in </w:t>
      </w:r>
      <w:proofErr w:type="gramStart"/>
      <w:r>
        <w:t>the</w:t>
      </w:r>
      <w:r>
        <w:t xml:space="preserve"> </w:t>
      </w:r>
      <w:r>
        <w:rPr>
          <w:spacing w:val="29"/>
        </w:rPr>
        <w:t xml:space="preserve"> </w:t>
      </w:r>
      <w:r>
        <w:t>Brain</w:t>
      </w:r>
      <w:proofErr w:type="gramEnd"/>
    </w:p>
    <w:p w:rsidR="00431B5F" w:rsidRDefault="00B71516">
      <w:pPr>
        <w:pStyle w:val="BodyText"/>
        <w:ind w:right="224" w:firstLine="720"/>
      </w:pPr>
      <w:r>
        <w:rPr>
          <w:w w:val="115"/>
        </w:rPr>
        <w:t>Studies using magnetic resonance imaging (MRI) have found abnormalities in the brain structure</w:t>
      </w:r>
      <w:r>
        <w:rPr>
          <w:spacing w:val="-2"/>
          <w:w w:val="115"/>
        </w:rPr>
        <w:t xml:space="preserve"> </w:t>
      </w:r>
      <w:r>
        <w:rPr>
          <w:w w:val="115"/>
        </w:rPr>
        <w:t>of</w:t>
      </w:r>
    </w:p>
    <w:p w:rsidR="00431B5F" w:rsidRDefault="00431B5F">
      <w:pPr>
        <w:sectPr w:rsidR="00431B5F">
          <w:pgSz w:w="12240" w:h="15840"/>
          <w:pgMar w:top="1380" w:right="1260" w:bottom="1260" w:left="1280" w:header="0" w:footer="1066" w:gutter="0"/>
          <w:cols w:num="2" w:space="720" w:equalWidth="0">
            <w:col w:w="4448" w:space="593"/>
            <w:col w:w="4659"/>
          </w:cols>
        </w:sectPr>
      </w:pPr>
    </w:p>
    <w:p w:rsidR="00431B5F" w:rsidRDefault="00B71516">
      <w:pPr>
        <w:pStyle w:val="BodyText"/>
        <w:spacing w:before="57"/>
        <w:ind w:left="1440" w:right="223"/>
      </w:pPr>
      <w:proofErr w:type="gramStart"/>
      <w:r>
        <w:rPr>
          <w:w w:val="110"/>
        </w:rPr>
        <w:lastRenderedPageBreak/>
        <w:t>individuals</w:t>
      </w:r>
      <w:proofErr w:type="gramEnd"/>
      <w:r>
        <w:rPr>
          <w:w w:val="110"/>
        </w:rPr>
        <w:t xml:space="preserve"> (both adults and children) with PTSD (De Bellis et al., 1999; </w:t>
      </w:r>
      <w:proofErr w:type="spellStart"/>
      <w:r>
        <w:rPr>
          <w:w w:val="110"/>
        </w:rPr>
        <w:t>Jackowski</w:t>
      </w:r>
      <w:proofErr w:type="spellEnd"/>
      <w:r>
        <w:rPr>
          <w:w w:val="110"/>
        </w:rPr>
        <w:t xml:space="preserve"> et al., 2009). In a study comparing child</w:t>
      </w:r>
      <w:r>
        <w:rPr>
          <w:w w:val="110"/>
        </w:rPr>
        <w:t>ren and adolescents diagnosed with PTSD with a matched control group, De Bellis, et al. (1999) found smaller mid-sagittal areas of the corpus callosum  in  PTSD  sufferers, while the lateral ventricles were proportionately larger (Figure</w:t>
      </w:r>
      <w:r>
        <w:rPr>
          <w:spacing w:val="15"/>
          <w:w w:val="110"/>
        </w:rPr>
        <w:t xml:space="preserve"> </w:t>
      </w:r>
      <w:r>
        <w:rPr>
          <w:w w:val="110"/>
        </w:rPr>
        <w:t>1).</w:t>
      </w:r>
    </w:p>
    <w:p w:rsidR="00431B5F" w:rsidRDefault="00B71516">
      <w:pPr>
        <w:pStyle w:val="BodyText"/>
        <w:spacing w:before="1"/>
        <w:ind w:left="1440"/>
      </w:pPr>
      <w:r>
        <w:pict>
          <v:shape id="_x0000_s1045" type="#_x0000_t75" style="position:absolute;left:0;text-align:left;margin-left:0;margin-top:155.1pt;width:323.25pt;height:169.8pt;z-index:1480;mso-position-horizontal-relative:page">
            <v:imagedata r:id="rId33" o:title=""/>
            <w10:wrap anchorx="page"/>
          </v:shape>
        </w:pict>
      </w:r>
      <w:proofErr w:type="spellStart"/>
      <w:r>
        <w:rPr>
          <w:w w:val="115"/>
        </w:rPr>
        <w:t>Jackowski</w:t>
      </w:r>
      <w:proofErr w:type="spellEnd"/>
      <w:r>
        <w:rPr>
          <w:w w:val="115"/>
        </w:rPr>
        <w:t xml:space="preserve"> et al. (2009) also found that images of children with PTSD revealed a corpus callosum that was </w:t>
      </w:r>
      <w:proofErr w:type="gramStart"/>
      <w:r>
        <w:rPr>
          <w:w w:val="115"/>
        </w:rPr>
        <w:t>smaller  than</w:t>
      </w:r>
      <w:proofErr w:type="gramEnd"/>
      <w:r>
        <w:rPr>
          <w:w w:val="115"/>
        </w:rPr>
        <w:t xml:space="preserve"> normal. Given the association between damage to the corpus</w:t>
      </w:r>
      <w:r>
        <w:rPr>
          <w:spacing w:val="-23"/>
          <w:w w:val="115"/>
        </w:rPr>
        <w:t xml:space="preserve"> </w:t>
      </w:r>
      <w:r>
        <w:rPr>
          <w:w w:val="115"/>
        </w:rPr>
        <w:t>callosum and behavioral problems in perception, comprehension, and response, D</w:t>
      </w:r>
      <w:r>
        <w:rPr>
          <w:w w:val="115"/>
        </w:rPr>
        <w:t>e Bellis et al. (1999) suggest that the symptoms of dissociation and difficulties in executive function associated with PTSD might be explained by these changes.</w:t>
      </w:r>
    </w:p>
    <w:p w:rsidR="00431B5F" w:rsidRDefault="00431B5F">
      <w:pPr>
        <w:rPr>
          <w:rFonts w:ascii="Cambria" w:eastAsia="Cambria" w:hAnsi="Cambria" w:cs="Cambria"/>
        </w:rPr>
      </w:pPr>
    </w:p>
    <w:p w:rsidR="00431B5F" w:rsidRDefault="00431B5F">
      <w:pPr>
        <w:rPr>
          <w:rFonts w:ascii="Cambria" w:eastAsia="Cambria" w:hAnsi="Cambria" w:cs="Cambria"/>
        </w:rPr>
      </w:pPr>
    </w:p>
    <w:p w:rsidR="00431B5F" w:rsidRDefault="00431B5F">
      <w:pPr>
        <w:rPr>
          <w:rFonts w:ascii="Cambria" w:eastAsia="Cambria" w:hAnsi="Cambria" w:cs="Cambria"/>
        </w:rPr>
      </w:pPr>
    </w:p>
    <w:p w:rsidR="00431B5F" w:rsidRDefault="00431B5F">
      <w:pPr>
        <w:rPr>
          <w:rFonts w:ascii="Cambria" w:eastAsia="Cambria" w:hAnsi="Cambria" w:cs="Cambria"/>
        </w:rPr>
      </w:pPr>
    </w:p>
    <w:p w:rsidR="00431B5F" w:rsidRDefault="00431B5F">
      <w:pPr>
        <w:rPr>
          <w:rFonts w:ascii="Cambria" w:eastAsia="Cambria" w:hAnsi="Cambria" w:cs="Cambria"/>
        </w:rPr>
      </w:pPr>
    </w:p>
    <w:p w:rsidR="00431B5F" w:rsidRDefault="00431B5F">
      <w:pPr>
        <w:rPr>
          <w:rFonts w:ascii="Cambria" w:eastAsia="Cambria" w:hAnsi="Cambria" w:cs="Cambria"/>
        </w:rPr>
      </w:pPr>
    </w:p>
    <w:p w:rsidR="00431B5F" w:rsidRDefault="00431B5F">
      <w:pPr>
        <w:rPr>
          <w:rFonts w:ascii="Cambria" w:eastAsia="Cambria" w:hAnsi="Cambria" w:cs="Cambria"/>
        </w:rPr>
      </w:pPr>
    </w:p>
    <w:p w:rsidR="00431B5F" w:rsidRDefault="00431B5F">
      <w:pPr>
        <w:rPr>
          <w:rFonts w:ascii="Cambria" w:eastAsia="Cambria" w:hAnsi="Cambria" w:cs="Cambria"/>
        </w:rPr>
      </w:pPr>
    </w:p>
    <w:p w:rsidR="00431B5F" w:rsidRDefault="00431B5F">
      <w:pPr>
        <w:rPr>
          <w:rFonts w:ascii="Cambria" w:eastAsia="Cambria" w:hAnsi="Cambria" w:cs="Cambria"/>
        </w:rPr>
      </w:pPr>
    </w:p>
    <w:p w:rsidR="00431B5F" w:rsidRDefault="00431B5F">
      <w:pPr>
        <w:rPr>
          <w:rFonts w:ascii="Cambria" w:eastAsia="Cambria" w:hAnsi="Cambria" w:cs="Cambria"/>
        </w:rPr>
      </w:pPr>
    </w:p>
    <w:p w:rsidR="00431B5F" w:rsidRDefault="00431B5F">
      <w:pPr>
        <w:rPr>
          <w:rFonts w:ascii="Cambria" w:eastAsia="Cambria" w:hAnsi="Cambria" w:cs="Cambria"/>
        </w:rPr>
      </w:pPr>
    </w:p>
    <w:p w:rsidR="00431B5F" w:rsidRDefault="00431B5F">
      <w:pPr>
        <w:rPr>
          <w:rFonts w:ascii="Cambria" w:eastAsia="Cambria" w:hAnsi="Cambria" w:cs="Cambria"/>
        </w:rPr>
      </w:pPr>
    </w:p>
    <w:p w:rsidR="00431B5F" w:rsidRDefault="00431B5F">
      <w:pPr>
        <w:spacing w:before="10"/>
        <w:rPr>
          <w:rFonts w:ascii="Cambria" w:eastAsia="Cambria" w:hAnsi="Cambria" w:cs="Cambria"/>
          <w:sz w:val="28"/>
          <w:szCs w:val="28"/>
        </w:rPr>
      </w:pPr>
    </w:p>
    <w:p w:rsidR="00431B5F" w:rsidRDefault="00B71516">
      <w:pPr>
        <w:pStyle w:val="BodyText"/>
        <w:ind w:left="1440" w:right="223" w:firstLine="360"/>
      </w:pPr>
      <w:proofErr w:type="gramStart"/>
      <w:r>
        <w:rPr>
          <w:b/>
          <w:w w:val="110"/>
        </w:rPr>
        <w:t>Figure 1.</w:t>
      </w:r>
      <w:proofErr w:type="gramEnd"/>
      <w:r>
        <w:rPr>
          <w:b/>
          <w:w w:val="110"/>
        </w:rPr>
        <w:t xml:space="preserve"> </w:t>
      </w:r>
      <w:r>
        <w:rPr>
          <w:w w:val="110"/>
        </w:rPr>
        <w:t>MR images comparing lateral ventricles in 11-year old with chronic PTSD (right) to healthy matched control subject (De Bellis, 1999).</w:t>
      </w:r>
    </w:p>
    <w:p w:rsidR="00431B5F" w:rsidRDefault="00431B5F">
      <w:pPr>
        <w:rPr>
          <w:rFonts w:ascii="Cambria" w:eastAsia="Cambria" w:hAnsi="Cambria" w:cs="Cambria"/>
        </w:rPr>
      </w:pPr>
    </w:p>
    <w:p w:rsidR="00431B5F" w:rsidRDefault="00B71516">
      <w:pPr>
        <w:pStyle w:val="BodyText"/>
        <w:ind w:left="1440" w:firstLine="719"/>
      </w:pPr>
      <w:proofErr w:type="gramStart"/>
      <w:r>
        <w:rPr>
          <w:w w:val="110"/>
        </w:rPr>
        <w:t>Children  suffering</w:t>
      </w:r>
      <w:proofErr w:type="gramEnd"/>
      <w:r>
        <w:rPr>
          <w:w w:val="110"/>
        </w:rPr>
        <w:t xml:space="preserve">  from  PTSD may also have symptoms for other disorders, including phobias, inappropriate sexual behav</w:t>
      </w:r>
      <w:r>
        <w:rPr>
          <w:w w:val="110"/>
        </w:rPr>
        <w:t xml:space="preserve">iors, generalized anxiety disorder, depression and behavioral problems (King et al., 2003). As might be expected, these </w:t>
      </w:r>
      <w:proofErr w:type="gramStart"/>
      <w:r>
        <w:rPr>
          <w:w w:val="110"/>
        </w:rPr>
        <w:t>additional  problems</w:t>
      </w:r>
      <w:proofErr w:type="gramEnd"/>
      <w:r>
        <w:rPr>
          <w:w w:val="110"/>
        </w:rPr>
        <w:t xml:space="preserve">  can</w:t>
      </w:r>
      <w:r>
        <w:rPr>
          <w:spacing w:val="13"/>
          <w:w w:val="110"/>
        </w:rPr>
        <w:t xml:space="preserve"> </w:t>
      </w:r>
      <w:r>
        <w:rPr>
          <w:w w:val="110"/>
        </w:rPr>
        <w:t>make</w:t>
      </w:r>
    </w:p>
    <w:p w:rsidR="00431B5F" w:rsidRDefault="00B71516">
      <w:pPr>
        <w:pStyle w:val="BodyText"/>
        <w:spacing w:before="57"/>
        <w:ind w:left="681" w:right="306"/>
      </w:pPr>
      <w:r>
        <w:rPr>
          <w:w w:val="115"/>
        </w:rPr>
        <w:br w:type="column"/>
      </w:r>
      <w:proofErr w:type="gramStart"/>
      <w:r>
        <w:rPr>
          <w:w w:val="115"/>
        </w:rPr>
        <w:lastRenderedPageBreak/>
        <w:t>treatment</w:t>
      </w:r>
      <w:proofErr w:type="gramEnd"/>
      <w:r>
        <w:rPr>
          <w:w w:val="115"/>
        </w:rPr>
        <w:t xml:space="preserve"> of PTSD increasingly complex. PTSD in children may be misdiagnosed as ADHD, Oppositional Defia</w:t>
      </w:r>
      <w:r>
        <w:rPr>
          <w:w w:val="115"/>
        </w:rPr>
        <w:t xml:space="preserve">nce Disorder, and/or Conduct Disorder. Further, self-treatments may include the use/abuse of substances (drugs/alcohol), self-injuring, </w:t>
      </w:r>
      <w:proofErr w:type="spellStart"/>
      <w:r>
        <w:rPr>
          <w:w w:val="115"/>
        </w:rPr>
        <w:t>anti social</w:t>
      </w:r>
      <w:proofErr w:type="spellEnd"/>
      <w:r>
        <w:rPr>
          <w:w w:val="115"/>
        </w:rPr>
        <w:t xml:space="preserve"> behaviors, and acting</w:t>
      </w:r>
      <w:r>
        <w:rPr>
          <w:spacing w:val="49"/>
          <w:w w:val="115"/>
        </w:rPr>
        <w:t xml:space="preserve"> </w:t>
      </w:r>
      <w:r>
        <w:rPr>
          <w:w w:val="115"/>
        </w:rPr>
        <w:t>out.</w:t>
      </w:r>
    </w:p>
    <w:p w:rsidR="00431B5F" w:rsidRDefault="00B71516">
      <w:pPr>
        <w:pStyle w:val="BodyText"/>
        <w:spacing w:before="1"/>
        <w:ind w:left="681" w:right="256" w:firstLine="720"/>
      </w:pPr>
      <w:r>
        <w:rPr>
          <w:w w:val="115"/>
        </w:rPr>
        <w:t>As Cook-</w:t>
      </w:r>
      <w:proofErr w:type="spellStart"/>
      <w:r>
        <w:rPr>
          <w:w w:val="115"/>
        </w:rPr>
        <w:t>Cottone</w:t>
      </w:r>
      <w:proofErr w:type="spellEnd"/>
      <w:r>
        <w:rPr>
          <w:w w:val="115"/>
        </w:rPr>
        <w:t xml:space="preserve"> (2004) noted, the trauma suffered may be time- limited (e.g., a r</w:t>
      </w:r>
      <w:r>
        <w:rPr>
          <w:w w:val="115"/>
        </w:rPr>
        <w:t>ape, shooting, or natural disaster) or it may be cumulative (e.g., chronic incest, war, or ongoing catastrophic illness). In cases where the trauma is cumulative, each successive incident may leave the child increasingly</w:t>
      </w:r>
      <w:r>
        <w:rPr>
          <w:spacing w:val="-27"/>
          <w:w w:val="115"/>
        </w:rPr>
        <w:t xml:space="preserve"> </w:t>
      </w:r>
      <w:r>
        <w:rPr>
          <w:w w:val="115"/>
        </w:rPr>
        <w:t>vulnerable.</w:t>
      </w:r>
    </w:p>
    <w:p w:rsidR="00431B5F" w:rsidRDefault="00431B5F">
      <w:pPr>
        <w:rPr>
          <w:rFonts w:ascii="Cambria" w:eastAsia="Cambria" w:hAnsi="Cambria" w:cs="Cambria"/>
        </w:rPr>
      </w:pPr>
    </w:p>
    <w:p w:rsidR="00431B5F" w:rsidRDefault="00B71516">
      <w:pPr>
        <w:pStyle w:val="Heading6"/>
        <w:spacing w:line="257" w:lineRule="exact"/>
        <w:ind w:left="2292" w:right="306"/>
        <w:rPr>
          <w:b w:val="0"/>
          <w:bCs w:val="0"/>
        </w:rPr>
      </w:pPr>
      <w:r>
        <w:rPr>
          <w:w w:val="115"/>
        </w:rPr>
        <w:t>Assessments</w:t>
      </w:r>
    </w:p>
    <w:p w:rsidR="00431B5F" w:rsidRDefault="00B71516">
      <w:pPr>
        <w:pStyle w:val="BodyText"/>
        <w:ind w:left="681" w:right="183" w:firstLine="720"/>
      </w:pPr>
      <w:r>
        <w:rPr>
          <w:w w:val="115"/>
        </w:rPr>
        <w:t>There exis</w:t>
      </w:r>
      <w:r>
        <w:rPr>
          <w:w w:val="115"/>
        </w:rPr>
        <w:t xml:space="preserve">ts a wide variety of appraisals to assess for trauma and PTSD. Many of these instruments </w:t>
      </w:r>
      <w:proofErr w:type="gramStart"/>
      <w:r>
        <w:rPr>
          <w:w w:val="115"/>
        </w:rPr>
        <w:t>can  be</w:t>
      </w:r>
      <w:proofErr w:type="gramEnd"/>
      <w:r>
        <w:rPr>
          <w:w w:val="115"/>
        </w:rPr>
        <w:t xml:space="preserve"> used for individuals from 4-years old to adult. Assessments include self- reports, parent/guardian reports, and both structured and semi-structured interviews.</w:t>
      </w:r>
      <w:r>
        <w:rPr>
          <w:spacing w:val="-20"/>
          <w:w w:val="115"/>
        </w:rPr>
        <w:t xml:space="preserve"> </w:t>
      </w:r>
      <w:r>
        <w:rPr>
          <w:w w:val="115"/>
        </w:rPr>
        <w:t>Cook-</w:t>
      </w:r>
      <w:proofErr w:type="spellStart"/>
      <w:r>
        <w:rPr>
          <w:w w:val="115"/>
        </w:rPr>
        <w:t>Cottone</w:t>
      </w:r>
      <w:proofErr w:type="spellEnd"/>
      <w:r>
        <w:rPr>
          <w:spacing w:val="-18"/>
          <w:w w:val="115"/>
        </w:rPr>
        <w:t xml:space="preserve"> </w:t>
      </w:r>
      <w:r>
        <w:rPr>
          <w:w w:val="115"/>
        </w:rPr>
        <w:t>(2004)</w:t>
      </w:r>
      <w:r>
        <w:rPr>
          <w:spacing w:val="-19"/>
          <w:w w:val="115"/>
        </w:rPr>
        <w:t xml:space="preserve"> </w:t>
      </w:r>
      <w:r>
        <w:rPr>
          <w:w w:val="115"/>
        </w:rPr>
        <w:t>lists</w:t>
      </w:r>
      <w:r>
        <w:rPr>
          <w:spacing w:val="-19"/>
          <w:w w:val="115"/>
        </w:rPr>
        <w:t xml:space="preserve"> </w:t>
      </w:r>
      <w:r>
        <w:rPr>
          <w:w w:val="115"/>
        </w:rPr>
        <w:t xml:space="preserve">20 psychometrically evaluated tools useful in assessing PTSD symptoms among </w:t>
      </w:r>
      <w:proofErr w:type="gramStart"/>
      <w:r>
        <w:rPr>
          <w:w w:val="115"/>
        </w:rPr>
        <w:t>children  and</w:t>
      </w:r>
      <w:proofErr w:type="gramEnd"/>
      <w:r>
        <w:rPr>
          <w:w w:val="115"/>
        </w:rPr>
        <w:t xml:space="preserve">  adolescents.  </w:t>
      </w:r>
      <w:proofErr w:type="spellStart"/>
      <w:r>
        <w:rPr>
          <w:w w:val="115"/>
        </w:rPr>
        <w:t>Foa</w:t>
      </w:r>
      <w:proofErr w:type="spellEnd"/>
      <w:r>
        <w:rPr>
          <w:w w:val="115"/>
        </w:rPr>
        <w:t>, Johnson, Feeney, and Treadwell (2001) noted that one of these, the Child Post- Traumatic Disorder Reaction Index (CPTSD</w:t>
      </w:r>
      <w:r>
        <w:rPr>
          <w:w w:val="115"/>
        </w:rPr>
        <w:t>-RI), although satisfactory psychometrically, was limited in measuring</w:t>
      </w:r>
      <w:r>
        <w:rPr>
          <w:spacing w:val="-11"/>
          <w:w w:val="115"/>
        </w:rPr>
        <w:t xml:space="preserve"> </w:t>
      </w:r>
      <w:r>
        <w:rPr>
          <w:w w:val="115"/>
        </w:rPr>
        <w:t>PTSD</w:t>
      </w:r>
      <w:r>
        <w:rPr>
          <w:spacing w:val="-11"/>
          <w:w w:val="115"/>
        </w:rPr>
        <w:t xml:space="preserve"> </w:t>
      </w:r>
      <w:r>
        <w:rPr>
          <w:w w:val="115"/>
        </w:rPr>
        <w:t>severity;</w:t>
      </w:r>
      <w:r>
        <w:rPr>
          <w:spacing w:val="-12"/>
          <w:w w:val="115"/>
        </w:rPr>
        <w:t xml:space="preserve"> </w:t>
      </w:r>
      <w:r>
        <w:rPr>
          <w:w w:val="115"/>
        </w:rPr>
        <w:t>while</w:t>
      </w:r>
      <w:r>
        <w:rPr>
          <w:spacing w:val="-10"/>
          <w:w w:val="115"/>
        </w:rPr>
        <w:t xml:space="preserve"> </w:t>
      </w:r>
      <w:r>
        <w:rPr>
          <w:w w:val="115"/>
        </w:rPr>
        <w:t>a</w:t>
      </w:r>
      <w:r>
        <w:rPr>
          <w:spacing w:val="-12"/>
          <w:w w:val="115"/>
        </w:rPr>
        <w:t xml:space="preserve"> </w:t>
      </w:r>
      <w:r>
        <w:rPr>
          <w:w w:val="115"/>
        </w:rPr>
        <w:t>newer instrument, the Child PTSD Symptom Scale (CPSS), links directly to the symptoms of PTSD, suggesting that it is a more useful tool for assessing</w:t>
      </w:r>
      <w:r>
        <w:rPr>
          <w:spacing w:val="-30"/>
          <w:w w:val="115"/>
        </w:rPr>
        <w:t xml:space="preserve"> </w:t>
      </w:r>
      <w:r>
        <w:rPr>
          <w:w w:val="115"/>
        </w:rPr>
        <w:t xml:space="preserve">severity of </w:t>
      </w:r>
      <w:r>
        <w:rPr>
          <w:w w:val="115"/>
        </w:rPr>
        <w:t>the disorder. Another PTSD instrument, the My Worst Experience Scale (MWES), a self-report questionnaire designed for use with ages 9-18, was described by Medway (2005) as well-constructed and especially useful in identifying symptoms associated with stres</w:t>
      </w:r>
      <w:r>
        <w:rPr>
          <w:w w:val="115"/>
        </w:rPr>
        <w:t>ses from school and community</w:t>
      </w:r>
      <w:r>
        <w:rPr>
          <w:spacing w:val="8"/>
          <w:w w:val="115"/>
        </w:rPr>
        <w:t xml:space="preserve"> </w:t>
      </w:r>
      <w:r>
        <w:rPr>
          <w:w w:val="115"/>
        </w:rPr>
        <w:t>sources.</w:t>
      </w:r>
    </w:p>
    <w:p w:rsidR="00431B5F" w:rsidRDefault="00431B5F">
      <w:pPr>
        <w:sectPr w:rsidR="00431B5F">
          <w:pgSz w:w="12240" w:h="15840"/>
          <w:pgMar w:top="1380" w:right="1260" w:bottom="1260" w:left="0" w:header="0" w:footer="1066" w:gutter="0"/>
          <w:cols w:num="2" w:space="720" w:equalWidth="0">
            <w:col w:w="5760" w:space="40"/>
            <w:col w:w="5180"/>
          </w:cols>
        </w:sectPr>
      </w:pPr>
    </w:p>
    <w:p w:rsidR="00431B5F" w:rsidRDefault="00B71516">
      <w:pPr>
        <w:pStyle w:val="BodyText"/>
        <w:spacing w:before="57"/>
        <w:ind w:right="34" w:firstLine="719"/>
      </w:pPr>
      <w:r>
        <w:rPr>
          <w:w w:val="110"/>
        </w:rPr>
        <w:lastRenderedPageBreak/>
        <w:t xml:space="preserve">Among the </w:t>
      </w:r>
      <w:proofErr w:type="gramStart"/>
      <w:r>
        <w:rPr>
          <w:w w:val="110"/>
        </w:rPr>
        <w:t>PTSD  instruments</w:t>
      </w:r>
      <w:proofErr w:type="gramEnd"/>
      <w:r>
        <w:rPr>
          <w:w w:val="110"/>
        </w:rPr>
        <w:t xml:space="preserve"> listed by Cook-</w:t>
      </w:r>
      <w:proofErr w:type="spellStart"/>
      <w:r>
        <w:rPr>
          <w:w w:val="110"/>
        </w:rPr>
        <w:t>Cottone</w:t>
      </w:r>
      <w:proofErr w:type="spellEnd"/>
      <w:r>
        <w:rPr>
          <w:w w:val="110"/>
        </w:rPr>
        <w:t xml:space="preserve"> (2004), only one, the  Traumatic  Event  Screening Inventory </w:t>
      </w:r>
      <w:r>
        <w:rPr>
          <w:rFonts w:cs="Cambria"/>
          <w:w w:val="110"/>
        </w:rPr>
        <w:t xml:space="preserve">– </w:t>
      </w:r>
      <w:r>
        <w:rPr>
          <w:w w:val="110"/>
        </w:rPr>
        <w:t>Child Version (TESI-C) is intended for young children under the age of six. In reporting on a number of newer instruments intended to assess PTSD and potentially traumatic events among individuals in this age group, Stover and Berkowitz (2005) found that t</w:t>
      </w:r>
      <w:r>
        <w:rPr>
          <w:w w:val="110"/>
        </w:rPr>
        <w:t xml:space="preserve">he Preschool Aged Psychiatric Assessment (PAPA) and Trauma Symptom Checklist for Young Children (TSCYC) exhibited promising psychometric properties, but required further development and should not be relied on for a definitive  </w:t>
      </w:r>
      <w:r>
        <w:rPr>
          <w:spacing w:val="4"/>
          <w:w w:val="110"/>
        </w:rPr>
        <w:t xml:space="preserve"> </w:t>
      </w:r>
      <w:r>
        <w:rPr>
          <w:w w:val="110"/>
        </w:rPr>
        <w:t>diagnosis.</w:t>
      </w:r>
    </w:p>
    <w:p w:rsidR="00431B5F" w:rsidRDefault="00B71516">
      <w:pPr>
        <w:pStyle w:val="BodyText"/>
        <w:ind w:right="125"/>
      </w:pPr>
      <w:r>
        <w:rPr>
          <w:w w:val="110"/>
        </w:rPr>
        <w:t>Although useful,</w:t>
      </w:r>
      <w:r>
        <w:rPr>
          <w:w w:val="110"/>
        </w:rPr>
        <w:t xml:space="preserve"> further research, especially in the area of developing  tests that incorporate both parent/caregiver reports with direct observation of the child is required to make  such  instruments  more</w:t>
      </w:r>
      <w:r>
        <w:rPr>
          <w:spacing w:val="15"/>
          <w:w w:val="110"/>
        </w:rPr>
        <w:t xml:space="preserve"> </w:t>
      </w:r>
      <w:r>
        <w:rPr>
          <w:w w:val="110"/>
        </w:rPr>
        <w:t>effective.</w:t>
      </w:r>
    </w:p>
    <w:p w:rsidR="00431B5F" w:rsidRDefault="00431B5F">
      <w:pPr>
        <w:spacing w:before="1"/>
        <w:rPr>
          <w:rFonts w:ascii="Cambria" w:eastAsia="Cambria" w:hAnsi="Cambria" w:cs="Cambria"/>
        </w:rPr>
      </w:pPr>
    </w:p>
    <w:p w:rsidR="00431B5F" w:rsidRDefault="00B71516">
      <w:pPr>
        <w:pStyle w:val="Heading6"/>
        <w:ind w:left="1838" w:right="34"/>
        <w:rPr>
          <w:b w:val="0"/>
          <w:bCs w:val="0"/>
        </w:rPr>
      </w:pPr>
      <w:r>
        <w:rPr>
          <w:w w:val="115"/>
        </w:rPr>
        <w:t>Treatments</w:t>
      </w:r>
    </w:p>
    <w:p w:rsidR="00431B5F" w:rsidRDefault="00B71516">
      <w:pPr>
        <w:pStyle w:val="BodyText"/>
        <w:spacing w:before="1"/>
        <w:ind w:right="172" w:firstLine="719"/>
      </w:pPr>
      <w:r>
        <w:rPr>
          <w:w w:val="115"/>
        </w:rPr>
        <w:t xml:space="preserve">A number of treatments have been used to </w:t>
      </w:r>
      <w:r>
        <w:rPr>
          <w:w w:val="115"/>
        </w:rPr>
        <w:t xml:space="preserve">effectively treat trauma and PTSD. Valentine (2002) reports a number of modalities that have been </w:t>
      </w:r>
      <w:r>
        <w:rPr>
          <w:rFonts w:cs="Cambria"/>
          <w:w w:val="115"/>
        </w:rPr>
        <w:t xml:space="preserve">researched, including “cognitive </w:t>
      </w:r>
      <w:r>
        <w:rPr>
          <w:w w:val="115"/>
        </w:rPr>
        <w:t>processing, prolonged exposure, hypnosis, systematic desensitization, flooding, supportive counseling,</w:t>
      </w:r>
      <w:r>
        <w:rPr>
          <w:spacing w:val="-21"/>
          <w:w w:val="115"/>
        </w:rPr>
        <w:t xml:space="preserve"> </w:t>
      </w:r>
      <w:r>
        <w:rPr>
          <w:w w:val="115"/>
        </w:rPr>
        <w:t>stress inoculation, as</w:t>
      </w:r>
      <w:r>
        <w:rPr>
          <w:w w:val="115"/>
        </w:rPr>
        <w:t>sertion training, group, and eye movement desensitization (EMDR) (Valentine, 2002, p.</w:t>
      </w:r>
      <w:r>
        <w:rPr>
          <w:spacing w:val="-34"/>
          <w:w w:val="115"/>
        </w:rPr>
        <w:t xml:space="preserve"> </w:t>
      </w:r>
      <w:r>
        <w:rPr>
          <w:w w:val="115"/>
        </w:rPr>
        <w:t>257).</w:t>
      </w:r>
    </w:p>
    <w:p w:rsidR="00431B5F" w:rsidRDefault="00B71516">
      <w:pPr>
        <w:pStyle w:val="BodyText"/>
        <w:spacing w:before="2"/>
        <w:ind w:right="34"/>
      </w:pPr>
      <w:proofErr w:type="spellStart"/>
      <w:proofErr w:type="gramStart"/>
      <w:r>
        <w:rPr>
          <w:w w:val="115"/>
        </w:rPr>
        <w:t>Feeny</w:t>
      </w:r>
      <w:proofErr w:type="spellEnd"/>
      <w:r>
        <w:rPr>
          <w:w w:val="115"/>
        </w:rPr>
        <w:t xml:space="preserve">, </w:t>
      </w:r>
      <w:proofErr w:type="spellStart"/>
      <w:r>
        <w:rPr>
          <w:w w:val="115"/>
        </w:rPr>
        <w:t>Zoellner</w:t>
      </w:r>
      <w:proofErr w:type="spellEnd"/>
      <w:r>
        <w:rPr>
          <w:w w:val="115"/>
        </w:rPr>
        <w:t xml:space="preserve">, </w:t>
      </w:r>
      <w:proofErr w:type="spellStart"/>
      <w:r>
        <w:rPr>
          <w:w w:val="115"/>
        </w:rPr>
        <w:t>Mavissakalian</w:t>
      </w:r>
      <w:proofErr w:type="spellEnd"/>
      <w:r>
        <w:rPr>
          <w:w w:val="115"/>
        </w:rPr>
        <w:t>, and Roy-Byrne (2009) report that, along with psychotherapy, the</w:t>
      </w:r>
      <w:r>
        <w:rPr>
          <w:spacing w:val="-22"/>
          <w:w w:val="115"/>
        </w:rPr>
        <w:t xml:space="preserve"> </w:t>
      </w:r>
      <w:r>
        <w:rPr>
          <w:w w:val="115"/>
        </w:rPr>
        <w:t xml:space="preserve">antidepressant sertraline, a selective serotonin reuptake inhibitor </w:t>
      </w:r>
      <w:r>
        <w:rPr>
          <w:w w:val="115"/>
        </w:rPr>
        <w:t>(SSRI), is sometimes efficacious in treating</w:t>
      </w:r>
      <w:r>
        <w:rPr>
          <w:spacing w:val="16"/>
          <w:w w:val="115"/>
        </w:rPr>
        <w:t xml:space="preserve"> </w:t>
      </w:r>
      <w:r>
        <w:rPr>
          <w:w w:val="115"/>
        </w:rPr>
        <w:t>PTSD.</w:t>
      </w:r>
      <w:proofErr w:type="gramEnd"/>
    </w:p>
    <w:p w:rsidR="00431B5F" w:rsidRDefault="00B71516">
      <w:pPr>
        <w:pStyle w:val="BodyText"/>
        <w:ind w:right="-4" w:firstLine="719"/>
      </w:pPr>
      <w:r>
        <w:rPr>
          <w:w w:val="115"/>
        </w:rPr>
        <w:t>There are various theoretical approaches and techniques used to treat PTSD in children and adolescents. The counseling theories described in this</w:t>
      </w:r>
      <w:r>
        <w:rPr>
          <w:spacing w:val="-8"/>
          <w:w w:val="115"/>
        </w:rPr>
        <w:t xml:space="preserve"> </w:t>
      </w:r>
      <w:r>
        <w:rPr>
          <w:w w:val="115"/>
        </w:rPr>
        <w:t>article</w:t>
      </w:r>
      <w:r>
        <w:rPr>
          <w:spacing w:val="-7"/>
          <w:w w:val="115"/>
        </w:rPr>
        <w:t xml:space="preserve"> </w:t>
      </w:r>
      <w:r>
        <w:rPr>
          <w:w w:val="115"/>
        </w:rPr>
        <w:t>are</w:t>
      </w:r>
      <w:r>
        <w:rPr>
          <w:spacing w:val="-7"/>
          <w:w w:val="115"/>
        </w:rPr>
        <w:t xml:space="preserve"> </w:t>
      </w:r>
      <w:r>
        <w:rPr>
          <w:w w:val="115"/>
        </w:rPr>
        <w:t>merely</w:t>
      </w:r>
      <w:r>
        <w:rPr>
          <w:spacing w:val="-10"/>
          <w:w w:val="115"/>
        </w:rPr>
        <w:t xml:space="preserve"> </w:t>
      </w:r>
      <w:r>
        <w:rPr>
          <w:w w:val="115"/>
        </w:rPr>
        <w:t>examples</w:t>
      </w:r>
      <w:r>
        <w:rPr>
          <w:spacing w:val="-8"/>
          <w:w w:val="115"/>
        </w:rPr>
        <w:t xml:space="preserve"> </w:t>
      </w:r>
      <w:r>
        <w:rPr>
          <w:w w:val="115"/>
        </w:rPr>
        <w:t>of</w:t>
      </w:r>
      <w:r>
        <w:rPr>
          <w:spacing w:val="-9"/>
          <w:w w:val="115"/>
        </w:rPr>
        <w:t xml:space="preserve"> </w:t>
      </w:r>
      <w:r>
        <w:rPr>
          <w:w w:val="115"/>
        </w:rPr>
        <w:t>some evidence based approach</w:t>
      </w:r>
      <w:r>
        <w:rPr>
          <w:w w:val="115"/>
        </w:rPr>
        <w:t xml:space="preserve">es found effective. However, as reported by </w:t>
      </w:r>
      <w:proofErr w:type="spellStart"/>
      <w:r>
        <w:rPr>
          <w:w w:val="115"/>
        </w:rPr>
        <w:t>Botella</w:t>
      </w:r>
      <w:proofErr w:type="spellEnd"/>
      <w:r>
        <w:rPr>
          <w:spacing w:val="-10"/>
          <w:w w:val="115"/>
        </w:rPr>
        <w:t xml:space="preserve"> </w:t>
      </w:r>
      <w:r>
        <w:rPr>
          <w:w w:val="115"/>
        </w:rPr>
        <w:t>et</w:t>
      </w:r>
      <w:r>
        <w:rPr>
          <w:spacing w:val="-7"/>
          <w:w w:val="115"/>
        </w:rPr>
        <w:t xml:space="preserve"> </w:t>
      </w:r>
      <w:r>
        <w:rPr>
          <w:w w:val="115"/>
        </w:rPr>
        <w:t>al.</w:t>
      </w:r>
      <w:r>
        <w:rPr>
          <w:spacing w:val="-8"/>
          <w:w w:val="115"/>
        </w:rPr>
        <w:t xml:space="preserve"> </w:t>
      </w:r>
      <w:r>
        <w:rPr>
          <w:w w:val="115"/>
        </w:rPr>
        <w:t>(2010),</w:t>
      </w:r>
      <w:r>
        <w:rPr>
          <w:spacing w:val="-8"/>
          <w:w w:val="115"/>
        </w:rPr>
        <w:t xml:space="preserve"> </w:t>
      </w:r>
      <w:r>
        <w:rPr>
          <w:w w:val="115"/>
        </w:rPr>
        <w:t>the</w:t>
      </w:r>
      <w:r>
        <w:rPr>
          <w:spacing w:val="-5"/>
          <w:w w:val="115"/>
        </w:rPr>
        <w:t xml:space="preserve"> </w:t>
      </w:r>
      <w:r>
        <w:rPr>
          <w:w w:val="115"/>
        </w:rPr>
        <w:t>treatment</w:t>
      </w:r>
      <w:r>
        <w:rPr>
          <w:spacing w:val="-9"/>
          <w:w w:val="115"/>
        </w:rPr>
        <w:t xml:space="preserve"> </w:t>
      </w:r>
      <w:r>
        <w:rPr>
          <w:w w:val="115"/>
        </w:rPr>
        <w:t>of</w:t>
      </w:r>
    </w:p>
    <w:p w:rsidR="00431B5F" w:rsidRDefault="00B71516">
      <w:pPr>
        <w:pStyle w:val="BodyText"/>
        <w:spacing w:before="57"/>
        <w:ind w:right="224"/>
      </w:pPr>
      <w:r>
        <w:rPr>
          <w:w w:val="110"/>
        </w:rPr>
        <w:br w:type="column"/>
      </w:r>
      <w:proofErr w:type="gramStart"/>
      <w:r>
        <w:rPr>
          <w:w w:val="110"/>
        </w:rPr>
        <w:lastRenderedPageBreak/>
        <w:t>choice</w:t>
      </w:r>
      <w:proofErr w:type="gramEnd"/>
      <w:r>
        <w:rPr>
          <w:w w:val="110"/>
        </w:rPr>
        <w:t xml:space="preserve"> for PTSD is generally considered to be some form of Cognitive-Behavioral Therapy</w:t>
      </w:r>
      <w:r>
        <w:rPr>
          <w:spacing w:val="18"/>
          <w:w w:val="110"/>
        </w:rPr>
        <w:t xml:space="preserve"> </w:t>
      </w:r>
      <w:r>
        <w:rPr>
          <w:w w:val="110"/>
        </w:rPr>
        <w:t>(CBT).</w:t>
      </w:r>
    </w:p>
    <w:p w:rsidR="00431B5F" w:rsidRDefault="00B71516">
      <w:pPr>
        <w:pStyle w:val="BodyText"/>
        <w:spacing w:before="1"/>
        <w:ind w:right="188" w:firstLine="720"/>
      </w:pPr>
      <w:r>
        <w:rPr>
          <w:w w:val="115"/>
        </w:rPr>
        <w:t>One such variation of CBT that uses exposure and cognitive therapy has found to be effective with adult sufferers, especially Vietnam veterans and rape victims (</w:t>
      </w:r>
      <w:proofErr w:type="spellStart"/>
      <w:r>
        <w:rPr>
          <w:w w:val="115"/>
        </w:rPr>
        <w:t>Botella</w:t>
      </w:r>
      <w:proofErr w:type="spellEnd"/>
      <w:r>
        <w:rPr>
          <w:w w:val="115"/>
        </w:rPr>
        <w:t xml:space="preserve"> et al., 2010). Similar interventions have been successfully adapted for use with childr</w:t>
      </w:r>
      <w:r>
        <w:rPr>
          <w:w w:val="115"/>
        </w:rPr>
        <w:t>en. In such a treatment approach, the child is taught effective coping skills to provide a positive way to overcome troubling emotions that arise from the abuse. Additionally, the child is taught social skills as a means to overcoming withdrawal from socia</w:t>
      </w:r>
      <w:r>
        <w:rPr>
          <w:w w:val="115"/>
        </w:rPr>
        <w:t xml:space="preserve">l contact or aggressive behavior tendencies. Graded exposure is used to help the child gradually and systematically overcome stress inducing stimuli. </w:t>
      </w:r>
      <w:proofErr w:type="gramStart"/>
      <w:r>
        <w:rPr>
          <w:w w:val="115"/>
        </w:rPr>
        <w:t>Children  dealing</w:t>
      </w:r>
      <w:proofErr w:type="gramEnd"/>
      <w:r>
        <w:rPr>
          <w:w w:val="115"/>
        </w:rPr>
        <w:t xml:space="preserve"> with past sexual abuse learn about protective behaviors, healthy sexuality, body ownersh</w:t>
      </w:r>
      <w:r>
        <w:rPr>
          <w:w w:val="115"/>
        </w:rPr>
        <w:t xml:space="preserve">ip, when and what forms of touching are OK and not OK, and </w:t>
      </w:r>
      <w:r>
        <w:rPr>
          <w:rFonts w:cs="Cambria"/>
          <w:w w:val="115"/>
        </w:rPr>
        <w:t xml:space="preserve">the right to say, “No!” Role play </w:t>
      </w:r>
      <w:r>
        <w:rPr>
          <w:w w:val="115"/>
        </w:rPr>
        <w:t>along with other psycho-educational techniques can be used to teach personal safety skills to help children respond appropriately to inappropriate sexual</w:t>
      </w:r>
      <w:r>
        <w:rPr>
          <w:spacing w:val="31"/>
          <w:w w:val="115"/>
        </w:rPr>
        <w:t xml:space="preserve"> </w:t>
      </w:r>
      <w:r>
        <w:rPr>
          <w:w w:val="115"/>
        </w:rPr>
        <w:t>advances.</w:t>
      </w:r>
    </w:p>
    <w:p w:rsidR="00431B5F" w:rsidRDefault="00B71516">
      <w:pPr>
        <w:pStyle w:val="BodyText"/>
        <w:spacing w:before="1"/>
        <w:ind w:right="267" w:firstLine="720"/>
      </w:pPr>
      <w:r>
        <w:rPr>
          <w:w w:val="115"/>
        </w:rPr>
        <w:t>Another form of treatment reported by Grasso et al. (2009) as having the most empirical support for children with PTSD is called trauma- focused cognitive behavioral therapy (TFCBT). According to Feather and Ronan (2009), TFCBT is a four-phase program</w:t>
      </w:r>
      <w:r>
        <w:rPr>
          <w:spacing w:val="-17"/>
          <w:w w:val="115"/>
        </w:rPr>
        <w:t xml:space="preserve"> </w:t>
      </w:r>
      <w:r>
        <w:rPr>
          <w:w w:val="115"/>
        </w:rPr>
        <w:t>pro</w:t>
      </w:r>
      <w:r>
        <w:rPr>
          <w:w w:val="115"/>
        </w:rPr>
        <w:t>vided</w:t>
      </w:r>
      <w:r>
        <w:rPr>
          <w:spacing w:val="-16"/>
          <w:w w:val="115"/>
        </w:rPr>
        <w:t xml:space="preserve"> </w:t>
      </w:r>
      <w:r>
        <w:rPr>
          <w:w w:val="115"/>
        </w:rPr>
        <w:t>over</w:t>
      </w:r>
      <w:r>
        <w:rPr>
          <w:spacing w:val="-18"/>
          <w:w w:val="115"/>
        </w:rPr>
        <w:t xml:space="preserve"> </w:t>
      </w:r>
      <w:r>
        <w:rPr>
          <w:w w:val="115"/>
        </w:rPr>
        <w:t>the</w:t>
      </w:r>
      <w:r>
        <w:rPr>
          <w:spacing w:val="-15"/>
          <w:w w:val="115"/>
        </w:rPr>
        <w:t xml:space="preserve"> </w:t>
      </w:r>
      <w:r>
        <w:rPr>
          <w:w w:val="115"/>
        </w:rPr>
        <w:t>course</w:t>
      </w:r>
      <w:r>
        <w:rPr>
          <w:spacing w:val="-16"/>
          <w:w w:val="115"/>
        </w:rPr>
        <w:t xml:space="preserve"> </w:t>
      </w:r>
      <w:r>
        <w:rPr>
          <w:w w:val="115"/>
        </w:rPr>
        <w:t>of</w:t>
      </w:r>
      <w:r>
        <w:rPr>
          <w:spacing w:val="-17"/>
          <w:w w:val="115"/>
        </w:rPr>
        <w:t xml:space="preserve"> </w:t>
      </w:r>
      <w:r>
        <w:rPr>
          <w:w w:val="115"/>
        </w:rPr>
        <w:t xml:space="preserve">16 sessions. The first phase addresses relationship issues and </w:t>
      </w:r>
      <w:r>
        <w:rPr>
          <w:w w:val="110"/>
        </w:rPr>
        <w:t xml:space="preserve">contextual/environmental  </w:t>
      </w:r>
      <w:r>
        <w:rPr>
          <w:spacing w:val="21"/>
          <w:w w:val="110"/>
        </w:rPr>
        <w:t xml:space="preserve"> </w:t>
      </w:r>
      <w:r>
        <w:rPr>
          <w:w w:val="110"/>
        </w:rPr>
        <w:t>factors.</w:t>
      </w:r>
    </w:p>
    <w:p w:rsidR="00431B5F" w:rsidRDefault="00B71516">
      <w:pPr>
        <w:pStyle w:val="BodyText"/>
        <w:ind w:right="192"/>
        <w:rPr>
          <w:rFonts w:cs="Cambria"/>
        </w:rPr>
      </w:pPr>
      <w:r>
        <w:rPr>
          <w:w w:val="115"/>
        </w:rPr>
        <w:t>Focused attention during this phase includes developing social supports</w:t>
      </w:r>
      <w:r>
        <w:rPr>
          <w:spacing w:val="-20"/>
          <w:w w:val="115"/>
        </w:rPr>
        <w:t xml:space="preserve"> </w:t>
      </w:r>
      <w:r>
        <w:rPr>
          <w:w w:val="115"/>
        </w:rPr>
        <w:t>and overall psychological well-being. The second phase focus</w:t>
      </w:r>
      <w:r>
        <w:rPr>
          <w:w w:val="115"/>
        </w:rPr>
        <w:t xml:space="preserve">es on anxiety issues utilizing a CBT format to identify and replace counterproductive thought patterns. The third phase utilizes </w:t>
      </w:r>
      <w:r>
        <w:rPr>
          <w:rFonts w:cs="Cambria"/>
          <w:w w:val="115"/>
        </w:rPr>
        <w:t>gradual</w:t>
      </w:r>
      <w:r>
        <w:rPr>
          <w:rFonts w:cs="Cambria"/>
          <w:spacing w:val="-23"/>
          <w:w w:val="115"/>
        </w:rPr>
        <w:t xml:space="preserve"> </w:t>
      </w:r>
      <w:r>
        <w:rPr>
          <w:rFonts w:cs="Cambria"/>
          <w:w w:val="115"/>
        </w:rPr>
        <w:t>exposure</w:t>
      </w:r>
      <w:r>
        <w:rPr>
          <w:rFonts w:cs="Cambria"/>
          <w:spacing w:val="-21"/>
          <w:w w:val="115"/>
        </w:rPr>
        <w:t xml:space="preserve"> </w:t>
      </w:r>
      <w:r>
        <w:rPr>
          <w:rFonts w:cs="Cambria"/>
          <w:w w:val="115"/>
        </w:rPr>
        <w:t>techniques</w:t>
      </w:r>
      <w:r>
        <w:rPr>
          <w:rFonts w:cs="Cambria"/>
          <w:spacing w:val="-22"/>
          <w:w w:val="115"/>
        </w:rPr>
        <w:t xml:space="preserve"> </w:t>
      </w:r>
      <w:r>
        <w:rPr>
          <w:rFonts w:cs="Cambria"/>
          <w:w w:val="115"/>
        </w:rPr>
        <w:t>“derived</w:t>
      </w:r>
    </w:p>
    <w:p w:rsidR="00431B5F" w:rsidRDefault="00431B5F">
      <w:pPr>
        <w:rPr>
          <w:rFonts w:ascii="Cambria" w:eastAsia="Cambria" w:hAnsi="Cambria" w:cs="Cambria"/>
        </w:rPr>
        <w:sectPr w:rsidR="00431B5F">
          <w:pgSz w:w="12240" w:h="15840"/>
          <w:pgMar w:top="1380" w:right="1260" w:bottom="1260" w:left="1280" w:header="0" w:footer="1066" w:gutter="0"/>
          <w:cols w:num="2" w:space="720" w:equalWidth="0">
            <w:col w:w="4473" w:space="568"/>
            <w:col w:w="4659"/>
          </w:cols>
        </w:sectPr>
      </w:pPr>
    </w:p>
    <w:p w:rsidR="00431B5F" w:rsidRDefault="00B71516">
      <w:pPr>
        <w:pStyle w:val="BodyText"/>
        <w:spacing w:before="57"/>
        <w:ind w:right="62"/>
      </w:pPr>
      <w:proofErr w:type="gramStart"/>
      <w:r>
        <w:rPr>
          <w:w w:val="115"/>
        </w:rPr>
        <w:lastRenderedPageBreak/>
        <w:t>from</w:t>
      </w:r>
      <w:proofErr w:type="gramEnd"/>
      <w:r>
        <w:rPr>
          <w:w w:val="115"/>
        </w:rPr>
        <w:t xml:space="preserve"> behavioral, cognitive and </w:t>
      </w:r>
      <w:r>
        <w:rPr>
          <w:rFonts w:cs="Cambria"/>
          <w:w w:val="115"/>
        </w:rPr>
        <w:t>expressive therapy models” (Feathe</w:t>
      </w:r>
      <w:r>
        <w:rPr>
          <w:rFonts w:cs="Cambria"/>
          <w:w w:val="115"/>
        </w:rPr>
        <w:t xml:space="preserve">r &amp; </w:t>
      </w:r>
      <w:r>
        <w:rPr>
          <w:w w:val="115"/>
        </w:rPr>
        <w:t>Ronan, 2009, p. 178) to help process and resolve trauma issues. Finally, Phase 4 provides the means for the individual to transition out of therapy and back into life through</w:t>
      </w:r>
      <w:r>
        <w:rPr>
          <w:spacing w:val="-31"/>
          <w:w w:val="115"/>
        </w:rPr>
        <w:t xml:space="preserve"> </w:t>
      </w:r>
      <w:r>
        <w:rPr>
          <w:w w:val="115"/>
        </w:rPr>
        <w:t>development and adherence to a relapse prevention plan.</w:t>
      </w:r>
    </w:p>
    <w:p w:rsidR="00431B5F" w:rsidRDefault="00B71516">
      <w:pPr>
        <w:pStyle w:val="BodyText"/>
        <w:ind w:right="31" w:firstLine="719"/>
      </w:pPr>
      <w:r>
        <w:rPr>
          <w:w w:val="115"/>
        </w:rPr>
        <w:t>Adler-</w:t>
      </w:r>
      <w:proofErr w:type="spellStart"/>
      <w:r>
        <w:rPr>
          <w:w w:val="115"/>
        </w:rPr>
        <w:t>Nevo</w:t>
      </w:r>
      <w:proofErr w:type="spellEnd"/>
      <w:r>
        <w:rPr>
          <w:spacing w:val="-17"/>
          <w:w w:val="115"/>
        </w:rPr>
        <w:t xml:space="preserve"> </w:t>
      </w:r>
      <w:r>
        <w:rPr>
          <w:w w:val="115"/>
        </w:rPr>
        <w:t>and</w:t>
      </w:r>
      <w:r>
        <w:rPr>
          <w:spacing w:val="-19"/>
          <w:w w:val="115"/>
        </w:rPr>
        <w:t xml:space="preserve"> </w:t>
      </w:r>
      <w:proofErr w:type="spellStart"/>
      <w:r>
        <w:rPr>
          <w:w w:val="115"/>
        </w:rPr>
        <w:t>Manassis</w:t>
      </w:r>
      <w:proofErr w:type="spellEnd"/>
      <w:r>
        <w:rPr>
          <w:spacing w:val="-17"/>
          <w:w w:val="115"/>
        </w:rPr>
        <w:t xml:space="preserve"> </w:t>
      </w:r>
      <w:r>
        <w:rPr>
          <w:w w:val="115"/>
        </w:rPr>
        <w:t>(2005) suggest the use of play therapy as yet another method for treating childhood PTSD. Through symbolic play, the child revisits the troubling past traumatic event in a safe, supportive and trusting setting. During this process, the child restr</w:t>
      </w:r>
      <w:r>
        <w:rPr>
          <w:w w:val="115"/>
        </w:rPr>
        <w:t>uctures their thoughts, emotions, and senses to better cope with the present and future. Additionally, play therapy offers the child an opportunity to play through the trauma metaphorically (which is dissimilar to re-living the traumatic event) in a way th</w:t>
      </w:r>
      <w:r>
        <w:rPr>
          <w:w w:val="115"/>
        </w:rPr>
        <w:t>at they can make meaning from the experience and decide on a new ending to the</w:t>
      </w:r>
      <w:r>
        <w:rPr>
          <w:spacing w:val="5"/>
          <w:w w:val="115"/>
        </w:rPr>
        <w:t xml:space="preserve"> </w:t>
      </w:r>
      <w:r>
        <w:rPr>
          <w:w w:val="115"/>
        </w:rPr>
        <w:t>story.</w:t>
      </w:r>
    </w:p>
    <w:p w:rsidR="00431B5F" w:rsidRDefault="00B71516">
      <w:pPr>
        <w:pStyle w:val="BodyText"/>
        <w:spacing w:before="1"/>
        <w:ind w:firstLine="719"/>
      </w:pPr>
      <w:r>
        <w:rPr>
          <w:w w:val="115"/>
        </w:rPr>
        <w:t xml:space="preserve">A pilot study conducted in the United Kingdom by </w:t>
      </w:r>
      <w:proofErr w:type="spellStart"/>
      <w:r>
        <w:rPr>
          <w:w w:val="115"/>
        </w:rPr>
        <w:t>Stallard</w:t>
      </w:r>
      <w:proofErr w:type="spellEnd"/>
      <w:r>
        <w:rPr>
          <w:w w:val="115"/>
        </w:rPr>
        <w:t xml:space="preserve">, </w:t>
      </w:r>
      <w:proofErr w:type="spellStart"/>
      <w:r>
        <w:rPr>
          <w:w w:val="115"/>
        </w:rPr>
        <w:t>Velleman</w:t>
      </w:r>
      <w:proofErr w:type="spellEnd"/>
      <w:r>
        <w:rPr>
          <w:w w:val="115"/>
        </w:rPr>
        <w:t>, &amp;</w:t>
      </w:r>
      <w:r>
        <w:rPr>
          <w:w w:val="115"/>
        </w:rPr>
        <w:t xml:space="preserve"> Baldwin (2001) found that childhood victims traumatized by road traffic accidents were often helped by simply being afforded the opportunity to talk about the accident and, thereby, feel understood. In other words, given the right circumstances, providing</w:t>
      </w:r>
      <w:r>
        <w:rPr>
          <w:w w:val="115"/>
        </w:rPr>
        <w:t xml:space="preserve"> the child with an opportunity to talk about the accident may be enough to prevent or reduce their distress. This is especially true in cases where the child has </w:t>
      </w:r>
      <w:proofErr w:type="gramStart"/>
      <w:r>
        <w:rPr>
          <w:w w:val="115"/>
        </w:rPr>
        <w:t>not  yet</w:t>
      </w:r>
      <w:proofErr w:type="gramEnd"/>
      <w:r>
        <w:rPr>
          <w:w w:val="115"/>
        </w:rPr>
        <w:t xml:space="preserve"> reached a highly traumatized</w:t>
      </w:r>
      <w:r>
        <w:rPr>
          <w:spacing w:val="12"/>
          <w:w w:val="115"/>
        </w:rPr>
        <w:t xml:space="preserve"> </w:t>
      </w:r>
      <w:r>
        <w:rPr>
          <w:w w:val="115"/>
        </w:rPr>
        <w:t>state.</w:t>
      </w:r>
    </w:p>
    <w:p w:rsidR="00431B5F" w:rsidRDefault="00B71516">
      <w:pPr>
        <w:pStyle w:val="BodyText"/>
        <w:spacing w:before="1"/>
        <w:ind w:right="62" w:firstLine="719"/>
      </w:pPr>
      <w:r>
        <w:rPr>
          <w:w w:val="110"/>
        </w:rPr>
        <w:t>Not to be overlooked in the treatment and healing</w:t>
      </w:r>
      <w:r>
        <w:rPr>
          <w:w w:val="110"/>
        </w:rPr>
        <w:t xml:space="preserve"> process for kids suffering the effects of traumatic experiences is the concept of </w:t>
      </w:r>
      <w:r>
        <w:rPr>
          <w:i/>
          <w:w w:val="110"/>
        </w:rPr>
        <w:t xml:space="preserve">resiliency. </w:t>
      </w:r>
      <w:r>
        <w:rPr>
          <w:w w:val="110"/>
        </w:rPr>
        <w:t xml:space="preserve">Surfacing from within the child, resiliency is considered a complex internal process that </w:t>
      </w:r>
      <w:proofErr w:type="gramStart"/>
      <w:r>
        <w:rPr>
          <w:w w:val="110"/>
        </w:rPr>
        <w:t>promotes  health</w:t>
      </w:r>
      <w:proofErr w:type="gramEnd"/>
      <w:r>
        <w:rPr>
          <w:w w:val="110"/>
        </w:rPr>
        <w:t xml:space="preserve"> and the overcoming of extreme conditions (Henderson &amp; </w:t>
      </w:r>
      <w:r>
        <w:rPr>
          <w:w w:val="110"/>
        </w:rPr>
        <w:t xml:space="preserve">Thompson, 2011;  </w:t>
      </w:r>
      <w:proofErr w:type="spellStart"/>
      <w:r>
        <w:rPr>
          <w:w w:val="110"/>
        </w:rPr>
        <w:t>Arbona</w:t>
      </w:r>
      <w:proofErr w:type="spellEnd"/>
      <w:r>
        <w:rPr>
          <w:w w:val="110"/>
        </w:rPr>
        <w:t xml:space="preserve">  &amp;  Coleman,</w:t>
      </w:r>
      <w:r>
        <w:rPr>
          <w:spacing w:val="-2"/>
          <w:w w:val="110"/>
        </w:rPr>
        <w:t xml:space="preserve"> </w:t>
      </w:r>
      <w:r>
        <w:rPr>
          <w:w w:val="110"/>
        </w:rPr>
        <w:t>2008).</w:t>
      </w:r>
    </w:p>
    <w:p w:rsidR="00431B5F" w:rsidRDefault="00B71516">
      <w:pPr>
        <w:pStyle w:val="BodyText"/>
        <w:spacing w:before="57"/>
        <w:ind w:right="190"/>
        <w:rPr>
          <w:rFonts w:cs="Cambria"/>
        </w:rPr>
      </w:pPr>
      <w:r>
        <w:rPr>
          <w:w w:val="115"/>
        </w:rPr>
        <w:br w:type="column"/>
      </w:r>
      <w:r>
        <w:rPr>
          <w:w w:val="115"/>
        </w:rPr>
        <w:lastRenderedPageBreak/>
        <w:t>However,</w:t>
      </w:r>
      <w:r>
        <w:rPr>
          <w:spacing w:val="-12"/>
          <w:w w:val="115"/>
        </w:rPr>
        <w:t xml:space="preserve"> </w:t>
      </w:r>
      <w:r>
        <w:rPr>
          <w:w w:val="115"/>
        </w:rPr>
        <w:t>though</w:t>
      </w:r>
      <w:r>
        <w:rPr>
          <w:spacing w:val="-11"/>
          <w:w w:val="115"/>
        </w:rPr>
        <w:t xml:space="preserve"> </w:t>
      </w:r>
      <w:r>
        <w:rPr>
          <w:w w:val="115"/>
        </w:rPr>
        <w:t>considered</w:t>
      </w:r>
      <w:r>
        <w:rPr>
          <w:spacing w:val="-11"/>
          <w:w w:val="115"/>
        </w:rPr>
        <w:t xml:space="preserve"> </w:t>
      </w:r>
      <w:r>
        <w:rPr>
          <w:w w:val="115"/>
        </w:rPr>
        <w:t>an</w:t>
      </w:r>
      <w:r>
        <w:rPr>
          <w:spacing w:val="-11"/>
          <w:w w:val="115"/>
        </w:rPr>
        <w:t xml:space="preserve"> </w:t>
      </w:r>
      <w:r>
        <w:rPr>
          <w:w w:val="115"/>
        </w:rPr>
        <w:t xml:space="preserve">internal function, current research indicates </w:t>
      </w:r>
      <w:r>
        <w:rPr>
          <w:rFonts w:cs="Cambria"/>
          <w:w w:val="115"/>
        </w:rPr>
        <w:t xml:space="preserve">that resiliency comes from “human </w:t>
      </w:r>
      <w:r>
        <w:rPr>
          <w:w w:val="115"/>
        </w:rPr>
        <w:t xml:space="preserve">resources in the minds, brains, and bodies of children, in their families and relationships, and in </w:t>
      </w:r>
      <w:proofErr w:type="gramStart"/>
      <w:r>
        <w:rPr>
          <w:w w:val="115"/>
        </w:rPr>
        <w:t>t</w:t>
      </w:r>
      <w:r>
        <w:rPr>
          <w:w w:val="115"/>
        </w:rPr>
        <w:t xml:space="preserve">heir  </w:t>
      </w:r>
      <w:r>
        <w:rPr>
          <w:rFonts w:cs="Cambria"/>
          <w:w w:val="115"/>
        </w:rPr>
        <w:t>communities</w:t>
      </w:r>
      <w:proofErr w:type="gramEnd"/>
      <w:r>
        <w:rPr>
          <w:rFonts w:cs="Cambria"/>
          <w:w w:val="115"/>
        </w:rPr>
        <w:t>” (</w:t>
      </w:r>
      <w:proofErr w:type="spellStart"/>
      <w:r>
        <w:rPr>
          <w:rFonts w:cs="Cambria"/>
          <w:w w:val="115"/>
        </w:rPr>
        <w:t>Masten</w:t>
      </w:r>
      <w:proofErr w:type="spellEnd"/>
      <w:r>
        <w:rPr>
          <w:rFonts w:cs="Cambria"/>
          <w:w w:val="115"/>
        </w:rPr>
        <w:t>, 2001, p.</w:t>
      </w:r>
      <w:r>
        <w:rPr>
          <w:rFonts w:cs="Cambria"/>
          <w:spacing w:val="7"/>
          <w:w w:val="115"/>
        </w:rPr>
        <w:t xml:space="preserve"> </w:t>
      </w:r>
      <w:r>
        <w:rPr>
          <w:rFonts w:cs="Cambria"/>
          <w:w w:val="115"/>
        </w:rPr>
        <w:t>235).</w:t>
      </w:r>
    </w:p>
    <w:p w:rsidR="00431B5F" w:rsidRDefault="00B71516">
      <w:pPr>
        <w:pStyle w:val="BodyText"/>
        <w:ind w:right="279"/>
      </w:pPr>
      <w:r>
        <w:rPr>
          <w:w w:val="115"/>
        </w:rPr>
        <w:t xml:space="preserve">Therefore, clinicians working to utilize </w:t>
      </w:r>
      <w:r>
        <w:rPr>
          <w:rFonts w:cs="Cambria"/>
          <w:w w:val="115"/>
        </w:rPr>
        <w:t xml:space="preserve">children’s resiliency should capitalize </w:t>
      </w:r>
      <w:r>
        <w:rPr>
          <w:w w:val="115"/>
        </w:rPr>
        <w:t>on positive environmental, societal</w:t>
      </w:r>
      <w:r>
        <w:rPr>
          <w:spacing w:val="-38"/>
          <w:w w:val="115"/>
        </w:rPr>
        <w:t xml:space="preserve"> </w:t>
      </w:r>
      <w:r>
        <w:rPr>
          <w:w w:val="115"/>
        </w:rPr>
        <w:t>and familial</w:t>
      </w:r>
      <w:r>
        <w:rPr>
          <w:spacing w:val="-12"/>
          <w:w w:val="115"/>
        </w:rPr>
        <w:t xml:space="preserve"> </w:t>
      </w:r>
      <w:r>
        <w:rPr>
          <w:w w:val="115"/>
        </w:rPr>
        <w:t>resources.</w:t>
      </w:r>
    </w:p>
    <w:p w:rsidR="00431B5F" w:rsidRDefault="00B71516">
      <w:pPr>
        <w:pStyle w:val="BodyText"/>
        <w:spacing w:before="1"/>
        <w:ind w:right="224" w:firstLine="720"/>
      </w:pPr>
      <w:r>
        <w:rPr>
          <w:w w:val="115"/>
        </w:rPr>
        <w:t>Resiliency in kids with PTSD helps them overcome fear, stress, and anxie</w:t>
      </w:r>
      <w:r>
        <w:rPr>
          <w:w w:val="115"/>
        </w:rPr>
        <w:t>ty. This process is accomplished through meaningful relationships (Luther, 2006), looking for positives in life rather than focusing the counseling on problems or negatives (</w:t>
      </w:r>
      <w:proofErr w:type="spellStart"/>
      <w:r>
        <w:rPr>
          <w:w w:val="115"/>
        </w:rPr>
        <w:t>Rak</w:t>
      </w:r>
      <w:proofErr w:type="spellEnd"/>
      <w:r>
        <w:rPr>
          <w:w w:val="115"/>
        </w:rPr>
        <w:t>, 2001), and through creating a clinical environment that encourages kids to ut</w:t>
      </w:r>
      <w:r>
        <w:rPr>
          <w:w w:val="115"/>
        </w:rPr>
        <w:t>ilize their natural skills in problem- solving</w:t>
      </w:r>
      <w:r>
        <w:rPr>
          <w:spacing w:val="-17"/>
          <w:w w:val="115"/>
        </w:rPr>
        <w:t xml:space="preserve"> </w:t>
      </w:r>
      <w:r>
        <w:rPr>
          <w:w w:val="115"/>
        </w:rPr>
        <w:t>and</w:t>
      </w:r>
      <w:r>
        <w:rPr>
          <w:spacing w:val="-17"/>
          <w:w w:val="115"/>
        </w:rPr>
        <w:t xml:space="preserve"> </w:t>
      </w:r>
      <w:r>
        <w:rPr>
          <w:w w:val="115"/>
        </w:rPr>
        <w:t>behavior</w:t>
      </w:r>
      <w:r>
        <w:rPr>
          <w:spacing w:val="-19"/>
          <w:w w:val="115"/>
        </w:rPr>
        <w:t xml:space="preserve"> </w:t>
      </w:r>
      <w:r>
        <w:rPr>
          <w:w w:val="115"/>
        </w:rPr>
        <w:t>modification.</w:t>
      </w:r>
    </w:p>
    <w:p w:rsidR="00431B5F" w:rsidRDefault="00431B5F">
      <w:pPr>
        <w:rPr>
          <w:rFonts w:ascii="Cambria" w:eastAsia="Cambria" w:hAnsi="Cambria" w:cs="Cambria"/>
        </w:rPr>
      </w:pPr>
    </w:p>
    <w:p w:rsidR="00431B5F" w:rsidRDefault="00B71516">
      <w:pPr>
        <w:pStyle w:val="Heading6"/>
        <w:spacing w:line="258" w:lineRule="exact"/>
        <w:ind w:left="612" w:right="268"/>
        <w:jc w:val="center"/>
        <w:rPr>
          <w:b w:val="0"/>
          <w:bCs w:val="0"/>
        </w:rPr>
      </w:pPr>
      <w:r>
        <w:rPr>
          <w:w w:val="110"/>
        </w:rPr>
        <w:t>Resources</w:t>
      </w:r>
    </w:p>
    <w:p w:rsidR="00431B5F" w:rsidRDefault="00B71516">
      <w:pPr>
        <w:pStyle w:val="BodyText"/>
        <w:ind w:right="181" w:firstLine="720"/>
      </w:pPr>
      <w:r>
        <w:rPr>
          <w:w w:val="115"/>
        </w:rPr>
        <w:t xml:space="preserve">There are a considerable number of current books and web sites devoted to helping professional counselors to both understand and treat PTSD. In the book, </w:t>
      </w:r>
      <w:r>
        <w:rPr>
          <w:i/>
          <w:w w:val="115"/>
        </w:rPr>
        <w:t>Treating Trauma a</w:t>
      </w:r>
      <w:r>
        <w:rPr>
          <w:i/>
          <w:w w:val="115"/>
        </w:rPr>
        <w:t xml:space="preserve">nd Traumatic Grief </w:t>
      </w:r>
      <w:r>
        <w:rPr>
          <w:i/>
          <w:spacing w:val="-3"/>
          <w:w w:val="115"/>
        </w:rPr>
        <w:t xml:space="preserve">in </w:t>
      </w:r>
      <w:r>
        <w:rPr>
          <w:i/>
          <w:w w:val="115"/>
        </w:rPr>
        <w:t>Children and Adolescents</w:t>
      </w:r>
      <w:proofErr w:type="gramStart"/>
      <w:r>
        <w:rPr>
          <w:i/>
          <w:w w:val="115"/>
        </w:rPr>
        <w:t xml:space="preserve">,  </w:t>
      </w:r>
      <w:r>
        <w:rPr>
          <w:w w:val="115"/>
        </w:rPr>
        <w:t>Cohen</w:t>
      </w:r>
      <w:proofErr w:type="gramEnd"/>
      <w:r>
        <w:rPr>
          <w:w w:val="115"/>
        </w:rPr>
        <w:t xml:space="preserve">, </w:t>
      </w:r>
      <w:proofErr w:type="spellStart"/>
      <w:r>
        <w:rPr>
          <w:w w:val="115"/>
        </w:rPr>
        <w:t>Mannarino</w:t>
      </w:r>
      <w:proofErr w:type="spellEnd"/>
      <w:r>
        <w:rPr>
          <w:w w:val="115"/>
        </w:rPr>
        <w:t xml:space="preserve">, &amp; </w:t>
      </w:r>
      <w:proofErr w:type="spellStart"/>
      <w:r>
        <w:rPr>
          <w:w w:val="115"/>
        </w:rPr>
        <w:t>Deblinger</w:t>
      </w:r>
      <w:proofErr w:type="spellEnd"/>
      <w:r>
        <w:rPr>
          <w:w w:val="115"/>
        </w:rPr>
        <w:t xml:space="preserve"> (2006) provide direct, clear and concrete examples of how to use cognitive behavioral</w:t>
      </w:r>
      <w:r>
        <w:rPr>
          <w:spacing w:val="-25"/>
          <w:w w:val="115"/>
        </w:rPr>
        <w:t xml:space="preserve"> </w:t>
      </w:r>
      <w:r>
        <w:rPr>
          <w:w w:val="115"/>
        </w:rPr>
        <w:t>therapy</w:t>
      </w:r>
      <w:r>
        <w:rPr>
          <w:spacing w:val="-25"/>
          <w:w w:val="115"/>
        </w:rPr>
        <w:t xml:space="preserve"> </w:t>
      </w:r>
      <w:r>
        <w:rPr>
          <w:w w:val="115"/>
        </w:rPr>
        <w:t>in</w:t>
      </w:r>
      <w:r>
        <w:rPr>
          <w:spacing w:val="-25"/>
          <w:w w:val="115"/>
        </w:rPr>
        <w:t xml:space="preserve"> </w:t>
      </w:r>
      <w:r>
        <w:rPr>
          <w:w w:val="115"/>
        </w:rPr>
        <w:t>effectively</w:t>
      </w:r>
      <w:r>
        <w:rPr>
          <w:spacing w:val="-25"/>
          <w:w w:val="115"/>
        </w:rPr>
        <w:t xml:space="preserve"> </w:t>
      </w:r>
      <w:r>
        <w:rPr>
          <w:w w:val="115"/>
        </w:rPr>
        <w:t xml:space="preserve">treating </w:t>
      </w:r>
      <w:r>
        <w:rPr>
          <w:w w:val="115"/>
        </w:rPr>
        <w:t xml:space="preserve">traumatized children. Another book that provides pragmatic approaches to counseling children suffering from PTSD is </w:t>
      </w:r>
      <w:r>
        <w:rPr>
          <w:i/>
          <w:w w:val="115"/>
        </w:rPr>
        <w:t xml:space="preserve">Creative Interventions with Traumatized Children. </w:t>
      </w:r>
      <w:r>
        <w:rPr>
          <w:w w:val="115"/>
        </w:rPr>
        <w:t xml:space="preserve">The author, </w:t>
      </w:r>
      <w:proofErr w:type="spellStart"/>
      <w:r>
        <w:rPr>
          <w:w w:val="115"/>
        </w:rPr>
        <w:t>Malchiodi</w:t>
      </w:r>
      <w:proofErr w:type="spellEnd"/>
      <w:r>
        <w:rPr>
          <w:w w:val="115"/>
        </w:rPr>
        <w:t xml:space="preserve"> (2008), suggests incorporating</w:t>
      </w:r>
      <w:r>
        <w:rPr>
          <w:spacing w:val="-24"/>
          <w:w w:val="115"/>
        </w:rPr>
        <w:t xml:space="preserve"> </w:t>
      </w:r>
      <w:r>
        <w:rPr>
          <w:w w:val="115"/>
        </w:rPr>
        <w:t>expressive</w:t>
      </w:r>
      <w:r>
        <w:rPr>
          <w:spacing w:val="-22"/>
          <w:w w:val="115"/>
        </w:rPr>
        <w:t xml:space="preserve"> </w:t>
      </w:r>
      <w:r>
        <w:rPr>
          <w:w w:val="115"/>
        </w:rPr>
        <w:t>art</w:t>
      </w:r>
      <w:r>
        <w:rPr>
          <w:spacing w:val="-22"/>
          <w:w w:val="115"/>
        </w:rPr>
        <w:t xml:space="preserve"> </w:t>
      </w:r>
      <w:r>
        <w:rPr>
          <w:w w:val="115"/>
        </w:rPr>
        <w:t>approaches such as mus</w:t>
      </w:r>
      <w:r>
        <w:rPr>
          <w:w w:val="115"/>
        </w:rPr>
        <w:t xml:space="preserve">ic and drama to </w:t>
      </w:r>
      <w:proofErr w:type="gramStart"/>
      <w:r>
        <w:rPr>
          <w:w w:val="115"/>
        </w:rPr>
        <w:t>support  the</w:t>
      </w:r>
      <w:proofErr w:type="gramEnd"/>
      <w:r>
        <w:rPr>
          <w:w w:val="115"/>
        </w:rPr>
        <w:t xml:space="preserve"> recovery process. Additionally, Nickerson, A., Reeves, M., Brock, S. &amp; </w:t>
      </w:r>
      <w:proofErr w:type="spellStart"/>
      <w:r>
        <w:rPr>
          <w:w w:val="115"/>
        </w:rPr>
        <w:t>Jimerson</w:t>
      </w:r>
      <w:proofErr w:type="spellEnd"/>
      <w:r>
        <w:rPr>
          <w:w w:val="115"/>
        </w:rPr>
        <w:t xml:space="preserve"> (2008) in their book, </w:t>
      </w:r>
      <w:r>
        <w:rPr>
          <w:i/>
          <w:w w:val="115"/>
        </w:rPr>
        <w:t xml:space="preserve">Identifying, Assessing and Treating  PTSD </w:t>
      </w:r>
      <w:r>
        <w:rPr>
          <w:i/>
          <w:spacing w:val="-3"/>
          <w:w w:val="115"/>
        </w:rPr>
        <w:t xml:space="preserve">in </w:t>
      </w:r>
      <w:r>
        <w:rPr>
          <w:i/>
          <w:w w:val="115"/>
        </w:rPr>
        <w:t xml:space="preserve">School, </w:t>
      </w:r>
      <w:r>
        <w:rPr>
          <w:w w:val="115"/>
        </w:rPr>
        <w:t>have provided a text written for school practitioners that targets not o</w:t>
      </w:r>
      <w:r>
        <w:rPr>
          <w:w w:val="115"/>
        </w:rPr>
        <w:t>nly treatments for children with PTSD, but also suggests</w:t>
      </w:r>
      <w:r>
        <w:rPr>
          <w:spacing w:val="9"/>
          <w:w w:val="115"/>
        </w:rPr>
        <w:t xml:space="preserve"> </w:t>
      </w:r>
      <w:r>
        <w:rPr>
          <w:w w:val="115"/>
        </w:rPr>
        <w:t>effective</w:t>
      </w:r>
    </w:p>
    <w:p w:rsidR="00431B5F" w:rsidRDefault="00431B5F">
      <w:pPr>
        <w:sectPr w:rsidR="00431B5F">
          <w:footerReference w:type="default" r:id="rId34"/>
          <w:pgSz w:w="12240" w:h="15840"/>
          <w:pgMar w:top="1380" w:right="1260" w:bottom="1260" w:left="1280" w:header="0" w:footer="1066" w:gutter="0"/>
          <w:cols w:num="2" w:space="720" w:equalWidth="0">
            <w:col w:w="4460" w:space="581"/>
            <w:col w:w="4659"/>
          </w:cols>
        </w:sectPr>
      </w:pPr>
    </w:p>
    <w:p w:rsidR="00431B5F" w:rsidRDefault="00B71516">
      <w:pPr>
        <w:pStyle w:val="BodyText"/>
        <w:spacing w:before="57"/>
        <w:ind w:right="-2"/>
      </w:pPr>
      <w:proofErr w:type="gramStart"/>
      <w:r>
        <w:rPr>
          <w:w w:val="110"/>
        </w:rPr>
        <w:lastRenderedPageBreak/>
        <w:t>ways</w:t>
      </w:r>
      <w:proofErr w:type="gramEnd"/>
      <w:r>
        <w:rPr>
          <w:w w:val="110"/>
        </w:rPr>
        <w:t xml:space="preserve"> to recognize PTSD in school children.</w:t>
      </w:r>
    </w:p>
    <w:p w:rsidR="00431B5F" w:rsidRDefault="00431B5F">
      <w:pPr>
        <w:rPr>
          <w:rFonts w:ascii="Cambria" w:eastAsia="Cambria" w:hAnsi="Cambria" w:cs="Cambria"/>
        </w:rPr>
      </w:pPr>
    </w:p>
    <w:p w:rsidR="00431B5F" w:rsidRDefault="00B71516">
      <w:pPr>
        <w:pStyle w:val="Heading6"/>
        <w:spacing w:line="257" w:lineRule="exact"/>
        <w:ind w:left="1950" w:right="-2"/>
        <w:rPr>
          <w:b w:val="0"/>
          <w:bCs w:val="0"/>
        </w:rPr>
      </w:pPr>
      <w:r>
        <w:rPr>
          <w:w w:val="115"/>
        </w:rPr>
        <w:t>Summary</w:t>
      </w:r>
    </w:p>
    <w:p w:rsidR="00431B5F" w:rsidRDefault="00B71516">
      <w:pPr>
        <w:pStyle w:val="BodyText"/>
        <w:ind w:right="-2" w:firstLine="719"/>
      </w:pPr>
      <w:r>
        <w:rPr>
          <w:w w:val="115"/>
        </w:rPr>
        <w:t>Children and teens face numerous stresses and strains as they transit from youth to</w:t>
      </w:r>
      <w:r>
        <w:rPr>
          <w:spacing w:val="-4"/>
          <w:w w:val="115"/>
        </w:rPr>
        <w:t xml:space="preserve"> </w:t>
      </w:r>
      <w:r>
        <w:rPr>
          <w:w w:val="115"/>
        </w:rPr>
        <w:t>adulthood.</w:t>
      </w:r>
    </w:p>
    <w:p w:rsidR="00431B5F" w:rsidRDefault="00B71516">
      <w:pPr>
        <w:pStyle w:val="BodyText"/>
        <w:ind w:right="-2"/>
      </w:pPr>
      <w:r>
        <w:rPr>
          <w:w w:val="115"/>
        </w:rPr>
        <w:t xml:space="preserve">Although PTSD may seem like a disorder that should escape the innocent age of childhood, it is well documented that children and adolescents </w:t>
      </w:r>
      <w:r>
        <w:rPr>
          <w:spacing w:val="-2"/>
          <w:w w:val="115"/>
        </w:rPr>
        <w:t xml:space="preserve">are </w:t>
      </w:r>
      <w:r>
        <w:rPr>
          <w:w w:val="115"/>
        </w:rPr>
        <w:t>also susceptible</w:t>
      </w:r>
      <w:r>
        <w:rPr>
          <w:w w:val="115"/>
        </w:rPr>
        <w:t xml:space="preserve"> and at times, have been misdiagnosed or untreated. Unfortunately, trauma and traumatizing events are all too</w:t>
      </w:r>
      <w:r>
        <w:rPr>
          <w:spacing w:val="-33"/>
          <w:w w:val="115"/>
        </w:rPr>
        <w:t xml:space="preserve"> </w:t>
      </w:r>
      <w:r>
        <w:rPr>
          <w:w w:val="115"/>
        </w:rPr>
        <w:t xml:space="preserve">common in the world, whether due to natural causes or the depraved hand of a child sexual </w:t>
      </w:r>
      <w:proofErr w:type="spellStart"/>
      <w:r>
        <w:rPr>
          <w:w w:val="115"/>
        </w:rPr>
        <w:t>abuser</w:t>
      </w:r>
      <w:proofErr w:type="spellEnd"/>
      <w:r>
        <w:rPr>
          <w:w w:val="115"/>
        </w:rPr>
        <w:t>. In order to help the children suffering from thi</w:t>
      </w:r>
      <w:r>
        <w:rPr>
          <w:w w:val="115"/>
        </w:rPr>
        <w:t>s pernicious disorder,</w:t>
      </w:r>
      <w:r>
        <w:rPr>
          <w:spacing w:val="-9"/>
          <w:w w:val="115"/>
        </w:rPr>
        <w:t xml:space="preserve"> </w:t>
      </w:r>
      <w:r>
        <w:rPr>
          <w:w w:val="115"/>
        </w:rPr>
        <w:t>it</w:t>
      </w:r>
      <w:r>
        <w:rPr>
          <w:spacing w:val="-9"/>
          <w:w w:val="115"/>
        </w:rPr>
        <w:t xml:space="preserve"> </w:t>
      </w:r>
      <w:r>
        <w:rPr>
          <w:w w:val="115"/>
        </w:rPr>
        <w:t>is</w:t>
      </w:r>
      <w:r>
        <w:rPr>
          <w:spacing w:val="-9"/>
          <w:w w:val="115"/>
        </w:rPr>
        <w:t xml:space="preserve"> </w:t>
      </w:r>
      <w:r>
        <w:rPr>
          <w:w w:val="115"/>
        </w:rPr>
        <w:t>necessary</w:t>
      </w:r>
      <w:r>
        <w:rPr>
          <w:spacing w:val="-9"/>
          <w:w w:val="115"/>
        </w:rPr>
        <w:t xml:space="preserve"> </w:t>
      </w:r>
      <w:r>
        <w:rPr>
          <w:w w:val="115"/>
        </w:rPr>
        <w:t>for</w:t>
      </w:r>
      <w:r>
        <w:rPr>
          <w:spacing w:val="-9"/>
          <w:w w:val="115"/>
        </w:rPr>
        <w:t xml:space="preserve"> </w:t>
      </w:r>
      <w:r>
        <w:rPr>
          <w:w w:val="115"/>
        </w:rPr>
        <w:t xml:space="preserve">professional counselors working with youth to learn </w:t>
      </w:r>
      <w:r>
        <w:rPr>
          <w:rFonts w:cs="Cambria"/>
          <w:w w:val="115"/>
        </w:rPr>
        <w:t xml:space="preserve">about PTSD’s causes, symptoms, and </w:t>
      </w:r>
      <w:r>
        <w:rPr>
          <w:w w:val="115"/>
        </w:rPr>
        <w:t>treatments in order to overcome their traumatic events and reach their true potential.</w:t>
      </w:r>
    </w:p>
    <w:p w:rsidR="00431B5F" w:rsidRDefault="00431B5F">
      <w:pPr>
        <w:spacing w:before="3"/>
        <w:rPr>
          <w:rFonts w:ascii="Cambria" w:eastAsia="Cambria" w:hAnsi="Cambria" w:cs="Cambria"/>
        </w:rPr>
      </w:pPr>
    </w:p>
    <w:p w:rsidR="00431B5F" w:rsidRDefault="00B71516">
      <w:pPr>
        <w:pStyle w:val="Heading6"/>
        <w:ind w:left="1683" w:right="1489"/>
        <w:jc w:val="center"/>
        <w:rPr>
          <w:b w:val="0"/>
          <w:bCs w:val="0"/>
        </w:rPr>
      </w:pPr>
      <w:r>
        <w:rPr>
          <w:w w:val="110"/>
        </w:rPr>
        <w:t>References</w:t>
      </w:r>
    </w:p>
    <w:p w:rsidR="00431B5F" w:rsidRDefault="00431B5F">
      <w:pPr>
        <w:rPr>
          <w:rFonts w:ascii="Cambria" w:eastAsia="Cambria" w:hAnsi="Cambria" w:cs="Cambria"/>
          <w:b/>
          <w:bCs/>
        </w:rPr>
      </w:pPr>
    </w:p>
    <w:p w:rsidR="00431B5F" w:rsidRDefault="00B71516">
      <w:pPr>
        <w:pStyle w:val="BodyText"/>
        <w:spacing w:line="257" w:lineRule="exact"/>
        <w:ind w:right="-2"/>
      </w:pPr>
      <w:proofErr w:type="gramStart"/>
      <w:r>
        <w:rPr>
          <w:w w:val="120"/>
        </w:rPr>
        <w:t>Adler-</w:t>
      </w:r>
      <w:proofErr w:type="spellStart"/>
      <w:r>
        <w:rPr>
          <w:w w:val="120"/>
        </w:rPr>
        <w:t>Nevo</w:t>
      </w:r>
      <w:proofErr w:type="spellEnd"/>
      <w:r>
        <w:rPr>
          <w:w w:val="120"/>
        </w:rPr>
        <w:t>,</w:t>
      </w:r>
      <w:r>
        <w:rPr>
          <w:spacing w:val="-23"/>
          <w:w w:val="120"/>
        </w:rPr>
        <w:t xml:space="preserve"> </w:t>
      </w:r>
      <w:r>
        <w:rPr>
          <w:w w:val="120"/>
        </w:rPr>
        <w:t>G.,</w:t>
      </w:r>
      <w:r>
        <w:rPr>
          <w:spacing w:val="-23"/>
          <w:w w:val="120"/>
        </w:rPr>
        <w:t xml:space="preserve"> </w:t>
      </w:r>
      <w:r>
        <w:rPr>
          <w:w w:val="120"/>
        </w:rPr>
        <w:t>&amp;</w:t>
      </w:r>
      <w:r>
        <w:rPr>
          <w:spacing w:val="-23"/>
          <w:w w:val="120"/>
        </w:rPr>
        <w:t xml:space="preserve"> </w:t>
      </w:r>
      <w:proofErr w:type="spellStart"/>
      <w:r>
        <w:rPr>
          <w:w w:val="120"/>
        </w:rPr>
        <w:t>Manassis</w:t>
      </w:r>
      <w:proofErr w:type="spellEnd"/>
      <w:r>
        <w:rPr>
          <w:w w:val="120"/>
        </w:rPr>
        <w:t>,</w:t>
      </w:r>
      <w:r>
        <w:rPr>
          <w:spacing w:val="-23"/>
          <w:w w:val="120"/>
        </w:rPr>
        <w:t xml:space="preserve"> </w:t>
      </w:r>
      <w:r>
        <w:rPr>
          <w:w w:val="120"/>
        </w:rPr>
        <w:t>K.</w:t>
      </w:r>
      <w:r>
        <w:rPr>
          <w:spacing w:val="-24"/>
          <w:w w:val="120"/>
        </w:rPr>
        <w:t xml:space="preserve"> </w:t>
      </w:r>
      <w:r>
        <w:rPr>
          <w:w w:val="120"/>
        </w:rPr>
        <w:t>(2005).</w:t>
      </w:r>
      <w:proofErr w:type="gramEnd"/>
    </w:p>
    <w:p w:rsidR="00431B5F" w:rsidRDefault="00B71516">
      <w:pPr>
        <w:pStyle w:val="BodyText"/>
        <w:ind w:left="880" w:right="276"/>
      </w:pPr>
      <w:r>
        <w:rPr>
          <w:w w:val="115"/>
        </w:rPr>
        <w:t>Psychosocial treatment of pediatric posttraumatic stress disorder:</w:t>
      </w:r>
      <w:r>
        <w:rPr>
          <w:spacing w:val="-21"/>
          <w:w w:val="115"/>
        </w:rPr>
        <w:t xml:space="preserve"> </w:t>
      </w:r>
      <w:r>
        <w:rPr>
          <w:w w:val="115"/>
        </w:rPr>
        <w:t>The</w:t>
      </w:r>
      <w:r>
        <w:rPr>
          <w:spacing w:val="-19"/>
          <w:w w:val="115"/>
        </w:rPr>
        <w:t xml:space="preserve"> </w:t>
      </w:r>
      <w:r>
        <w:rPr>
          <w:w w:val="115"/>
        </w:rPr>
        <w:t>neglected</w:t>
      </w:r>
      <w:r>
        <w:rPr>
          <w:spacing w:val="-20"/>
          <w:w w:val="115"/>
        </w:rPr>
        <w:t xml:space="preserve"> </w:t>
      </w:r>
      <w:r>
        <w:rPr>
          <w:w w:val="115"/>
        </w:rPr>
        <w:t>field</w:t>
      </w:r>
      <w:r>
        <w:rPr>
          <w:spacing w:val="-20"/>
          <w:w w:val="115"/>
        </w:rPr>
        <w:t xml:space="preserve"> </w:t>
      </w:r>
      <w:r>
        <w:rPr>
          <w:w w:val="115"/>
        </w:rPr>
        <w:t>of single-incident</w:t>
      </w:r>
      <w:r>
        <w:rPr>
          <w:spacing w:val="6"/>
          <w:w w:val="115"/>
        </w:rPr>
        <w:t xml:space="preserve"> </w:t>
      </w:r>
      <w:r>
        <w:rPr>
          <w:w w:val="115"/>
        </w:rPr>
        <w:t>trauma.</w:t>
      </w:r>
    </w:p>
    <w:p w:rsidR="00431B5F" w:rsidRDefault="00B71516">
      <w:pPr>
        <w:spacing w:before="1"/>
        <w:ind w:left="880" w:right="-2"/>
        <w:rPr>
          <w:rFonts w:ascii="Cambria" w:eastAsia="Cambria" w:hAnsi="Cambria" w:cs="Cambria"/>
        </w:rPr>
      </w:pPr>
      <w:r>
        <w:rPr>
          <w:rFonts w:ascii="Cambria"/>
          <w:i/>
          <w:w w:val="115"/>
        </w:rPr>
        <w:t>Depression &amp; Anxiety (1091- 4269)</w:t>
      </w:r>
      <w:r>
        <w:rPr>
          <w:rFonts w:ascii="Cambria"/>
          <w:w w:val="115"/>
        </w:rPr>
        <w:t xml:space="preserve">, </w:t>
      </w:r>
      <w:r>
        <w:rPr>
          <w:rFonts w:ascii="Cambria"/>
          <w:i/>
          <w:w w:val="115"/>
        </w:rPr>
        <w:t>22</w:t>
      </w:r>
      <w:r>
        <w:rPr>
          <w:rFonts w:ascii="Cambria"/>
          <w:w w:val="115"/>
        </w:rPr>
        <w:t>(4), 177-189. doi:10.1002/da.20123.</w:t>
      </w:r>
    </w:p>
    <w:p w:rsidR="00431B5F" w:rsidRDefault="00B71516">
      <w:pPr>
        <w:spacing w:before="2"/>
        <w:ind w:left="880" w:right="74" w:hanging="720"/>
        <w:rPr>
          <w:rFonts w:ascii="Cambria" w:eastAsia="Cambria" w:hAnsi="Cambria" w:cs="Cambria"/>
        </w:rPr>
      </w:pPr>
      <w:proofErr w:type="gramStart"/>
      <w:r>
        <w:rPr>
          <w:rFonts w:ascii="Cambria"/>
          <w:w w:val="115"/>
        </w:rPr>
        <w:t>American Psychiatric Association.</w:t>
      </w:r>
      <w:proofErr w:type="gramEnd"/>
      <w:r>
        <w:rPr>
          <w:rFonts w:ascii="Cambria"/>
          <w:w w:val="115"/>
        </w:rPr>
        <w:t xml:space="preserve"> </w:t>
      </w:r>
      <w:proofErr w:type="gramStart"/>
      <w:r>
        <w:rPr>
          <w:rFonts w:ascii="Cambria"/>
          <w:w w:val="115"/>
        </w:rPr>
        <w:t>(2000).</w:t>
      </w:r>
      <w:r>
        <w:rPr>
          <w:rFonts w:ascii="Cambria"/>
          <w:spacing w:val="-19"/>
          <w:w w:val="115"/>
        </w:rPr>
        <w:t xml:space="preserve"> </w:t>
      </w:r>
      <w:r>
        <w:rPr>
          <w:rFonts w:ascii="Cambria"/>
          <w:i/>
          <w:w w:val="115"/>
        </w:rPr>
        <w:t>Diagnostic</w:t>
      </w:r>
      <w:r>
        <w:rPr>
          <w:rFonts w:ascii="Cambria"/>
          <w:i/>
          <w:spacing w:val="-19"/>
          <w:w w:val="115"/>
        </w:rPr>
        <w:t xml:space="preserve"> </w:t>
      </w:r>
      <w:r>
        <w:rPr>
          <w:rFonts w:ascii="Cambria"/>
          <w:i/>
          <w:w w:val="115"/>
        </w:rPr>
        <w:t>and</w:t>
      </w:r>
      <w:r>
        <w:rPr>
          <w:rFonts w:ascii="Cambria"/>
          <w:i/>
          <w:spacing w:val="-20"/>
          <w:w w:val="115"/>
        </w:rPr>
        <w:t xml:space="preserve"> </w:t>
      </w:r>
      <w:r>
        <w:rPr>
          <w:rFonts w:ascii="Cambria"/>
          <w:i/>
          <w:w w:val="115"/>
        </w:rPr>
        <w:t xml:space="preserve">statistical manual of </w:t>
      </w:r>
      <w:r>
        <w:rPr>
          <w:rFonts w:ascii="Cambria"/>
          <w:i/>
          <w:spacing w:val="-3"/>
          <w:w w:val="115"/>
        </w:rPr>
        <w:t xml:space="preserve">mental </w:t>
      </w:r>
      <w:r>
        <w:rPr>
          <w:rFonts w:ascii="Cambria"/>
          <w:i/>
          <w:w w:val="115"/>
        </w:rPr>
        <w:t>disorders.</w:t>
      </w:r>
      <w:proofErr w:type="gramEnd"/>
      <w:r>
        <w:rPr>
          <w:rFonts w:ascii="Cambria"/>
          <w:i/>
          <w:w w:val="115"/>
        </w:rPr>
        <w:t xml:space="preserve"> </w:t>
      </w:r>
      <w:r>
        <w:rPr>
          <w:rFonts w:ascii="Cambria"/>
          <w:i/>
          <w:spacing w:val="-3"/>
          <w:w w:val="115"/>
        </w:rPr>
        <w:t>4</w:t>
      </w:r>
      <w:proofErr w:type="spellStart"/>
      <w:r>
        <w:rPr>
          <w:rFonts w:ascii="Cambria"/>
          <w:i/>
          <w:spacing w:val="-3"/>
          <w:w w:val="115"/>
          <w:position w:val="5"/>
          <w:sz w:val="14"/>
        </w:rPr>
        <w:t>th</w:t>
      </w:r>
      <w:proofErr w:type="spellEnd"/>
      <w:r>
        <w:rPr>
          <w:rFonts w:ascii="Cambria"/>
          <w:i/>
          <w:spacing w:val="-3"/>
          <w:w w:val="115"/>
          <w:position w:val="5"/>
          <w:sz w:val="14"/>
        </w:rPr>
        <w:t xml:space="preserve"> </w:t>
      </w:r>
      <w:r>
        <w:rPr>
          <w:rFonts w:ascii="Cambria"/>
          <w:i/>
          <w:w w:val="115"/>
        </w:rPr>
        <w:t>ed., text rev</w:t>
      </w:r>
      <w:r>
        <w:rPr>
          <w:rFonts w:ascii="Cambria"/>
          <w:w w:val="115"/>
        </w:rPr>
        <w:t>. Washington, DC: Author.</w:t>
      </w:r>
    </w:p>
    <w:p w:rsidR="00431B5F" w:rsidRDefault="00B71516">
      <w:pPr>
        <w:pStyle w:val="BodyText"/>
        <w:spacing w:before="1"/>
        <w:ind w:left="880" w:right="130" w:hanging="720"/>
      </w:pPr>
      <w:proofErr w:type="spellStart"/>
      <w:proofErr w:type="gramStart"/>
      <w:r>
        <w:rPr>
          <w:w w:val="120"/>
        </w:rPr>
        <w:t>Arbona</w:t>
      </w:r>
      <w:proofErr w:type="spellEnd"/>
      <w:r>
        <w:rPr>
          <w:w w:val="120"/>
        </w:rPr>
        <w:t>,</w:t>
      </w:r>
      <w:r>
        <w:rPr>
          <w:spacing w:val="-14"/>
          <w:w w:val="120"/>
        </w:rPr>
        <w:t xml:space="preserve"> </w:t>
      </w:r>
      <w:r>
        <w:rPr>
          <w:w w:val="120"/>
        </w:rPr>
        <w:t>C.</w:t>
      </w:r>
      <w:r>
        <w:rPr>
          <w:spacing w:val="-15"/>
          <w:w w:val="120"/>
        </w:rPr>
        <w:t xml:space="preserve"> </w:t>
      </w:r>
      <w:r>
        <w:rPr>
          <w:w w:val="120"/>
        </w:rPr>
        <w:t>&amp;</w:t>
      </w:r>
      <w:r>
        <w:rPr>
          <w:spacing w:val="-14"/>
          <w:w w:val="120"/>
        </w:rPr>
        <w:t xml:space="preserve"> </w:t>
      </w:r>
      <w:r>
        <w:rPr>
          <w:w w:val="120"/>
        </w:rPr>
        <w:t>Coleman,</w:t>
      </w:r>
      <w:r>
        <w:rPr>
          <w:spacing w:val="-14"/>
          <w:w w:val="120"/>
        </w:rPr>
        <w:t xml:space="preserve"> </w:t>
      </w:r>
      <w:r>
        <w:rPr>
          <w:w w:val="120"/>
        </w:rPr>
        <w:t>N.</w:t>
      </w:r>
      <w:r>
        <w:rPr>
          <w:spacing w:val="-15"/>
          <w:w w:val="120"/>
        </w:rPr>
        <w:t xml:space="preserve"> </w:t>
      </w:r>
      <w:r>
        <w:rPr>
          <w:w w:val="120"/>
        </w:rPr>
        <w:t>(2008).</w:t>
      </w:r>
      <w:proofErr w:type="gramEnd"/>
      <w:r>
        <w:rPr>
          <w:spacing w:val="-14"/>
          <w:w w:val="120"/>
        </w:rPr>
        <w:t xml:space="preserve"> </w:t>
      </w:r>
      <w:proofErr w:type="gramStart"/>
      <w:r>
        <w:rPr>
          <w:w w:val="120"/>
        </w:rPr>
        <w:t>Risk and</w:t>
      </w:r>
      <w:r>
        <w:rPr>
          <w:spacing w:val="-12"/>
          <w:w w:val="120"/>
        </w:rPr>
        <w:t xml:space="preserve"> </w:t>
      </w:r>
      <w:r>
        <w:rPr>
          <w:w w:val="120"/>
        </w:rPr>
        <w:t>resiliency.</w:t>
      </w:r>
      <w:proofErr w:type="gramEnd"/>
      <w:r>
        <w:rPr>
          <w:spacing w:val="-13"/>
          <w:w w:val="120"/>
        </w:rPr>
        <w:t xml:space="preserve"> </w:t>
      </w:r>
      <w:r>
        <w:rPr>
          <w:w w:val="120"/>
        </w:rPr>
        <w:t>In</w:t>
      </w:r>
      <w:r>
        <w:rPr>
          <w:spacing w:val="-12"/>
          <w:w w:val="120"/>
        </w:rPr>
        <w:t xml:space="preserve"> </w:t>
      </w:r>
      <w:r>
        <w:rPr>
          <w:w w:val="120"/>
        </w:rPr>
        <w:t>S.D.</w:t>
      </w:r>
      <w:r>
        <w:rPr>
          <w:spacing w:val="-15"/>
          <w:w w:val="120"/>
        </w:rPr>
        <w:t xml:space="preserve"> </w:t>
      </w:r>
      <w:r>
        <w:rPr>
          <w:w w:val="120"/>
        </w:rPr>
        <w:t>Brown</w:t>
      </w:r>
      <w:r>
        <w:rPr>
          <w:spacing w:val="-13"/>
          <w:w w:val="120"/>
        </w:rPr>
        <w:t xml:space="preserve"> </w:t>
      </w:r>
      <w:r>
        <w:rPr>
          <w:w w:val="120"/>
        </w:rPr>
        <w:t>&amp;</w:t>
      </w:r>
    </w:p>
    <w:p w:rsidR="00431B5F" w:rsidRDefault="00B71516">
      <w:pPr>
        <w:ind w:left="880" w:right="262"/>
        <w:rPr>
          <w:rFonts w:ascii="Cambria" w:eastAsia="Cambria" w:hAnsi="Cambria" w:cs="Cambria"/>
        </w:rPr>
      </w:pPr>
      <w:r>
        <w:rPr>
          <w:rFonts w:ascii="Cambria"/>
          <w:w w:val="120"/>
        </w:rPr>
        <w:t>R.W.</w:t>
      </w:r>
      <w:r>
        <w:rPr>
          <w:rFonts w:ascii="Cambria"/>
          <w:spacing w:val="-18"/>
          <w:w w:val="120"/>
        </w:rPr>
        <w:t xml:space="preserve"> </w:t>
      </w:r>
      <w:r>
        <w:rPr>
          <w:rFonts w:ascii="Cambria"/>
          <w:w w:val="120"/>
        </w:rPr>
        <w:t>Lent</w:t>
      </w:r>
      <w:r>
        <w:rPr>
          <w:rFonts w:ascii="Cambria"/>
          <w:spacing w:val="-17"/>
          <w:w w:val="120"/>
        </w:rPr>
        <w:t xml:space="preserve"> </w:t>
      </w:r>
      <w:r>
        <w:rPr>
          <w:rFonts w:ascii="Cambria"/>
          <w:w w:val="120"/>
        </w:rPr>
        <w:t>(Eds.),</w:t>
      </w:r>
      <w:r>
        <w:rPr>
          <w:rFonts w:ascii="Cambria"/>
          <w:spacing w:val="-17"/>
          <w:w w:val="120"/>
        </w:rPr>
        <w:t xml:space="preserve"> </w:t>
      </w:r>
      <w:r>
        <w:rPr>
          <w:rFonts w:ascii="Cambria"/>
          <w:i/>
          <w:w w:val="120"/>
        </w:rPr>
        <w:t>Handbook</w:t>
      </w:r>
      <w:r>
        <w:rPr>
          <w:rFonts w:ascii="Cambria"/>
          <w:i/>
          <w:spacing w:val="-21"/>
          <w:w w:val="120"/>
        </w:rPr>
        <w:t xml:space="preserve"> </w:t>
      </w:r>
      <w:r>
        <w:rPr>
          <w:rFonts w:ascii="Cambria"/>
          <w:i/>
          <w:w w:val="120"/>
        </w:rPr>
        <w:t>of Counseling</w:t>
      </w:r>
      <w:r>
        <w:rPr>
          <w:rFonts w:ascii="Cambria"/>
          <w:i/>
          <w:spacing w:val="-30"/>
          <w:w w:val="120"/>
        </w:rPr>
        <w:t xml:space="preserve"> </w:t>
      </w:r>
      <w:r>
        <w:rPr>
          <w:rFonts w:ascii="Cambria"/>
          <w:i/>
          <w:w w:val="120"/>
        </w:rPr>
        <w:t>Psychology</w:t>
      </w:r>
      <w:r>
        <w:rPr>
          <w:rFonts w:ascii="Cambria"/>
          <w:i/>
          <w:spacing w:val="-30"/>
          <w:w w:val="120"/>
        </w:rPr>
        <w:t xml:space="preserve"> </w:t>
      </w:r>
      <w:r>
        <w:rPr>
          <w:rFonts w:ascii="Cambria"/>
          <w:w w:val="120"/>
        </w:rPr>
        <w:t>(4</w:t>
      </w:r>
      <w:proofErr w:type="spellStart"/>
      <w:r>
        <w:rPr>
          <w:rFonts w:ascii="Cambria"/>
          <w:w w:val="120"/>
          <w:position w:val="5"/>
          <w:sz w:val="14"/>
        </w:rPr>
        <w:t>th</w:t>
      </w:r>
      <w:proofErr w:type="spellEnd"/>
      <w:r>
        <w:rPr>
          <w:rFonts w:ascii="Cambria"/>
          <w:spacing w:val="-9"/>
          <w:w w:val="120"/>
          <w:position w:val="5"/>
          <w:sz w:val="14"/>
        </w:rPr>
        <w:t xml:space="preserve"> </w:t>
      </w:r>
      <w:r>
        <w:rPr>
          <w:rFonts w:ascii="Cambria"/>
          <w:w w:val="120"/>
        </w:rPr>
        <w:t>ed., pp. 483-499). Hoboken, NJ: Wiley.</w:t>
      </w:r>
    </w:p>
    <w:p w:rsidR="00431B5F" w:rsidRDefault="00B71516">
      <w:pPr>
        <w:pStyle w:val="BodyText"/>
        <w:spacing w:before="1"/>
        <w:ind w:left="880" w:right="-14" w:hanging="720"/>
      </w:pPr>
      <w:proofErr w:type="spellStart"/>
      <w:proofErr w:type="gramStart"/>
      <w:r>
        <w:rPr>
          <w:w w:val="125"/>
        </w:rPr>
        <w:t>Botella</w:t>
      </w:r>
      <w:proofErr w:type="spellEnd"/>
      <w:r>
        <w:rPr>
          <w:w w:val="125"/>
        </w:rPr>
        <w:t>,</w:t>
      </w:r>
      <w:r>
        <w:rPr>
          <w:spacing w:val="-35"/>
          <w:w w:val="125"/>
        </w:rPr>
        <w:t xml:space="preserve"> </w:t>
      </w:r>
      <w:r>
        <w:rPr>
          <w:w w:val="125"/>
        </w:rPr>
        <w:t>C.,</w:t>
      </w:r>
      <w:r>
        <w:rPr>
          <w:spacing w:val="-35"/>
          <w:w w:val="125"/>
        </w:rPr>
        <w:t xml:space="preserve"> </w:t>
      </w:r>
      <w:proofErr w:type="spellStart"/>
      <w:r>
        <w:rPr>
          <w:w w:val="125"/>
        </w:rPr>
        <w:t>García</w:t>
      </w:r>
      <w:proofErr w:type="spellEnd"/>
      <w:r>
        <w:rPr>
          <w:w w:val="125"/>
        </w:rPr>
        <w:t>-Palacios,</w:t>
      </w:r>
      <w:r>
        <w:rPr>
          <w:spacing w:val="-35"/>
          <w:w w:val="125"/>
        </w:rPr>
        <w:t xml:space="preserve"> </w:t>
      </w:r>
      <w:r>
        <w:rPr>
          <w:w w:val="125"/>
        </w:rPr>
        <w:t>A.,</w:t>
      </w:r>
      <w:r>
        <w:rPr>
          <w:spacing w:val="-35"/>
          <w:w w:val="125"/>
        </w:rPr>
        <w:t xml:space="preserve"> </w:t>
      </w:r>
      <w:r>
        <w:rPr>
          <w:w w:val="125"/>
        </w:rPr>
        <w:t xml:space="preserve">Guillen, V., </w:t>
      </w:r>
      <w:proofErr w:type="spellStart"/>
      <w:r>
        <w:rPr>
          <w:w w:val="125"/>
        </w:rPr>
        <w:t>Baños</w:t>
      </w:r>
      <w:proofErr w:type="spellEnd"/>
      <w:r>
        <w:rPr>
          <w:w w:val="125"/>
        </w:rPr>
        <w:t xml:space="preserve">, R., </w:t>
      </w:r>
      <w:proofErr w:type="spellStart"/>
      <w:r>
        <w:rPr>
          <w:w w:val="125"/>
        </w:rPr>
        <w:t>Quero</w:t>
      </w:r>
      <w:proofErr w:type="spellEnd"/>
      <w:r>
        <w:rPr>
          <w:w w:val="125"/>
        </w:rPr>
        <w:t xml:space="preserve">, S., &amp; </w:t>
      </w:r>
      <w:proofErr w:type="spellStart"/>
      <w:r>
        <w:rPr>
          <w:w w:val="115"/>
        </w:rPr>
        <w:t>Alcaniz</w:t>
      </w:r>
      <w:proofErr w:type="spellEnd"/>
      <w:r>
        <w:rPr>
          <w:w w:val="115"/>
        </w:rPr>
        <w:t>, M. (2010).</w:t>
      </w:r>
      <w:proofErr w:type="gramEnd"/>
      <w:r>
        <w:rPr>
          <w:w w:val="115"/>
        </w:rPr>
        <w:t xml:space="preserve"> An</w:t>
      </w:r>
      <w:r>
        <w:rPr>
          <w:spacing w:val="-29"/>
          <w:w w:val="115"/>
        </w:rPr>
        <w:t xml:space="preserve"> </w:t>
      </w:r>
      <w:r>
        <w:rPr>
          <w:w w:val="115"/>
        </w:rPr>
        <w:t>adaptive</w:t>
      </w:r>
    </w:p>
    <w:p w:rsidR="00431B5F" w:rsidRDefault="00B71516">
      <w:pPr>
        <w:spacing w:before="57"/>
        <w:ind w:left="880" w:right="344"/>
        <w:rPr>
          <w:rFonts w:ascii="Cambria" w:eastAsia="Cambria" w:hAnsi="Cambria" w:cs="Cambria"/>
        </w:rPr>
      </w:pPr>
      <w:r>
        <w:rPr>
          <w:w w:val="115"/>
        </w:rPr>
        <w:br w:type="column"/>
      </w:r>
      <w:proofErr w:type="gramStart"/>
      <w:r>
        <w:rPr>
          <w:rFonts w:ascii="Cambria"/>
          <w:w w:val="115"/>
        </w:rPr>
        <w:lastRenderedPageBreak/>
        <w:t>display</w:t>
      </w:r>
      <w:proofErr w:type="gramEnd"/>
      <w:r>
        <w:rPr>
          <w:rFonts w:ascii="Cambria"/>
          <w:w w:val="115"/>
        </w:rPr>
        <w:t xml:space="preserve"> for the treatment of diverse trauma PTSD victims. </w:t>
      </w:r>
      <w:proofErr w:type="spellStart"/>
      <w:r>
        <w:rPr>
          <w:rFonts w:ascii="Cambria"/>
          <w:i/>
          <w:w w:val="115"/>
        </w:rPr>
        <w:t>CyberPsychology</w:t>
      </w:r>
      <w:proofErr w:type="spellEnd"/>
      <w:r>
        <w:rPr>
          <w:rFonts w:ascii="Cambria"/>
          <w:i/>
          <w:w w:val="115"/>
        </w:rPr>
        <w:t>, Behavior &amp; Social</w:t>
      </w:r>
      <w:r>
        <w:rPr>
          <w:rFonts w:ascii="Cambria"/>
          <w:i/>
          <w:spacing w:val="-16"/>
          <w:w w:val="115"/>
        </w:rPr>
        <w:t xml:space="preserve"> </w:t>
      </w:r>
      <w:r>
        <w:rPr>
          <w:rFonts w:ascii="Cambria"/>
          <w:i/>
          <w:w w:val="115"/>
        </w:rPr>
        <w:t>Networking</w:t>
      </w:r>
      <w:r>
        <w:rPr>
          <w:rFonts w:ascii="Cambria"/>
          <w:w w:val="115"/>
        </w:rPr>
        <w:t>,</w:t>
      </w:r>
      <w:r>
        <w:rPr>
          <w:rFonts w:ascii="Cambria"/>
          <w:spacing w:val="-14"/>
          <w:w w:val="115"/>
        </w:rPr>
        <w:t xml:space="preserve"> </w:t>
      </w:r>
      <w:r>
        <w:rPr>
          <w:rFonts w:ascii="Cambria"/>
          <w:w w:val="115"/>
        </w:rPr>
        <w:t>13(1),</w:t>
      </w:r>
      <w:r>
        <w:rPr>
          <w:rFonts w:ascii="Cambria"/>
          <w:spacing w:val="-14"/>
          <w:w w:val="115"/>
        </w:rPr>
        <w:t xml:space="preserve"> </w:t>
      </w:r>
      <w:r>
        <w:rPr>
          <w:rFonts w:ascii="Cambria"/>
          <w:w w:val="115"/>
        </w:rPr>
        <w:t>67-71. doi:10.1089/cyber.2009.0353</w:t>
      </w:r>
    </w:p>
    <w:p w:rsidR="00431B5F" w:rsidRDefault="00B71516">
      <w:pPr>
        <w:pStyle w:val="BodyText"/>
        <w:spacing w:before="1"/>
        <w:ind w:right="224"/>
      </w:pPr>
      <w:r>
        <w:rPr>
          <w:w w:val="125"/>
        </w:rPr>
        <w:t>Cohen,</w:t>
      </w:r>
      <w:r>
        <w:rPr>
          <w:spacing w:val="-37"/>
          <w:w w:val="125"/>
        </w:rPr>
        <w:t xml:space="preserve"> </w:t>
      </w:r>
      <w:r>
        <w:rPr>
          <w:w w:val="145"/>
        </w:rPr>
        <w:t>J.,</w:t>
      </w:r>
      <w:r>
        <w:rPr>
          <w:spacing w:val="-46"/>
          <w:w w:val="145"/>
        </w:rPr>
        <w:t xml:space="preserve"> </w:t>
      </w:r>
      <w:proofErr w:type="spellStart"/>
      <w:r>
        <w:rPr>
          <w:w w:val="125"/>
        </w:rPr>
        <w:t>Mannarino</w:t>
      </w:r>
      <w:proofErr w:type="spellEnd"/>
      <w:r>
        <w:rPr>
          <w:w w:val="125"/>
        </w:rPr>
        <w:t>,</w:t>
      </w:r>
      <w:r>
        <w:rPr>
          <w:spacing w:val="-38"/>
          <w:w w:val="125"/>
        </w:rPr>
        <w:t xml:space="preserve"> </w:t>
      </w:r>
      <w:r>
        <w:rPr>
          <w:w w:val="125"/>
        </w:rPr>
        <w:t>A.</w:t>
      </w:r>
      <w:r>
        <w:rPr>
          <w:spacing w:val="-37"/>
          <w:w w:val="125"/>
        </w:rPr>
        <w:t xml:space="preserve"> </w:t>
      </w:r>
      <w:r>
        <w:rPr>
          <w:w w:val="125"/>
        </w:rPr>
        <w:t>&amp;</w:t>
      </w:r>
      <w:r>
        <w:rPr>
          <w:spacing w:val="-36"/>
          <w:w w:val="125"/>
        </w:rPr>
        <w:t xml:space="preserve"> </w:t>
      </w:r>
      <w:proofErr w:type="spellStart"/>
      <w:r>
        <w:rPr>
          <w:w w:val="125"/>
        </w:rPr>
        <w:t>Deblinger</w:t>
      </w:r>
      <w:proofErr w:type="spellEnd"/>
      <w:r>
        <w:rPr>
          <w:w w:val="125"/>
        </w:rPr>
        <w:t>,</w:t>
      </w:r>
    </w:p>
    <w:p w:rsidR="00431B5F" w:rsidRDefault="00B71516">
      <w:pPr>
        <w:spacing w:before="1"/>
        <w:ind w:left="880" w:right="416"/>
        <w:rPr>
          <w:rFonts w:ascii="Cambria" w:eastAsia="Cambria" w:hAnsi="Cambria" w:cs="Cambria"/>
        </w:rPr>
      </w:pPr>
      <w:proofErr w:type="gramStart"/>
      <w:r>
        <w:rPr>
          <w:rFonts w:ascii="Cambria"/>
          <w:w w:val="115"/>
        </w:rPr>
        <w:t>E.</w:t>
      </w:r>
      <w:r>
        <w:rPr>
          <w:rFonts w:ascii="Cambria"/>
          <w:spacing w:val="-14"/>
          <w:w w:val="115"/>
        </w:rPr>
        <w:t xml:space="preserve"> </w:t>
      </w:r>
      <w:r>
        <w:rPr>
          <w:rFonts w:ascii="Cambria"/>
          <w:w w:val="115"/>
        </w:rPr>
        <w:t>(2006),</w:t>
      </w:r>
      <w:r>
        <w:rPr>
          <w:rFonts w:ascii="Cambria"/>
          <w:spacing w:val="-13"/>
          <w:w w:val="115"/>
        </w:rPr>
        <w:t xml:space="preserve"> </w:t>
      </w:r>
      <w:r>
        <w:rPr>
          <w:rFonts w:ascii="Cambria"/>
          <w:i/>
          <w:w w:val="115"/>
        </w:rPr>
        <w:t>Treating</w:t>
      </w:r>
      <w:r>
        <w:rPr>
          <w:rFonts w:ascii="Cambria"/>
          <w:i/>
          <w:spacing w:val="-14"/>
          <w:w w:val="115"/>
        </w:rPr>
        <w:t xml:space="preserve"> </w:t>
      </w:r>
      <w:r>
        <w:rPr>
          <w:rFonts w:ascii="Cambria"/>
          <w:i/>
          <w:w w:val="115"/>
        </w:rPr>
        <w:t>Trauma</w:t>
      </w:r>
      <w:r>
        <w:rPr>
          <w:rFonts w:ascii="Cambria"/>
          <w:i/>
          <w:spacing w:val="-15"/>
          <w:w w:val="115"/>
        </w:rPr>
        <w:t xml:space="preserve"> </w:t>
      </w:r>
      <w:r>
        <w:rPr>
          <w:rFonts w:ascii="Cambria"/>
          <w:i/>
          <w:w w:val="115"/>
        </w:rPr>
        <w:t xml:space="preserve">and Traumatic Grief </w:t>
      </w:r>
      <w:r>
        <w:rPr>
          <w:rFonts w:ascii="Cambria"/>
          <w:i/>
          <w:spacing w:val="-3"/>
          <w:w w:val="115"/>
        </w:rPr>
        <w:t xml:space="preserve">in </w:t>
      </w:r>
      <w:r>
        <w:rPr>
          <w:rFonts w:ascii="Cambria"/>
          <w:i/>
          <w:w w:val="115"/>
        </w:rPr>
        <w:t>Children and Adolescents.</w:t>
      </w:r>
      <w:proofErr w:type="gramEnd"/>
      <w:r>
        <w:rPr>
          <w:rFonts w:ascii="Cambria"/>
          <w:i/>
          <w:w w:val="115"/>
        </w:rPr>
        <w:t xml:space="preserve"> </w:t>
      </w:r>
      <w:r>
        <w:rPr>
          <w:rFonts w:ascii="Cambria"/>
          <w:w w:val="115"/>
        </w:rPr>
        <w:t>New York &amp; London: Guilford</w:t>
      </w:r>
      <w:r>
        <w:rPr>
          <w:rFonts w:ascii="Cambria"/>
          <w:spacing w:val="-18"/>
          <w:w w:val="115"/>
        </w:rPr>
        <w:t xml:space="preserve"> </w:t>
      </w:r>
      <w:r>
        <w:rPr>
          <w:rFonts w:ascii="Cambria"/>
          <w:w w:val="115"/>
        </w:rPr>
        <w:t>Press</w:t>
      </w:r>
    </w:p>
    <w:p w:rsidR="00431B5F" w:rsidRDefault="00B71516">
      <w:pPr>
        <w:pStyle w:val="BodyText"/>
        <w:ind w:left="880" w:right="292" w:hanging="721"/>
      </w:pPr>
      <w:r>
        <w:rPr>
          <w:w w:val="115"/>
        </w:rPr>
        <w:t>Cook-</w:t>
      </w:r>
      <w:proofErr w:type="spellStart"/>
      <w:r>
        <w:rPr>
          <w:w w:val="115"/>
        </w:rPr>
        <w:t>Cottone</w:t>
      </w:r>
      <w:proofErr w:type="spellEnd"/>
      <w:r>
        <w:rPr>
          <w:w w:val="115"/>
        </w:rPr>
        <w:t xml:space="preserve">, C. (2004). Childhood Posttraumatic Stress Disorder: Diagnosis, Treatment, and School Reintegration. </w:t>
      </w:r>
      <w:r>
        <w:rPr>
          <w:i/>
          <w:w w:val="115"/>
        </w:rPr>
        <w:t>School Psychology Review</w:t>
      </w:r>
      <w:r>
        <w:rPr>
          <w:w w:val="115"/>
        </w:rPr>
        <w:t xml:space="preserve">, </w:t>
      </w:r>
      <w:r>
        <w:rPr>
          <w:i/>
          <w:w w:val="115"/>
        </w:rPr>
        <w:t>33</w:t>
      </w:r>
      <w:r>
        <w:rPr>
          <w:w w:val="115"/>
        </w:rPr>
        <w:t>(1),</w:t>
      </w:r>
      <w:r>
        <w:rPr>
          <w:spacing w:val="19"/>
          <w:w w:val="115"/>
        </w:rPr>
        <w:t xml:space="preserve"> </w:t>
      </w:r>
      <w:r>
        <w:rPr>
          <w:w w:val="115"/>
        </w:rPr>
        <w:t>127-</w:t>
      </w:r>
    </w:p>
    <w:p w:rsidR="00431B5F" w:rsidRDefault="00B71516">
      <w:pPr>
        <w:pStyle w:val="BodyText"/>
        <w:ind w:left="880" w:right="292"/>
      </w:pPr>
      <w:r>
        <w:rPr>
          <w:w w:val="110"/>
        </w:rPr>
        <w:t xml:space="preserve">139. Retrieved from Psychology and Behavioral Sciences Collection  </w:t>
      </w:r>
      <w:r>
        <w:rPr>
          <w:spacing w:val="1"/>
          <w:w w:val="110"/>
        </w:rPr>
        <w:t xml:space="preserve"> </w:t>
      </w:r>
      <w:r>
        <w:rPr>
          <w:w w:val="110"/>
        </w:rPr>
        <w:t>database.</w:t>
      </w:r>
    </w:p>
    <w:p w:rsidR="00431B5F" w:rsidRDefault="00B71516">
      <w:pPr>
        <w:pStyle w:val="BodyText"/>
        <w:ind w:left="880" w:right="184" w:hanging="721"/>
      </w:pPr>
      <w:proofErr w:type="gramStart"/>
      <w:r>
        <w:rPr>
          <w:w w:val="120"/>
        </w:rPr>
        <w:t xml:space="preserve">De Bellis, </w:t>
      </w:r>
      <w:r>
        <w:rPr>
          <w:w w:val="145"/>
        </w:rPr>
        <w:t xml:space="preserve">M., </w:t>
      </w:r>
      <w:proofErr w:type="spellStart"/>
      <w:r>
        <w:rPr>
          <w:w w:val="120"/>
        </w:rPr>
        <w:t>Keshavan</w:t>
      </w:r>
      <w:proofErr w:type="spellEnd"/>
      <w:r>
        <w:rPr>
          <w:w w:val="120"/>
        </w:rPr>
        <w:t xml:space="preserve">, </w:t>
      </w:r>
      <w:r>
        <w:rPr>
          <w:w w:val="145"/>
        </w:rPr>
        <w:t>M</w:t>
      </w:r>
      <w:r>
        <w:rPr>
          <w:w w:val="145"/>
        </w:rPr>
        <w:t xml:space="preserve">., </w:t>
      </w:r>
      <w:r>
        <w:rPr>
          <w:w w:val="120"/>
        </w:rPr>
        <w:t xml:space="preserve">Clark, </w:t>
      </w:r>
      <w:r>
        <w:rPr>
          <w:w w:val="145"/>
        </w:rPr>
        <w:t xml:space="preserve">D., </w:t>
      </w:r>
      <w:r>
        <w:rPr>
          <w:w w:val="120"/>
        </w:rPr>
        <w:t xml:space="preserve">Casey, </w:t>
      </w:r>
      <w:r>
        <w:rPr>
          <w:w w:val="145"/>
        </w:rPr>
        <w:t xml:space="preserve">B., </w:t>
      </w:r>
      <w:proofErr w:type="spellStart"/>
      <w:r>
        <w:rPr>
          <w:w w:val="120"/>
        </w:rPr>
        <w:t>Geidd</w:t>
      </w:r>
      <w:proofErr w:type="spellEnd"/>
      <w:r>
        <w:rPr>
          <w:w w:val="120"/>
        </w:rPr>
        <w:t xml:space="preserve">, </w:t>
      </w:r>
      <w:r>
        <w:rPr>
          <w:w w:val="145"/>
        </w:rPr>
        <w:t xml:space="preserve">J., </w:t>
      </w:r>
      <w:r>
        <w:rPr>
          <w:w w:val="120"/>
        </w:rPr>
        <w:t xml:space="preserve">Boring, </w:t>
      </w:r>
      <w:r>
        <w:rPr>
          <w:w w:val="145"/>
        </w:rPr>
        <w:t xml:space="preserve">A., </w:t>
      </w:r>
      <w:proofErr w:type="spellStart"/>
      <w:r>
        <w:rPr>
          <w:w w:val="120"/>
        </w:rPr>
        <w:t>Frustaci</w:t>
      </w:r>
      <w:proofErr w:type="spellEnd"/>
      <w:r>
        <w:rPr>
          <w:w w:val="120"/>
        </w:rPr>
        <w:t>, K, &amp; Ryan, N. (1999).</w:t>
      </w:r>
      <w:proofErr w:type="gramEnd"/>
      <w:r>
        <w:rPr>
          <w:w w:val="120"/>
        </w:rPr>
        <w:t xml:space="preserve"> </w:t>
      </w:r>
      <w:r>
        <w:rPr>
          <w:w w:val="110"/>
        </w:rPr>
        <w:t xml:space="preserve">Developmental traumatology part </w:t>
      </w:r>
      <w:r>
        <w:rPr>
          <w:w w:val="115"/>
        </w:rPr>
        <w:t xml:space="preserve">II: brain development. </w:t>
      </w:r>
      <w:r>
        <w:rPr>
          <w:i/>
          <w:w w:val="115"/>
        </w:rPr>
        <w:t>Biological Psychiatry</w:t>
      </w:r>
      <w:r>
        <w:rPr>
          <w:w w:val="115"/>
        </w:rPr>
        <w:t xml:space="preserve">, </w:t>
      </w:r>
      <w:r>
        <w:rPr>
          <w:i/>
          <w:w w:val="115"/>
        </w:rPr>
        <w:t>45</w:t>
      </w:r>
      <w:r>
        <w:rPr>
          <w:w w:val="115"/>
        </w:rPr>
        <w:t>(10),</w:t>
      </w:r>
      <w:r>
        <w:rPr>
          <w:spacing w:val="-9"/>
          <w:w w:val="115"/>
        </w:rPr>
        <w:t xml:space="preserve"> </w:t>
      </w:r>
      <w:r>
        <w:rPr>
          <w:w w:val="115"/>
        </w:rPr>
        <w:t>1271-1284.</w:t>
      </w:r>
    </w:p>
    <w:p w:rsidR="00431B5F" w:rsidRDefault="00B71516">
      <w:pPr>
        <w:pStyle w:val="BodyText"/>
        <w:spacing w:before="1"/>
        <w:ind w:left="880" w:right="224" w:hanging="721"/>
      </w:pPr>
      <w:proofErr w:type="spellStart"/>
      <w:r>
        <w:rPr>
          <w:w w:val="115"/>
        </w:rPr>
        <w:t>Famularo</w:t>
      </w:r>
      <w:proofErr w:type="spellEnd"/>
      <w:r>
        <w:rPr>
          <w:w w:val="115"/>
        </w:rPr>
        <w:t xml:space="preserve">, R. (1997). What are the symptoms, causes, and treatments of childhood post- traumatic stress disorder? </w:t>
      </w:r>
      <w:proofErr w:type="gramStart"/>
      <w:r>
        <w:rPr>
          <w:i/>
          <w:w w:val="115"/>
        </w:rPr>
        <w:t>PTSD Support Services.</w:t>
      </w:r>
      <w:proofErr w:type="gramEnd"/>
      <w:r>
        <w:rPr>
          <w:i/>
          <w:w w:val="115"/>
        </w:rPr>
        <w:t xml:space="preserve"> </w:t>
      </w:r>
      <w:r>
        <w:rPr>
          <w:w w:val="115"/>
        </w:rPr>
        <w:t xml:space="preserve">Retrieved November 14, 2010 from </w:t>
      </w:r>
      <w:hyperlink r:id="rId35">
        <w:r>
          <w:rPr>
            <w:spacing w:val="-1"/>
            <w:w w:val="110"/>
          </w:rPr>
          <w:t>http://www.ptsdsupport.net/chi</w:t>
        </w:r>
      </w:hyperlink>
      <w:r>
        <w:rPr>
          <w:w w:val="110"/>
        </w:rPr>
        <w:t xml:space="preserve"> </w:t>
      </w:r>
      <w:r>
        <w:rPr>
          <w:w w:val="115"/>
        </w:rPr>
        <w:t>ldhood</w:t>
      </w:r>
      <w:r>
        <w:rPr>
          <w:w w:val="115"/>
        </w:rPr>
        <w:t>ptsd.html</w:t>
      </w:r>
    </w:p>
    <w:p w:rsidR="00431B5F" w:rsidRDefault="00B71516">
      <w:pPr>
        <w:pStyle w:val="BodyText"/>
        <w:spacing w:before="1"/>
        <w:ind w:left="880" w:right="174" w:hanging="721"/>
      </w:pPr>
      <w:proofErr w:type="gramStart"/>
      <w:r>
        <w:rPr>
          <w:w w:val="120"/>
        </w:rPr>
        <w:t xml:space="preserve">Feather, </w:t>
      </w:r>
      <w:r>
        <w:rPr>
          <w:w w:val="145"/>
        </w:rPr>
        <w:t xml:space="preserve">J., </w:t>
      </w:r>
      <w:r>
        <w:rPr>
          <w:w w:val="120"/>
        </w:rPr>
        <w:t>&amp; Ronan, K. (2009).</w:t>
      </w:r>
      <w:proofErr w:type="gramEnd"/>
      <w:r>
        <w:rPr>
          <w:w w:val="120"/>
        </w:rPr>
        <w:t xml:space="preserve"> Trauma-focused CBT with maltreated children: A clinic- based evaluation of a new treatment manual. </w:t>
      </w:r>
      <w:r>
        <w:rPr>
          <w:i/>
          <w:w w:val="120"/>
        </w:rPr>
        <w:t>Australian Psychologist</w:t>
      </w:r>
      <w:r>
        <w:rPr>
          <w:w w:val="120"/>
        </w:rPr>
        <w:t xml:space="preserve">, </w:t>
      </w:r>
      <w:r>
        <w:rPr>
          <w:i/>
          <w:w w:val="120"/>
        </w:rPr>
        <w:t>44</w:t>
      </w:r>
      <w:r>
        <w:rPr>
          <w:w w:val="120"/>
        </w:rPr>
        <w:t xml:space="preserve">(3), 174-194. </w:t>
      </w:r>
      <w:proofErr w:type="gramStart"/>
      <w:r>
        <w:rPr>
          <w:spacing w:val="-2"/>
          <w:w w:val="110"/>
        </w:rPr>
        <w:t>doi:</w:t>
      </w:r>
      <w:proofErr w:type="gramEnd"/>
      <w:r>
        <w:rPr>
          <w:spacing w:val="-2"/>
          <w:w w:val="110"/>
        </w:rPr>
        <w:t>10.1080/0005006090314708</w:t>
      </w:r>
      <w:r>
        <w:rPr>
          <w:spacing w:val="-1"/>
          <w:w w:val="110"/>
        </w:rPr>
        <w:t xml:space="preserve"> </w:t>
      </w:r>
      <w:r>
        <w:rPr>
          <w:w w:val="120"/>
        </w:rPr>
        <w:t>3.</w:t>
      </w:r>
    </w:p>
    <w:p w:rsidR="00431B5F" w:rsidRDefault="00B71516">
      <w:pPr>
        <w:pStyle w:val="BodyText"/>
        <w:spacing w:before="1"/>
        <w:ind w:left="880" w:right="286" w:hanging="721"/>
      </w:pPr>
      <w:proofErr w:type="spellStart"/>
      <w:r>
        <w:rPr>
          <w:w w:val="120"/>
        </w:rPr>
        <w:t>Feeny</w:t>
      </w:r>
      <w:proofErr w:type="spellEnd"/>
      <w:r>
        <w:rPr>
          <w:w w:val="120"/>
        </w:rPr>
        <w:t xml:space="preserve">, N. C., </w:t>
      </w:r>
      <w:proofErr w:type="spellStart"/>
      <w:r>
        <w:rPr>
          <w:w w:val="120"/>
        </w:rPr>
        <w:t>Zoellner</w:t>
      </w:r>
      <w:proofErr w:type="spellEnd"/>
      <w:r>
        <w:rPr>
          <w:w w:val="120"/>
        </w:rPr>
        <w:t xml:space="preserve">, L. A., </w:t>
      </w:r>
      <w:proofErr w:type="spellStart"/>
      <w:r>
        <w:rPr>
          <w:w w:val="120"/>
        </w:rPr>
        <w:t>Mavissakal</w:t>
      </w:r>
      <w:r>
        <w:rPr>
          <w:w w:val="120"/>
        </w:rPr>
        <w:t>ian</w:t>
      </w:r>
      <w:proofErr w:type="spellEnd"/>
      <w:r>
        <w:rPr>
          <w:w w:val="120"/>
        </w:rPr>
        <w:t>, M. R., &amp; Roy- Byrne,</w:t>
      </w:r>
      <w:r>
        <w:rPr>
          <w:spacing w:val="-27"/>
          <w:w w:val="120"/>
        </w:rPr>
        <w:t xml:space="preserve"> </w:t>
      </w:r>
      <w:r>
        <w:rPr>
          <w:w w:val="120"/>
        </w:rPr>
        <w:t>P.</w:t>
      </w:r>
      <w:r>
        <w:rPr>
          <w:spacing w:val="-27"/>
          <w:w w:val="120"/>
        </w:rPr>
        <w:t xml:space="preserve"> </w:t>
      </w:r>
      <w:r>
        <w:rPr>
          <w:w w:val="120"/>
        </w:rPr>
        <w:t>P.</w:t>
      </w:r>
      <w:r>
        <w:rPr>
          <w:spacing w:val="-27"/>
          <w:w w:val="120"/>
        </w:rPr>
        <w:t xml:space="preserve"> </w:t>
      </w:r>
      <w:r>
        <w:rPr>
          <w:w w:val="120"/>
        </w:rPr>
        <w:t>(2009).</w:t>
      </w:r>
      <w:r>
        <w:rPr>
          <w:spacing w:val="-27"/>
          <w:w w:val="120"/>
        </w:rPr>
        <w:t xml:space="preserve"> </w:t>
      </w:r>
      <w:r>
        <w:rPr>
          <w:w w:val="120"/>
        </w:rPr>
        <w:t>What</w:t>
      </w:r>
      <w:r>
        <w:rPr>
          <w:spacing w:val="-26"/>
          <w:w w:val="120"/>
        </w:rPr>
        <w:t xml:space="preserve"> </w:t>
      </w:r>
      <w:r>
        <w:rPr>
          <w:w w:val="120"/>
        </w:rPr>
        <w:t xml:space="preserve">would you choose? </w:t>
      </w:r>
      <w:proofErr w:type="gramStart"/>
      <w:r>
        <w:rPr>
          <w:w w:val="120"/>
        </w:rPr>
        <w:t xml:space="preserve">Sertraline or prolonged exposure in </w:t>
      </w:r>
      <w:r>
        <w:rPr>
          <w:w w:val="115"/>
        </w:rPr>
        <w:t xml:space="preserve">community and PTSD treatment </w:t>
      </w:r>
      <w:r>
        <w:rPr>
          <w:w w:val="120"/>
        </w:rPr>
        <w:t>seeking women.</w:t>
      </w:r>
      <w:proofErr w:type="gramEnd"/>
      <w:r>
        <w:rPr>
          <w:w w:val="120"/>
        </w:rPr>
        <w:t xml:space="preserve"> </w:t>
      </w:r>
      <w:r>
        <w:rPr>
          <w:i/>
          <w:w w:val="120"/>
        </w:rPr>
        <w:t xml:space="preserve">Depression &amp; </w:t>
      </w:r>
      <w:r>
        <w:rPr>
          <w:i/>
          <w:spacing w:val="-2"/>
          <w:w w:val="115"/>
        </w:rPr>
        <w:t>Anxiety</w:t>
      </w:r>
      <w:r>
        <w:rPr>
          <w:i/>
          <w:w w:val="115"/>
        </w:rPr>
        <w:t xml:space="preserve"> </w:t>
      </w:r>
      <w:r>
        <w:rPr>
          <w:i/>
          <w:spacing w:val="-1"/>
          <w:w w:val="113"/>
        </w:rPr>
        <w:t>(1091-4269)</w:t>
      </w:r>
      <w:r>
        <w:rPr>
          <w:spacing w:val="-1"/>
          <w:w w:val="113"/>
        </w:rPr>
        <w:t>,</w:t>
      </w:r>
      <w:r>
        <w:rPr>
          <w:w w:val="113"/>
        </w:rPr>
        <w:t xml:space="preserve"> </w:t>
      </w:r>
      <w:r>
        <w:rPr>
          <w:spacing w:val="-1"/>
          <w:w w:val="110"/>
        </w:rPr>
        <w:t>26(8),</w:t>
      </w:r>
      <w:r>
        <w:rPr>
          <w:spacing w:val="20"/>
          <w:w w:val="110"/>
        </w:rPr>
        <w:t xml:space="preserve"> </w:t>
      </w:r>
      <w:r>
        <w:rPr>
          <w:spacing w:val="-1"/>
          <w:w w:val="114"/>
        </w:rPr>
        <w:t>724-</w:t>
      </w:r>
    </w:p>
    <w:p w:rsidR="00431B5F" w:rsidRDefault="00B71516">
      <w:pPr>
        <w:pStyle w:val="BodyText"/>
        <w:spacing w:before="1"/>
        <w:ind w:left="880" w:right="224"/>
      </w:pPr>
      <w:r>
        <w:rPr>
          <w:spacing w:val="-1"/>
          <w:w w:val="115"/>
        </w:rPr>
        <w:t>731.</w:t>
      </w:r>
      <w:r>
        <w:rPr>
          <w:spacing w:val="16"/>
          <w:w w:val="115"/>
        </w:rPr>
        <w:t xml:space="preserve"> </w:t>
      </w:r>
      <w:r>
        <w:rPr>
          <w:spacing w:val="-1"/>
          <w:w w:val="115"/>
        </w:rPr>
        <w:t>doi:10.1002/da.20588</w:t>
      </w:r>
    </w:p>
    <w:p w:rsidR="00431B5F" w:rsidRDefault="00431B5F">
      <w:pPr>
        <w:sectPr w:rsidR="00431B5F">
          <w:footerReference w:type="default" r:id="rId36"/>
          <w:pgSz w:w="12240" w:h="15840"/>
          <w:pgMar w:top="1380" w:right="1260" w:bottom="1260" w:left="1280" w:header="0" w:footer="1066" w:gutter="0"/>
          <w:pgNumType w:start="51"/>
          <w:cols w:num="2" w:space="720" w:equalWidth="0">
            <w:col w:w="4449" w:space="592"/>
            <w:col w:w="4659"/>
          </w:cols>
        </w:sectPr>
      </w:pPr>
    </w:p>
    <w:p w:rsidR="00431B5F" w:rsidRDefault="00B71516">
      <w:pPr>
        <w:pStyle w:val="BodyText"/>
        <w:spacing w:before="57"/>
        <w:ind w:left="880" w:right="39" w:hanging="720"/>
      </w:pPr>
      <w:proofErr w:type="spellStart"/>
      <w:proofErr w:type="gramStart"/>
      <w:r>
        <w:rPr>
          <w:w w:val="120"/>
        </w:rPr>
        <w:lastRenderedPageBreak/>
        <w:t>Foa</w:t>
      </w:r>
      <w:proofErr w:type="spellEnd"/>
      <w:r>
        <w:rPr>
          <w:w w:val="120"/>
        </w:rPr>
        <w:t xml:space="preserve">, E., Johnson, K., </w:t>
      </w:r>
      <w:proofErr w:type="spellStart"/>
      <w:r>
        <w:rPr>
          <w:w w:val="120"/>
        </w:rPr>
        <w:t>Feeny</w:t>
      </w:r>
      <w:proofErr w:type="spellEnd"/>
      <w:r>
        <w:rPr>
          <w:w w:val="120"/>
        </w:rPr>
        <w:t>, N., &amp; Treadwell, K. (2001).</w:t>
      </w:r>
      <w:proofErr w:type="gramEnd"/>
      <w:r>
        <w:rPr>
          <w:w w:val="120"/>
        </w:rPr>
        <w:t xml:space="preserve"> The Child PTSD Symptom Scale: A preliminary examination of its </w:t>
      </w:r>
      <w:r>
        <w:rPr>
          <w:w w:val="115"/>
        </w:rPr>
        <w:t>psychometric properties.</w:t>
      </w:r>
      <w:r>
        <w:rPr>
          <w:spacing w:val="-25"/>
          <w:w w:val="115"/>
        </w:rPr>
        <w:t xml:space="preserve"> </w:t>
      </w:r>
      <w:r>
        <w:rPr>
          <w:i/>
          <w:w w:val="115"/>
        </w:rPr>
        <w:t xml:space="preserve">Journal </w:t>
      </w:r>
      <w:r>
        <w:rPr>
          <w:i/>
          <w:w w:val="120"/>
        </w:rPr>
        <w:t>of Clinical Child Psychology</w:t>
      </w:r>
      <w:r>
        <w:rPr>
          <w:w w:val="120"/>
        </w:rPr>
        <w:t xml:space="preserve">, </w:t>
      </w:r>
      <w:r>
        <w:rPr>
          <w:i/>
          <w:w w:val="120"/>
        </w:rPr>
        <w:t>30</w:t>
      </w:r>
      <w:r>
        <w:rPr>
          <w:w w:val="120"/>
        </w:rPr>
        <w:t xml:space="preserve">(3), 376-384. </w:t>
      </w:r>
      <w:proofErr w:type="gramStart"/>
      <w:r>
        <w:rPr>
          <w:w w:val="120"/>
        </w:rPr>
        <w:t xml:space="preserve">Retrieved from Psychology and Behavioral </w:t>
      </w:r>
      <w:r>
        <w:rPr>
          <w:w w:val="115"/>
        </w:rPr>
        <w:t>Sciences Collection</w:t>
      </w:r>
      <w:r>
        <w:rPr>
          <w:spacing w:val="34"/>
          <w:w w:val="115"/>
        </w:rPr>
        <w:t xml:space="preserve"> </w:t>
      </w:r>
      <w:r>
        <w:rPr>
          <w:w w:val="115"/>
        </w:rPr>
        <w:t>database.</w:t>
      </w:r>
      <w:proofErr w:type="gramEnd"/>
    </w:p>
    <w:p w:rsidR="00431B5F" w:rsidRDefault="00B71516">
      <w:pPr>
        <w:pStyle w:val="BodyText"/>
        <w:spacing w:before="1"/>
        <w:ind w:left="880" w:right="111" w:hanging="720"/>
      </w:pPr>
      <w:proofErr w:type="gramStart"/>
      <w:r>
        <w:rPr>
          <w:w w:val="125"/>
        </w:rPr>
        <w:t xml:space="preserve">Grasso, D., </w:t>
      </w:r>
      <w:proofErr w:type="spellStart"/>
      <w:r>
        <w:rPr>
          <w:w w:val="125"/>
        </w:rPr>
        <w:t>Boonsiri</w:t>
      </w:r>
      <w:proofErr w:type="spellEnd"/>
      <w:r>
        <w:rPr>
          <w:w w:val="125"/>
        </w:rPr>
        <w:t xml:space="preserve">, </w:t>
      </w:r>
      <w:r>
        <w:rPr>
          <w:w w:val="145"/>
        </w:rPr>
        <w:t xml:space="preserve">J., </w:t>
      </w:r>
      <w:r>
        <w:rPr>
          <w:w w:val="125"/>
        </w:rPr>
        <w:t xml:space="preserve">Lipschitz, D., </w:t>
      </w:r>
      <w:proofErr w:type="spellStart"/>
      <w:r>
        <w:rPr>
          <w:w w:val="125"/>
        </w:rPr>
        <w:t>Guyer</w:t>
      </w:r>
      <w:proofErr w:type="spellEnd"/>
      <w:r>
        <w:rPr>
          <w:w w:val="125"/>
        </w:rPr>
        <w:t xml:space="preserve">, A., </w:t>
      </w:r>
      <w:proofErr w:type="spellStart"/>
      <w:r>
        <w:rPr>
          <w:w w:val="125"/>
        </w:rPr>
        <w:t>Houshyar</w:t>
      </w:r>
      <w:proofErr w:type="spellEnd"/>
      <w:r>
        <w:rPr>
          <w:w w:val="125"/>
        </w:rPr>
        <w:t>, S., Douglas-</w:t>
      </w:r>
      <w:proofErr w:type="spellStart"/>
      <w:r>
        <w:rPr>
          <w:w w:val="125"/>
        </w:rPr>
        <w:t>Palumberi</w:t>
      </w:r>
      <w:proofErr w:type="spellEnd"/>
      <w:r>
        <w:rPr>
          <w:w w:val="125"/>
        </w:rPr>
        <w:t>, H., et al. (2009).</w:t>
      </w:r>
      <w:proofErr w:type="gramEnd"/>
      <w:r>
        <w:rPr>
          <w:w w:val="125"/>
        </w:rPr>
        <w:t xml:space="preserve"> Posttraumatic Stress </w:t>
      </w:r>
      <w:r>
        <w:rPr>
          <w:w w:val="115"/>
        </w:rPr>
        <w:t>Disor</w:t>
      </w:r>
      <w:r>
        <w:rPr>
          <w:w w:val="115"/>
        </w:rPr>
        <w:t xml:space="preserve">der: The Missed Diagnosis. </w:t>
      </w:r>
      <w:r>
        <w:rPr>
          <w:i/>
          <w:w w:val="115"/>
        </w:rPr>
        <w:t>Child Welfare</w:t>
      </w:r>
      <w:r>
        <w:rPr>
          <w:w w:val="115"/>
        </w:rPr>
        <w:t xml:space="preserve">, </w:t>
      </w:r>
      <w:r>
        <w:rPr>
          <w:i/>
          <w:w w:val="115"/>
        </w:rPr>
        <w:t>88</w:t>
      </w:r>
      <w:r>
        <w:rPr>
          <w:w w:val="115"/>
        </w:rPr>
        <w:t>(4),</w:t>
      </w:r>
      <w:r>
        <w:rPr>
          <w:spacing w:val="-4"/>
          <w:w w:val="115"/>
        </w:rPr>
        <w:t xml:space="preserve"> </w:t>
      </w:r>
      <w:r>
        <w:rPr>
          <w:w w:val="115"/>
        </w:rPr>
        <w:t>157-176.</w:t>
      </w:r>
    </w:p>
    <w:p w:rsidR="00431B5F" w:rsidRDefault="00B71516">
      <w:pPr>
        <w:pStyle w:val="BodyText"/>
        <w:ind w:left="880" w:right="284"/>
        <w:jc w:val="both"/>
      </w:pPr>
      <w:proofErr w:type="gramStart"/>
      <w:r>
        <w:rPr>
          <w:w w:val="115"/>
        </w:rPr>
        <w:t>Retrieved</w:t>
      </w:r>
      <w:r>
        <w:rPr>
          <w:spacing w:val="-27"/>
          <w:w w:val="115"/>
        </w:rPr>
        <w:t xml:space="preserve"> </w:t>
      </w:r>
      <w:r>
        <w:rPr>
          <w:w w:val="115"/>
        </w:rPr>
        <w:t>from</w:t>
      </w:r>
      <w:r>
        <w:rPr>
          <w:spacing w:val="-28"/>
          <w:w w:val="115"/>
        </w:rPr>
        <w:t xml:space="preserve"> </w:t>
      </w:r>
      <w:r>
        <w:rPr>
          <w:w w:val="115"/>
        </w:rPr>
        <w:t>Psychology</w:t>
      </w:r>
      <w:r>
        <w:rPr>
          <w:spacing w:val="-27"/>
          <w:w w:val="115"/>
        </w:rPr>
        <w:t xml:space="preserve"> </w:t>
      </w:r>
      <w:r>
        <w:rPr>
          <w:w w:val="115"/>
        </w:rPr>
        <w:t>and Behavioral Sciences Collection database.</w:t>
      </w:r>
      <w:proofErr w:type="gramEnd"/>
    </w:p>
    <w:p w:rsidR="00431B5F" w:rsidRDefault="00B71516">
      <w:pPr>
        <w:pStyle w:val="BodyText"/>
        <w:spacing w:line="257" w:lineRule="exact"/>
        <w:ind w:right="39"/>
      </w:pPr>
      <w:proofErr w:type="gramStart"/>
      <w:r>
        <w:rPr>
          <w:w w:val="120"/>
        </w:rPr>
        <w:t>Henderson,</w:t>
      </w:r>
      <w:r>
        <w:rPr>
          <w:spacing w:val="-26"/>
          <w:w w:val="120"/>
        </w:rPr>
        <w:t xml:space="preserve"> </w:t>
      </w:r>
      <w:r>
        <w:rPr>
          <w:w w:val="120"/>
        </w:rPr>
        <w:t>D.</w:t>
      </w:r>
      <w:r>
        <w:rPr>
          <w:spacing w:val="-26"/>
          <w:w w:val="120"/>
        </w:rPr>
        <w:t xml:space="preserve"> </w:t>
      </w:r>
      <w:r>
        <w:rPr>
          <w:w w:val="120"/>
        </w:rPr>
        <w:t>&amp;</w:t>
      </w:r>
      <w:r>
        <w:rPr>
          <w:spacing w:val="-26"/>
          <w:w w:val="120"/>
        </w:rPr>
        <w:t xml:space="preserve"> </w:t>
      </w:r>
      <w:r>
        <w:rPr>
          <w:w w:val="120"/>
        </w:rPr>
        <w:t>Thompson,</w:t>
      </w:r>
      <w:r>
        <w:rPr>
          <w:spacing w:val="-26"/>
          <w:w w:val="120"/>
        </w:rPr>
        <w:t xml:space="preserve"> </w:t>
      </w:r>
      <w:r>
        <w:rPr>
          <w:w w:val="120"/>
        </w:rPr>
        <w:t>C.</w:t>
      </w:r>
      <w:r>
        <w:rPr>
          <w:spacing w:val="-27"/>
          <w:w w:val="120"/>
        </w:rPr>
        <w:t xml:space="preserve"> </w:t>
      </w:r>
      <w:r>
        <w:rPr>
          <w:w w:val="120"/>
        </w:rPr>
        <w:t>(2011).</w:t>
      </w:r>
      <w:proofErr w:type="gramEnd"/>
    </w:p>
    <w:p w:rsidR="00431B5F" w:rsidRDefault="00B71516">
      <w:pPr>
        <w:spacing w:before="1" w:line="257" w:lineRule="exact"/>
        <w:ind w:left="880" w:right="39"/>
        <w:rPr>
          <w:rFonts w:ascii="Cambria" w:eastAsia="Cambria" w:hAnsi="Cambria" w:cs="Cambria"/>
        </w:rPr>
      </w:pPr>
      <w:r>
        <w:rPr>
          <w:rFonts w:ascii="Cambria"/>
          <w:i/>
          <w:w w:val="115"/>
        </w:rPr>
        <w:t>Counseling children (8</w:t>
      </w:r>
      <w:proofErr w:type="spellStart"/>
      <w:r>
        <w:rPr>
          <w:rFonts w:ascii="Cambria"/>
          <w:i/>
          <w:w w:val="115"/>
          <w:position w:val="5"/>
          <w:sz w:val="14"/>
        </w:rPr>
        <w:t>th</w:t>
      </w:r>
      <w:proofErr w:type="spellEnd"/>
      <w:r>
        <w:rPr>
          <w:rFonts w:ascii="Cambria"/>
          <w:i/>
          <w:spacing w:val="14"/>
          <w:w w:val="115"/>
          <w:position w:val="5"/>
          <w:sz w:val="14"/>
        </w:rPr>
        <w:t xml:space="preserve"> </w:t>
      </w:r>
      <w:proofErr w:type="gramStart"/>
      <w:r>
        <w:rPr>
          <w:rFonts w:ascii="Cambria"/>
          <w:i/>
          <w:w w:val="115"/>
        </w:rPr>
        <w:t>ed</w:t>
      </w:r>
      <w:proofErr w:type="gramEnd"/>
      <w:r>
        <w:rPr>
          <w:rFonts w:ascii="Cambria"/>
          <w:i/>
          <w:w w:val="115"/>
        </w:rPr>
        <w:t>.).</w:t>
      </w:r>
    </w:p>
    <w:p w:rsidR="00431B5F" w:rsidRDefault="00B71516">
      <w:pPr>
        <w:pStyle w:val="BodyText"/>
        <w:ind w:right="708" w:firstLine="719"/>
      </w:pPr>
      <w:r>
        <w:rPr>
          <w:w w:val="120"/>
        </w:rPr>
        <w:t>Belmont,</w:t>
      </w:r>
      <w:r>
        <w:rPr>
          <w:spacing w:val="-19"/>
          <w:w w:val="120"/>
        </w:rPr>
        <w:t xml:space="preserve"> </w:t>
      </w:r>
      <w:r>
        <w:rPr>
          <w:w w:val="120"/>
        </w:rPr>
        <w:t>CA:</w:t>
      </w:r>
      <w:r>
        <w:rPr>
          <w:spacing w:val="-19"/>
          <w:w w:val="120"/>
        </w:rPr>
        <w:t xml:space="preserve"> </w:t>
      </w:r>
      <w:r>
        <w:rPr>
          <w:w w:val="120"/>
        </w:rPr>
        <w:t>Brooks</w:t>
      </w:r>
      <w:r>
        <w:rPr>
          <w:spacing w:val="-20"/>
          <w:w w:val="120"/>
        </w:rPr>
        <w:t xml:space="preserve"> </w:t>
      </w:r>
      <w:r>
        <w:rPr>
          <w:w w:val="120"/>
        </w:rPr>
        <w:t xml:space="preserve">Cole. </w:t>
      </w:r>
      <w:proofErr w:type="spellStart"/>
      <w:r>
        <w:rPr>
          <w:w w:val="120"/>
        </w:rPr>
        <w:t>Jackowski</w:t>
      </w:r>
      <w:proofErr w:type="spellEnd"/>
      <w:r>
        <w:rPr>
          <w:w w:val="120"/>
        </w:rPr>
        <w:t xml:space="preserve">, A., de </w:t>
      </w:r>
      <w:proofErr w:type="spellStart"/>
      <w:r>
        <w:rPr>
          <w:w w:val="120"/>
        </w:rPr>
        <w:t>Araújo</w:t>
      </w:r>
      <w:proofErr w:type="spellEnd"/>
      <w:r>
        <w:rPr>
          <w:w w:val="120"/>
        </w:rPr>
        <w:t>, C.,</w:t>
      </w:r>
      <w:r>
        <w:rPr>
          <w:spacing w:val="35"/>
          <w:w w:val="120"/>
        </w:rPr>
        <w:t xml:space="preserve"> </w:t>
      </w:r>
      <w:r>
        <w:rPr>
          <w:w w:val="120"/>
        </w:rPr>
        <w:t>de</w:t>
      </w:r>
    </w:p>
    <w:p w:rsidR="00431B5F" w:rsidRDefault="00B71516">
      <w:pPr>
        <w:pStyle w:val="BodyText"/>
        <w:spacing w:before="1"/>
        <w:ind w:left="880" w:right="61"/>
      </w:pPr>
      <w:proofErr w:type="spellStart"/>
      <w:proofErr w:type="gramStart"/>
      <w:r>
        <w:rPr>
          <w:w w:val="125"/>
        </w:rPr>
        <w:t>Lacerda</w:t>
      </w:r>
      <w:proofErr w:type="spellEnd"/>
      <w:r>
        <w:rPr>
          <w:w w:val="125"/>
        </w:rPr>
        <w:t>,</w:t>
      </w:r>
      <w:r>
        <w:rPr>
          <w:spacing w:val="-12"/>
          <w:w w:val="125"/>
        </w:rPr>
        <w:t xml:space="preserve"> </w:t>
      </w:r>
      <w:r>
        <w:rPr>
          <w:w w:val="125"/>
        </w:rPr>
        <w:t>A.,</w:t>
      </w:r>
      <w:r>
        <w:rPr>
          <w:spacing w:val="-12"/>
          <w:w w:val="125"/>
        </w:rPr>
        <w:t xml:space="preserve"> </w:t>
      </w:r>
      <w:r>
        <w:rPr>
          <w:w w:val="125"/>
        </w:rPr>
        <w:t>de</w:t>
      </w:r>
      <w:r>
        <w:rPr>
          <w:spacing w:val="-10"/>
          <w:w w:val="125"/>
        </w:rPr>
        <w:t xml:space="preserve"> </w:t>
      </w:r>
      <w:r>
        <w:rPr>
          <w:w w:val="125"/>
        </w:rPr>
        <w:t>Jesus</w:t>
      </w:r>
      <w:r>
        <w:rPr>
          <w:spacing w:val="-13"/>
          <w:w w:val="125"/>
        </w:rPr>
        <w:t xml:space="preserve"> </w:t>
      </w:r>
      <w:r>
        <w:rPr>
          <w:w w:val="125"/>
        </w:rPr>
        <w:t>Mari,</w:t>
      </w:r>
      <w:r>
        <w:rPr>
          <w:spacing w:val="-12"/>
          <w:w w:val="125"/>
        </w:rPr>
        <w:t xml:space="preserve"> </w:t>
      </w:r>
      <w:r>
        <w:rPr>
          <w:w w:val="155"/>
        </w:rPr>
        <w:t>J.,</w:t>
      </w:r>
      <w:r>
        <w:rPr>
          <w:spacing w:val="-26"/>
          <w:w w:val="155"/>
        </w:rPr>
        <w:t xml:space="preserve"> </w:t>
      </w:r>
      <w:r>
        <w:rPr>
          <w:w w:val="125"/>
        </w:rPr>
        <w:t xml:space="preserve">&amp; </w:t>
      </w:r>
      <w:r>
        <w:rPr>
          <w:w w:val="120"/>
        </w:rPr>
        <w:t>Kaufman, J.</w:t>
      </w:r>
      <w:r>
        <w:rPr>
          <w:spacing w:val="-29"/>
          <w:w w:val="120"/>
        </w:rPr>
        <w:t xml:space="preserve"> </w:t>
      </w:r>
      <w:r>
        <w:rPr>
          <w:w w:val="120"/>
        </w:rPr>
        <w:t>(2009).</w:t>
      </w:r>
      <w:proofErr w:type="gramEnd"/>
    </w:p>
    <w:p w:rsidR="00431B5F" w:rsidRDefault="00B71516">
      <w:pPr>
        <w:pStyle w:val="BodyText"/>
        <w:spacing w:before="1"/>
        <w:ind w:left="880" w:right="-11"/>
      </w:pPr>
      <w:proofErr w:type="spellStart"/>
      <w:r>
        <w:rPr>
          <w:w w:val="115"/>
        </w:rPr>
        <w:t>Neurostructural</w:t>
      </w:r>
      <w:proofErr w:type="spellEnd"/>
      <w:r>
        <w:rPr>
          <w:w w:val="115"/>
        </w:rPr>
        <w:t xml:space="preserve"> imaging</w:t>
      </w:r>
      <w:r>
        <w:rPr>
          <w:spacing w:val="-23"/>
          <w:w w:val="115"/>
        </w:rPr>
        <w:t xml:space="preserve"> </w:t>
      </w:r>
      <w:r>
        <w:rPr>
          <w:w w:val="115"/>
        </w:rPr>
        <w:t>findings in children with post-traumatic stress</w:t>
      </w:r>
      <w:r>
        <w:rPr>
          <w:spacing w:val="-25"/>
          <w:w w:val="115"/>
        </w:rPr>
        <w:t xml:space="preserve"> </w:t>
      </w:r>
      <w:r>
        <w:rPr>
          <w:w w:val="115"/>
        </w:rPr>
        <w:t>disorder:</w:t>
      </w:r>
      <w:r>
        <w:rPr>
          <w:spacing w:val="-25"/>
          <w:w w:val="115"/>
        </w:rPr>
        <w:t xml:space="preserve"> </w:t>
      </w:r>
      <w:r>
        <w:rPr>
          <w:w w:val="115"/>
        </w:rPr>
        <w:t>Brief</w:t>
      </w:r>
      <w:r>
        <w:rPr>
          <w:spacing w:val="-25"/>
          <w:w w:val="115"/>
        </w:rPr>
        <w:t xml:space="preserve"> </w:t>
      </w:r>
      <w:r>
        <w:rPr>
          <w:w w:val="115"/>
        </w:rPr>
        <w:t>review.</w:t>
      </w:r>
    </w:p>
    <w:p w:rsidR="00431B5F" w:rsidRDefault="00B71516">
      <w:pPr>
        <w:spacing w:before="1"/>
        <w:ind w:left="880" w:right="39"/>
        <w:rPr>
          <w:rFonts w:ascii="Cambria" w:eastAsia="Cambria" w:hAnsi="Cambria" w:cs="Cambria"/>
        </w:rPr>
      </w:pPr>
      <w:r>
        <w:rPr>
          <w:rFonts w:ascii="Cambria"/>
          <w:i/>
          <w:w w:val="120"/>
        </w:rPr>
        <w:t xml:space="preserve">Psychiatry &amp; Clinical </w:t>
      </w:r>
      <w:r>
        <w:rPr>
          <w:rFonts w:ascii="Cambria"/>
          <w:i/>
          <w:w w:val="115"/>
        </w:rPr>
        <w:t>Neurosciences</w:t>
      </w:r>
      <w:r>
        <w:rPr>
          <w:rFonts w:ascii="Cambria"/>
          <w:w w:val="115"/>
        </w:rPr>
        <w:t xml:space="preserve">, </w:t>
      </w:r>
      <w:r>
        <w:rPr>
          <w:rFonts w:ascii="Cambria"/>
          <w:i/>
          <w:w w:val="115"/>
        </w:rPr>
        <w:t>63</w:t>
      </w:r>
      <w:r>
        <w:rPr>
          <w:rFonts w:ascii="Cambria"/>
          <w:w w:val="115"/>
        </w:rPr>
        <w:t xml:space="preserve">(1), 1-8. </w:t>
      </w:r>
      <w:proofErr w:type="gramStart"/>
      <w:r>
        <w:rPr>
          <w:rFonts w:ascii="Cambria"/>
          <w:w w:val="120"/>
        </w:rPr>
        <w:t>doi:10.1111/j.1440- 1819.2008.01906.x.</w:t>
      </w:r>
      <w:proofErr w:type="gramEnd"/>
    </w:p>
    <w:p w:rsidR="00431B5F" w:rsidRDefault="00B71516">
      <w:pPr>
        <w:pStyle w:val="BodyText"/>
        <w:spacing w:before="1"/>
        <w:ind w:left="880" w:right="30" w:hanging="720"/>
      </w:pPr>
      <w:proofErr w:type="gramStart"/>
      <w:r>
        <w:rPr>
          <w:w w:val="120"/>
        </w:rPr>
        <w:t xml:space="preserve">King, N., </w:t>
      </w:r>
      <w:proofErr w:type="spellStart"/>
      <w:r>
        <w:rPr>
          <w:w w:val="120"/>
        </w:rPr>
        <w:t>Heyne</w:t>
      </w:r>
      <w:proofErr w:type="spellEnd"/>
      <w:r>
        <w:rPr>
          <w:w w:val="120"/>
        </w:rPr>
        <w:t xml:space="preserve">, D., </w:t>
      </w:r>
      <w:proofErr w:type="spellStart"/>
      <w:r>
        <w:rPr>
          <w:w w:val="120"/>
        </w:rPr>
        <w:t>Tonge</w:t>
      </w:r>
      <w:proofErr w:type="spellEnd"/>
      <w:r>
        <w:rPr>
          <w:w w:val="120"/>
        </w:rPr>
        <w:t xml:space="preserve">, B., Mullen, P., Myerson, N., </w:t>
      </w:r>
      <w:proofErr w:type="spellStart"/>
      <w:r>
        <w:rPr>
          <w:w w:val="120"/>
        </w:rPr>
        <w:t>Rollings</w:t>
      </w:r>
      <w:proofErr w:type="spellEnd"/>
      <w:r>
        <w:rPr>
          <w:w w:val="120"/>
        </w:rPr>
        <w:t>, S., et al. (2003).</w:t>
      </w:r>
      <w:proofErr w:type="gramEnd"/>
      <w:r>
        <w:rPr>
          <w:w w:val="120"/>
        </w:rPr>
        <w:t xml:space="preserve"> Sexually Abused Children Suffering </w:t>
      </w:r>
      <w:proofErr w:type="gramStart"/>
      <w:r>
        <w:rPr>
          <w:w w:val="120"/>
        </w:rPr>
        <w:t>From</w:t>
      </w:r>
      <w:proofErr w:type="gramEnd"/>
      <w:r>
        <w:rPr>
          <w:w w:val="120"/>
        </w:rPr>
        <w:t xml:space="preserve"> Post- traumatic Stress Disorder: Assessment and Treatment Strategies. </w:t>
      </w:r>
      <w:proofErr w:type="gramStart"/>
      <w:r>
        <w:rPr>
          <w:i/>
          <w:w w:val="120"/>
        </w:rPr>
        <w:t xml:space="preserve">Cognitive </w:t>
      </w:r>
      <w:proofErr w:type="spellStart"/>
      <w:r>
        <w:rPr>
          <w:i/>
          <w:w w:val="120"/>
        </w:rPr>
        <w:t>Behaviour</w:t>
      </w:r>
      <w:proofErr w:type="spellEnd"/>
      <w:r>
        <w:rPr>
          <w:i/>
          <w:w w:val="120"/>
        </w:rPr>
        <w:t xml:space="preserve"> </w:t>
      </w:r>
      <w:r>
        <w:rPr>
          <w:i/>
          <w:w w:val="115"/>
        </w:rPr>
        <w:t>Therapy</w:t>
      </w:r>
      <w:r>
        <w:rPr>
          <w:w w:val="115"/>
        </w:rPr>
        <w:t>,</w:t>
      </w:r>
      <w:r>
        <w:rPr>
          <w:spacing w:val="-12"/>
          <w:w w:val="115"/>
        </w:rPr>
        <w:t xml:space="preserve"> </w:t>
      </w:r>
      <w:r>
        <w:rPr>
          <w:i/>
          <w:w w:val="115"/>
        </w:rPr>
        <w:t>32</w:t>
      </w:r>
      <w:r>
        <w:rPr>
          <w:w w:val="115"/>
        </w:rPr>
        <w:t>(1),</w:t>
      </w:r>
      <w:r>
        <w:rPr>
          <w:spacing w:val="-12"/>
          <w:w w:val="115"/>
        </w:rPr>
        <w:t xml:space="preserve"> </w:t>
      </w:r>
      <w:r>
        <w:rPr>
          <w:w w:val="115"/>
        </w:rPr>
        <w:t>2.</w:t>
      </w:r>
      <w:proofErr w:type="gramEnd"/>
      <w:r>
        <w:rPr>
          <w:spacing w:val="-12"/>
          <w:w w:val="115"/>
        </w:rPr>
        <w:t xml:space="preserve"> </w:t>
      </w:r>
      <w:proofErr w:type="gramStart"/>
      <w:r>
        <w:rPr>
          <w:w w:val="115"/>
        </w:rPr>
        <w:t>Retrieved</w:t>
      </w:r>
      <w:r>
        <w:rPr>
          <w:spacing w:val="-12"/>
          <w:w w:val="115"/>
        </w:rPr>
        <w:t xml:space="preserve"> </w:t>
      </w:r>
      <w:r>
        <w:rPr>
          <w:w w:val="115"/>
        </w:rPr>
        <w:t xml:space="preserve">from </w:t>
      </w:r>
      <w:r>
        <w:rPr>
          <w:w w:val="120"/>
        </w:rPr>
        <w:t>Psycho</w:t>
      </w:r>
      <w:r>
        <w:rPr>
          <w:w w:val="120"/>
        </w:rPr>
        <w:t xml:space="preserve">logy and Behavioral </w:t>
      </w:r>
      <w:r>
        <w:rPr>
          <w:w w:val="115"/>
        </w:rPr>
        <w:t>Sciences Collection</w:t>
      </w:r>
      <w:r>
        <w:rPr>
          <w:spacing w:val="34"/>
          <w:w w:val="115"/>
        </w:rPr>
        <w:t xml:space="preserve"> </w:t>
      </w:r>
      <w:r>
        <w:rPr>
          <w:w w:val="115"/>
        </w:rPr>
        <w:t>database.</w:t>
      </w:r>
      <w:proofErr w:type="gramEnd"/>
    </w:p>
    <w:p w:rsidR="00431B5F" w:rsidRDefault="00B71516">
      <w:pPr>
        <w:pStyle w:val="BodyText"/>
        <w:ind w:left="880" w:right="39" w:hanging="720"/>
      </w:pPr>
      <w:proofErr w:type="spellStart"/>
      <w:r>
        <w:rPr>
          <w:w w:val="115"/>
        </w:rPr>
        <w:t>Lubit</w:t>
      </w:r>
      <w:proofErr w:type="spellEnd"/>
      <w:r>
        <w:rPr>
          <w:w w:val="115"/>
        </w:rPr>
        <w:t xml:space="preserve">, R. (2010). </w:t>
      </w:r>
      <w:proofErr w:type="gramStart"/>
      <w:r>
        <w:rPr>
          <w:w w:val="115"/>
        </w:rPr>
        <w:t>Posttraumatic stress disorder in children.</w:t>
      </w:r>
      <w:proofErr w:type="gramEnd"/>
      <w:r>
        <w:rPr>
          <w:w w:val="115"/>
        </w:rPr>
        <w:t xml:space="preserve"> </w:t>
      </w:r>
      <w:proofErr w:type="spellStart"/>
      <w:proofErr w:type="gramStart"/>
      <w:r>
        <w:rPr>
          <w:i/>
          <w:w w:val="115"/>
        </w:rPr>
        <w:t>eMedicine</w:t>
      </w:r>
      <w:proofErr w:type="spellEnd"/>
      <w:proofErr w:type="gramEnd"/>
      <w:r>
        <w:rPr>
          <w:i/>
          <w:w w:val="115"/>
        </w:rPr>
        <w:t xml:space="preserve">. </w:t>
      </w:r>
      <w:r>
        <w:rPr>
          <w:w w:val="115"/>
        </w:rPr>
        <w:t xml:space="preserve">Retrieved November 15, 2010 from </w:t>
      </w:r>
      <w:hyperlink r:id="rId37">
        <w:r>
          <w:rPr>
            <w:spacing w:val="-1"/>
            <w:w w:val="115"/>
          </w:rPr>
          <w:t>http://emedicine.medscape.com</w:t>
        </w:r>
      </w:hyperlink>
    </w:p>
    <w:p w:rsidR="00431B5F" w:rsidRDefault="00B71516">
      <w:pPr>
        <w:pStyle w:val="BodyText"/>
        <w:ind w:right="708" w:firstLine="719"/>
      </w:pPr>
      <w:proofErr w:type="gramStart"/>
      <w:r>
        <w:rPr>
          <w:spacing w:val="-1"/>
          <w:w w:val="110"/>
        </w:rPr>
        <w:t>/article/91844-overvi</w:t>
      </w:r>
      <w:r>
        <w:rPr>
          <w:spacing w:val="-1"/>
          <w:w w:val="110"/>
        </w:rPr>
        <w:t>ew</w:t>
      </w:r>
      <w:r>
        <w:rPr>
          <w:w w:val="110"/>
        </w:rPr>
        <w:t xml:space="preserve"> </w:t>
      </w:r>
      <w:proofErr w:type="spellStart"/>
      <w:r>
        <w:rPr>
          <w:w w:val="115"/>
        </w:rPr>
        <w:t>Luthar</w:t>
      </w:r>
      <w:proofErr w:type="spellEnd"/>
      <w:r>
        <w:rPr>
          <w:w w:val="115"/>
        </w:rPr>
        <w:t>, S. (2006).</w:t>
      </w:r>
      <w:proofErr w:type="gramEnd"/>
      <w:r>
        <w:rPr>
          <w:w w:val="115"/>
        </w:rPr>
        <w:t xml:space="preserve"> Resilience</w:t>
      </w:r>
      <w:r>
        <w:rPr>
          <w:spacing w:val="23"/>
          <w:w w:val="115"/>
        </w:rPr>
        <w:t xml:space="preserve"> </w:t>
      </w:r>
      <w:r>
        <w:rPr>
          <w:w w:val="115"/>
        </w:rPr>
        <w:t>in</w:t>
      </w:r>
    </w:p>
    <w:p w:rsidR="00431B5F" w:rsidRDefault="00B71516">
      <w:pPr>
        <w:pStyle w:val="BodyText"/>
        <w:spacing w:before="1"/>
        <w:ind w:left="880" w:right="165"/>
      </w:pPr>
      <w:proofErr w:type="gramStart"/>
      <w:r>
        <w:rPr>
          <w:w w:val="110"/>
        </w:rPr>
        <w:t>development</w:t>
      </w:r>
      <w:proofErr w:type="gramEnd"/>
      <w:r>
        <w:rPr>
          <w:w w:val="110"/>
        </w:rPr>
        <w:t>: A synthesis of research  across  five  decades.</w:t>
      </w:r>
      <w:r>
        <w:rPr>
          <w:spacing w:val="-11"/>
          <w:w w:val="110"/>
        </w:rPr>
        <w:t xml:space="preserve"> </w:t>
      </w:r>
      <w:r>
        <w:rPr>
          <w:w w:val="110"/>
        </w:rPr>
        <w:t>In</w:t>
      </w:r>
    </w:p>
    <w:p w:rsidR="00431B5F" w:rsidRDefault="00B71516">
      <w:pPr>
        <w:spacing w:before="57"/>
        <w:ind w:left="880" w:right="224"/>
        <w:rPr>
          <w:rFonts w:ascii="Cambria" w:eastAsia="Cambria" w:hAnsi="Cambria" w:cs="Cambria"/>
        </w:rPr>
      </w:pPr>
      <w:r>
        <w:rPr>
          <w:w w:val="120"/>
        </w:rPr>
        <w:br w:type="column"/>
      </w:r>
      <w:r>
        <w:rPr>
          <w:rFonts w:ascii="Cambria"/>
          <w:w w:val="120"/>
        </w:rPr>
        <w:lastRenderedPageBreak/>
        <w:t xml:space="preserve">D. </w:t>
      </w:r>
      <w:proofErr w:type="spellStart"/>
      <w:r>
        <w:rPr>
          <w:rFonts w:ascii="Cambria"/>
          <w:w w:val="120"/>
        </w:rPr>
        <w:t>Cicchetti</w:t>
      </w:r>
      <w:proofErr w:type="spellEnd"/>
      <w:r>
        <w:rPr>
          <w:rFonts w:ascii="Cambria"/>
          <w:w w:val="120"/>
        </w:rPr>
        <w:t xml:space="preserve"> &amp; </w:t>
      </w:r>
      <w:r>
        <w:rPr>
          <w:rFonts w:ascii="Cambria"/>
          <w:w w:val="130"/>
        </w:rPr>
        <w:t xml:space="preserve">D.J. </w:t>
      </w:r>
      <w:r>
        <w:rPr>
          <w:rFonts w:ascii="Cambria"/>
          <w:w w:val="120"/>
        </w:rPr>
        <w:t xml:space="preserve">Cohen (Eds.), </w:t>
      </w:r>
      <w:r>
        <w:rPr>
          <w:rFonts w:ascii="Cambria"/>
          <w:i/>
          <w:w w:val="115"/>
        </w:rPr>
        <w:t xml:space="preserve">Developmental psychopathology: </w:t>
      </w:r>
      <w:r>
        <w:rPr>
          <w:rFonts w:ascii="Cambria"/>
          <w:i/>
          <w:w w:val="120"/>
        </w:rPr>
        <w:t xml:space="preserve">Vol. 3. </w:t>
      </w:r>
      <w:proofErr w:type="gramStart"/>
      <w:r>
        <w:rPr>
          <w:rFonts w:ascii="Cambria"/>
          <w:i/>
          <w:w w:val="120"/>
        </w:rPr>
        <w:t xml:space="preserve">Risk, disorder, and </w:t>
      </w:r>
      <w:r>
        <w:rPr>
          <w:rFonts w:ascii="Cambria"/>
          <w:i/>
          <w:w w:val="115"/>
        </w:rPr>
        <w:t xml:space="preserve">adaptation </w:t>
      </w:r>
      <w:r>
        <w:rPr>
          <w:rFonts w:ascii="Cambria"/>
          <w:w w:val="115"/>
        </w:rPr>
        <w:t>(2</w:t>
      </w:r>
      <w:proofErr w:type="spellStart"/>
      <w:r>
        <w:rPr>
          <w:rFonts w:ascii="Cambria"/>
          <w:w w:val="115"/>
          <w:position w:val="5"/>
          <w:sz w:val="14"/>
        </w:rPr>
        <w:t>nd</w:t>
      </w:r>
      <w:proofErr w:type="spellEnd"/>
      <w:r>
        <w:rPr>
          <w:rFonts w:ascii="Cambria"/>
          <w:w w:val="115"/>
          <w:position w:val="5"/>
          <w:sz w:val="14"/>
        </w:rPr>
        <w:t xml:space="preserve"> </w:t>
      </w:r>
      <w:r>
        <w:rPr>
          <w:rFonts w:ascii="Cambria"/>
          <w:w w:val="115"/>
        </w:rPr>
        <w:t>ed., pp.739-795).</w:t>
      </w:r>
      <w:proofErr w:type="gramEnd"/>
      <w:r>
        <w:rPr>
          <w:rFonts w:ascii="Cambria"/>
          <w:w w:val="115"/>
        </w:rPr>
        <w:t xml:space="preserve"> </w:t>
      </w:r>
      <w:r>
        <w:rPr>
          <w:rFonts w:ascii="Cambria"/>
          <w:w w:val="120"/>
        </w:rPr>
        <w:t>Hoboken,</w:t>
      </w:r>
      <w:r>
        <w:rPr>
          <w:rFonts w:ascii="Cambria"/>
          <w:spacing w:val="-28"/>
          <w:w w:val="120"/>
        </w:rPr>
        <w:t xml:space="preserve"> </w:t>
      </w:r>
      <w:r>
        <w:rPr>
          <w:rFonts w:ascii="Cambria"/>
          <w:w w:val="120"/>
        </w:rPr>
        <w:t>NJ:</w:t>
      </w:r>
      <w:r>
        <w:rPr>
          <w:rFonts w:ascii="Cambria"/>
          <w:spacing w:val="-28"/>
          <w:w w:val="120"/>
        </w:rPr>
        <w:t xml:space="preserve"> </w:t>
      </w:r>
      <w:r>
        <w:rPr>
          <w:rFonts w:ascii="Cambria"/>
          <w:w w:val="120"/>
        </w:rPr>
        <w:t>Wiley.</w:t>
      </w:r>
    </w:p>
    <w:p w:rsidR="00431B5F" w:rsidRDefault="00B71516">
      <w:pPr>
        <w:spacing w:before="1"/>
        <w:ind w:left="880" w:right="224" w:hanging="721"/>
        <w:rPr>
          <w:rFonts w:ascii="Cambria" w:eastAsia="Cambria" w:hAnsi="Cambria" w:cs="Cambria"/>
        </w:rPr>
      </w:pPr>
      <w:proofErr w:type="spellStart"/>
      <w:r>
        <w:rPr>
          <w:rFonts w:ascii="Cambria"/>
          <w:w w:val="110"/>
        </w:rPr>
        <w:t>Malchiodi</w:t>
      </w:r>
      <w:proofErr w:type="spellEnd"/>
      <w:r>
        <w:rPr>
          <w:rFonts w:ascii="Cambria"/>
          <w:w w:val="110"/>
        </w:rPr>
        <w:t xml:space="preserve">, Cathy (Ed.) (2008). </w:t>
      </w:r>
      <w:proofErr w:type="gramStart"/>
      <w:r>
        <w:rPr>
          <w:rFonts w:ascii="Cambria"/>
          <w:i/>
          <w:w w:val="110"/>
        </w:rPr>
        <w:t>Creative Interventions with Traumatized Children</w:t>
      </w:r>
      <w:r>
        <w:rPr>
          <w:rFonts w:ascii="Cambria"/>
          <w:w w:val="110"/>
        </w:rPr>
        <w:t>.</w:t>
      </w:r>
      <w:proofErr w:type="gramEnd"/>
      <w:r>
        <w:rPr>
          <w:rFonts w:ascii="Cambria"/>
          <w:w w:val="110"/>
        </w:rPr>
        <w:t xml:space="preserve"> New York &amp; London: </w:t>
      </w:r>
      <w:proofErr w:type="gramStart"/>
      <w:r>
        <w:rPr>
          <w:rFonts w:ascii="Cambria"/>
          <w:w w:val="110"/>
        </w:rPr>
        <w:t xml:space="preserve">Guilford </w:t>
      </w:r>
      <w:r>
        <w:rPr>
          <w:rFonts w:ascii="Cambria"/>
          <w:spacing w:val="24"/>
          <w:w w:val="110"/>
        </w:rPr>
        <w:t xml:space="preserve"> </w:t>
      </w:r>
      <w:r>
        <w:rPr>
          <w:rFonts w:ascii="Cambria"/>
          <w:w w:val="110"/>
        </w:rPr>
        <w:t>Press</w:t>
      </w:r>
      <w:proofErr w:type="gramEnd"/>
      <w:r>
        <w:rPr>
          <w:rFonts w:ascii="Cambria"/>
          <w:w w:val="110"/>
        </w:rPr>
        <w:t>.</w:t>
      </w:r>
    </w:p>
    <w:p w:rsidR="00431B5F" w:rsidRDefault="00B71516">
      <w:pPr>
        <w:spacing w:before="1"/>
        <w:ind w:left="880" w:right="717" w:hanging="721"/>
        <w:rPr>
          <w:rFonts w:ascii="Cambria" w:eastAsia="Cambria" w:hAnsi="Cambria" w:cs="Cambria"/>
        </w:rPr>
      </w:pPr>
      <w:proofErr w:type="spellStart"/>
      <w:r>
        <w:rPr>
          <w:rFonts w:ascii="Cambria"/>
          <w:w w:val="115"/>
        </w:rPr>
        <w:t>Masten</w:t>
      </w:r>
      <w:proofErr w:type="spellEnd"/>
      <w:r>
        <w:rPr>
          <w:rFonts w:ascii="Cambria"/>
          <w:w w:val="115"/>
        </w:rPr>
        <w:t xml:space="preserve">, A. (2001). Ordinary magic: </w:t>
      </w:r>
      <w:r>
        <w:rPr>
          <w:rFonts w:ascii="Cambria"/>
          <w:w w:val="120"/>
        </w:rPr>
        <w:t xml:space="preserve">Resiliency processes in development. </w:t>
      </w:r>
      <w:r>
        <w:rPr>
          <w:rFonts w:ascii="Cambria"/>
          <w:i/>
          <w:w w:val="120"/>
        </w:rPr>
        <w:t xml:space="preserve">American </w:t>
      </w:r>
      <w:r>
        <w:rPr>
          <w:rFonts w:ascii="Cambria"/>
          <w:i/>
          <w:w w:val="115"/>
        </w:rPr>
        <w:t>Psychologist, 56,</w:t>
      </w:r>
      <w:r>
        <w:rPr>
          <w:rFonts w:ascii="Cambria"/>
          <w:i/>
          <w:spacing w:val="41"/>
          <w:w w:val="115"/>
        </w:rPr>
        <w:t xml:space="preserve"> </w:t>
      </w:r>
      <w:r>
        <w:rPr>
          <w:rFonts w:ascii="Cambria"/>
          <w:w w:val="115"/>
        </w:rPr>
        <w:t>227-238.</w:t>
      </w:r>
    </w:p>
    <w:p w:rsidR="00431B5F" w:rsidRDefault="00B71516">
      <w:pPr>
        <w:pStyle w:val="BodyText"/>
        <w:ind w:left="880" w:right="266" w:hanging="721"/>
      </w:pPr>
      <w:proofErr w:type="gramStart"/>
      <w:r>
        <w:rPr>
          <w:w w:val="115"/>
        </w:rPr>
        <w:t>Medway, F. (2005).</w:t>
      </w:r>
      <w:proofErr w:type="gramEnd"/>
      <w:r>
        <w:rPr>
          <w:w w:val="115"/>
        </w:rPr>
        <w:t xml:space="preserve"> [Review of t</w:t>
      </w:r>
      <w:r>
        <w:rPr>
          <w:w w:val="115"/>
        </w:rPr>
        <w:t xml:space="preserve">he My Worst Experience Scale]. In R. Spies &amp; B. </w:t>
      </w:r>
      <w:proofErr w:type="spellStart"/>
      <w:r>
        <w:rPr>
          <w:w w:val="115"/>
        </w:rPr>
        <w:t>Plake</w:t>
      </w:r>
      <w:proofErr w:type="spellEnd"/>
      <w:r>
        <w:rPr>
          <w:w w:val="115"/>
        </w:rPr>
        <w:t xml:space="preserve"> (Eds.), </w:t>
      </w:r>
      <w:proofErr w:type="gramStart"/>
      <w:r>
        <w:rPr>
          <w:w w:val="115"/>
        </w:rPr>
        <w:t>The</w:t>
      </w:r>
      <w:proofErr w:type="gramEnd"/>
      <w:r>
        <w:rPr>
          <w:w w:val="115"/>
        </w:rPr>
        <w:t xml:space="preserve"> sixteenth mental measurements yearbook</w:t>
      </w:r>
      <w:r>
        <w:rPr>
          <w:spacing w:val="-16"/>
          <w:w w:val="115"/>
        </w:rPr>
        <w:t xml:space="preserve"> </w:t>
      </w:r>
      <w:r>
        <w:rPr>
          <w:w w:val="115"/>
        </w:rPr>
        <w:t>(pp.</w:t>
      </w:r>
      <w:r>
        <w:rPr>
          <w:spacing w:val="-18"/>
          <w:w w:val="115"/>
        </w:rPr>
        <w:t xml:space="preserve"> </w:t>
      </w:r>
      <w:r>
        <w:rPr>
          <w:w w:val="115"/>
        </w:rPr>
        <w:t>661-665).</w:t>
      </w:r>
      <w:r>
        <w:rPr>
          <w:spacing w:val="-17"/>
          <w:w w:val="115"/>
        </w:rPr>
        <w:t xml:space="preserve"> </w:t>
      </w:r>
      <w:r>
        <w:rPr>
          <w:w w:val="115"/>
        </w:rPr>
        <w:t xml:space="preserve">Lincoln, NE: </w:t>
      </w:r>
      <w:proofErr w:type="spellStart"/>
      <w:r>
        <w:rPr>
          <w:w w:val="115"/>
        </w:rPr>
        <w:t>Buros</w:t>
      </w:r>
      <w:proofErr w:type="spellEnd"/>
      <w:r>
        <w:rPr>
          <w:w w:val="115"/>
        </w:rPr>
        <w:t xml:space="preserve"> Institute of Mental Measurements.</w:t>
      </w:r>
    </w:p>
    <w:p w:rsidR="00431B5F" w:rsidRDefault="00B71516">
      <w:pPr>
        <w:pStyle w:val="BodyText"/>
        <w:ind w:left="880" w:right="182" w:hanging="721"/>
      </w:pPr>
      <w:r>
        <w:rPr>
          <w:w w:val="115"/>
        </w:rPr>
        <w:t xml:space="preserve">Murray, B. (2008). </w:t>
      </w:r>
      <w:proofErr w:type="gramStart"/>
      <w:r>
        <w:rPr>
          <w:w w:val="115"/>
        </w:rPr>
        <w:t>PTSD and childhood trauma.</w:t>
      </w:r>
      <w:proofErr w:type="gramEnd"/>
      <w:r>
        <w:rPr>
          <w:spacing w:val="-22"/>
          <w:w w:val="115"/>
        </w:rPr>
        <w:t xml:space="preserve"> </w:t>
      </w:r>
      <w:proofErr w:type="gramStart"/>
      <w:r>
        <w:rPr>
          <w:i/>
          <w:w w:val="115"/>
        </w:rPr>
        <w:t>Uplift</w:t>
      </w:r>
      <w:r>
        <w:rPr>
          <w:i/>
          <w:spacing w:val="-26"/>
          <w:w w:val="115"/>
        </w:rPr>
        <w:t xml:space="preserve"> </w:t>
      </w:r>
      <w:r>
        <w:rPr>
          <w:i/>
          <w:w w:val="115"/>
        </w:rPr>
        <w:t>Program</w:t>
      </w:r>
      <w:r>
        <w:rPr>
          <w:w w:val="115"/>
        </w:rPr>
        <w:t>.</w:t>
      </w:r>
      <w:proofErr w:type="gramEnd"/>
      <w:r>
        <w:rPr>
          <w:spacing w:val="-22"/>
          <w:w w:val="115"/>
        </w:rPr>
        <w:t xml:space="preserve"> </w:t>
      </w:r>
      <w:r>
        <w:rPr>
          <w:w w:val="115"/>
        </w:rPr>
        <w:t>Retrieved November 14</w:t>
      </w:r>
      <w:r>
        <w:rPr>
          <w:w w:val="115"/>
        </w:rPr>
        <w:t xml:space="preserve">, 2010 from </w:t>
      </w:r>
      <w:hyperlink r:id="rId38">
        <w:r>
          <w:rPr>
            <w:spacing w:val="-1"/>
            <w:w w:val="115"/>
          </w:rPr>
          <w:t>http://www.ptsdsupport.net/chi</w:t>
        </w:r>
      </w:hyperlink>
      <w:r>
        <w:rPr>
          <w:w w:val="115"/>
        </w:rPr>
        <w:t xml:space="preserve"> ldhoodptsd.html</w:t>
      </w:r>
    </w:p>
    <w:p w:rsidR="00431B5F" w:rsidRDefault="00B71516">
      <w:pPr>
        <w:spacing w:before="1"/>
        <w:ind w:left="880" w:right="304" w:hanging="721"/>
        <w:rPr>
          <w:rFonts w:ascii="Cambria" w:eastAsia="Cambria" w:hAnsi="Cambria" w:cs="Cambria"/>
        </w:rPr>
      </w:pPr>
      <w:r>
        <w:rPr>
          <w:rFonts w:ascii="Cambria"/>
          <w:w w:val="120"/>
        </w:rPr>
        <w:t xml:space="preserve">Nickerson, A., Reeves, M., Brock, S. &amp; </w:t>
      </w:r>
      <w:proofErr w:type="spellStart"/>
      <w:r>
        <w:rPr>
          <w:rFonts w:ascii="Cambria"/>
          <w:w w:val="120"/>
        </w:rPr>
        <w:t>Jimerson</w:t>
      </w:r>
      <w:proofErr w:type="spellEnd"/>
      <w:r>
        <w:rPr>
          <w:rFonts w:ascii="Cambria"/>
          <w:w w:val="120"/>
        </w:rPr>
        <w:t>,</w:t>
      </w:r>
      <w:r>
        <w:rPr>
          <w:rFonts w:ascii="Cambria"/>
          <w:spacing w:val="-24"/>
          <w:w w:val="120"/>
        </w:rPr>
        <w:t xml:space="preserve"> </w:t>
      </w:r>
      <w:r>
        <w:rPr>
          <w:rFonts w:ascii="Cambria"/>
          <w:w w:val="120"/>
        </w:rPr>
        <w:t>S.</w:t>
      </w:r>
      <w:r>
        <w:rPr>
          <w:rFonts w:ascii="Cambria"/>
          <w:spacing w:val="-24"/>
          <w:w w:val="120"/>
        </w:rPr>
        <w:t xml:space="preserve"> </w:t>
      </w:r>
      <w:r>
        <w:rPr>
          <w:rFonts w:ascii="Cambria"/>
          <w:w w:val="120"/>
        </w:rPr>
        <w:t>(2008).</w:t>
      </w:r>
      <w:r>
        <w:rPr>
          <w:rFonts w:ascii="Cambria"/>
          <w:spacing w:val="-22"/>
          <w:w w:val="120"/>
        </w:rPr>
        <w:t xml:space="preserve"> </w:t>
      </w:r>
      <w:r>
        <w:rPr>
          <w:rFonts w:ascii="Cambria"/>
          <w:i/>
          <w:w w:val="120"/>
        </w:rPr>
        <w:t>Identifying, Assessing,</w:t>
      </w:r>
      <w:r>
        <w:rPr>
          <w:rFonts w:ascii="Cambria"/>
          <w:i/>
          <w:spacing w:val="-16"/>
          <w:w w:val="120"/>
        </w:rPr>
        <w:t xml:space="preserve"> </w:t>
      </w:r>
      <w:r>
        <w:rPr>
          <w:rFonts w:ascii="Cambria"/>
          <w:i/>
          <w:w w:val="120"/>
        </w:rPr>
        <w:t>and</w:t>
      </w:r>
      <w:r>
        <w:rPr>
          <w:rFonts w:ascii="Cambria"/>
          <w:i/>
          <w:spacing w:val="-19"/>
          <w:w w:val="120"/>
        </w:rPr>
        <w:t xml:space="preserve"> </w:t>
      </w:r>
      <w:r>
        <w:rPr>
          <w:rFonts w:ascii="Cambria"/>
          <w:i/>
          <w:w w:val="120"/>
        </w:rPr>
        <w:t>Treating</w:t>
      </w:r>
      <w:r>
        <w:rPr>
          <w:rFonts w:ascii="Cambria"/>
          <w:i/>
          <w:spacing w:val="-16"/>
          <w:w w:val="120"/>
        </w:rPr>
        <w:t xml:space="preserve"> </w:t>
      </w:r>
      <w:r>
        <w:rPr>
          <w:rFonts w:ascii="Cambria"/>
          <w:i/>
          <w:w w:val="120"/>
        </w:rPr>
        <w:t>PTSD</w:t>
      </w:r>
      <w:r>
        <w:rPr>
          <w:rFonts w:ascii="Cambria"/>
          <w:i/>
          <w:spacing w:val="-14"/>
          <w:w w:val="120"/>
        </w:rPr>
        <w:t xml:space="preserve"> </w:t>
      </w:r>
      <w:r>
        <w:rPr>
          <w:rFonts w:ascii="Cambria"/>
          <w:i/>
          <w:w w:val="120"/>
        </w:rPr>
        <w:t xml:space="preserve">at </w:t>
      </w:r>
      <w:r>
        <w:rPr>
          <w:rFonts w:ascii="Cambria"/>
          <w:i/>
          <w:w w:val="115"/>
        </w:rPr>
        <w:t>School</w:t>
      </w:r>
      <w:r>
        <w:rPr>
          <w:rFonts w:ascii="Cambria"/>
          <w:w w:val="115"/>
        </w:rPr>
        <w:t>. New York:</w:t>
      </w:r>
      <w:r>
        <w:rPr>
          <w:rFonts w:ascii="Cambria"/>
          <w:spacing w:val="-30"/>
          <w:w w:val="115"/>
        </w:rPr>
        <w:t xml:space="preserve"> </w:t>
      </w:r>
      <w:r>
        <w:rPr>
          <w:rFonts w:ascii="Cambria"/>
          <w:w w:val="115"/>
        </w:rPr>
        <w:t>Springer</w:t>
      </w:r>
    </w:p>
    <w:p w:rsidR="00431B5F" w:rsidRDefault="00B71516">
      <w:pPr>
        <w:pStyle w:val="BodyText"/>
        <w:spacing w:before="1"/>
        <w:ind w:left="880" w:right="174" w:hanging="721"/>
      </w:pPr>
      <w:r>
        <w:rPr>
          <w:w w:val="120"/>
        </w:rPr>
        <w:t xml:space="preserve">Pina, A., </w:t>
      </w:r>
      <w:proofErr w:type="spellStart"/>
      <w:r>
        <w:rPr>
          <w:w w:val="120"/>
        </w:rPr>
        <w:t>Villalta</w:t>
      </w:r>
      <w:proofErr w:type="spellEnd"/>
      <w:r>
        <w:rPr>
          <w:w w:val="120"/>
        </w:rPr>
        <w:t>, I., Ortiz, C.</w:t>
      </w:r>
      <w:proofErr w:type="gramStart"/>
      <w:r>
        <w:rPr>
          <w:w w:val="120"/>
        </w:rPr>
        <w:t xml:space="preserve">,  </w:t>
      </w:r>
      <w:proofErr w:type="spellStart"/>
      <w:r>
        <w:rPr>
          <w:w w:val="120"/>
        </w:rPr>
        <w:t>Gottschall</w:t>
      </w:r>
      <w:proofErr w:type="spellEnd"/>
      <w:proofErr w:type="gramEnd"/>
      <w:r>
        <w:rPr>
          <w:w w:val="120"/>
        </w:rPr>
        <w:t xml:space="preserve">, A., Costa, N., &amp; Weems, C. (2008). </w:t>
      </w:r>
      <w:proofErr w:type="gramStart"/>
      <w:r>
        <w:rPr>
          <w:w w:val="120"/>
        </w:rPr>
        <w:t xml:space="preserve">Social support, discrimination, and coping as predictors of </w:t>
      </w:r>
      <w:r>
        <w:rPr>
          <w:w w:val="115"/>
        </w:rPr>
        <w:t xml:space="preserve">posttraumatic stress reactions in </w:t>
      </w:r>
      <w:r>
        <w:rPr>
          <w:w w:val="120"/>
        </w:rPr>
        <w:t>youth survivors of Hurricane Katrina.</w:t>
      </w:r>
      <w:proofErr w:type="gramEnd"/>
      <w:r>
        <w:rPr>
          <w:w w:val="120"/>
        </w:rPr>
        <w:t xml:space="preserve"> </w:t>
      </w:r>
      <w:r>
        <w:rPr>
          <w:i/>
          <w:w w:val="120"/>
        </w:rPr>
        <w:t>Journal of Clinical Child &amp; Adolescent Ps</w:t>
      </w:r>
      <w:r>
        <w:rPr>
          <w:i/>
          <w:w w:val="120"/>
        </w:rPr>
        <w:t>ychology</w:t>
      </w:r>
      <w:r>
        <w:rPr>
          <w:w w:val="120"/>
        </w:rPr>
        <w:t xml:space="preserve">, </w:t>
      </w:r>
      <w:r>
        <w:rPr>
          <w:i/>
          <w:w w:val="120"/>
        </w:rPr>
        <w:t>37</w:t>
      </w:r>
      <w:r>
        <w:rPr>
          <w:w w:val="120"/>
        </w:rPr>
        <w:t xml:space="preserve">(3), 564-574. </w:t>
      </w:r>
      <w:proofErr w:type="gramStart"/>
      <w:r>
        <w:rPr>
          <w:spacing w:val="-2"/>
          <w:w w:val="110"/>
        </w:rPr>
        <w:t>doi:</w:t>
      </w:r>
      <w:proofErr w:type="gramEnd"/>
      <w:r>
        <w:rPr>
          <w:spacing w:val="-2"/>
          <w:w w:val="110"/>
        </w:rPr>
        <w:t>10.1080/1537441080214822</w:t>
      </w:r>
      <w:r>
        <w:rPr>
          <w:spacing w:val="-1"/>
          <w:w w:val="110"/>
        </w:rPr>
        <w:t xml:space="preserve"> </w:t>
      </w:r>
      <w:r>
        <w:rPr>
          <w:w w:val="120"/>
        </w:rPr>
        <w:t>8.</w:t>
      </w:r>
    </w:p>
    <w:p w:rsidR="00431B5F" w:rsidRDefault="00B71516">
      <w:pPr>
        <w:spacing w:before="1"/>
        <w:ind w:left="880" w:right="169" w:hanging="721"/>
        <w:rPr>
          <w:rFonts w:ascii="Cambria" w:eastAsia="Cambria" w:hAnsi="Cambria" w:cs="Cambria"/>
        </w:rPr>
      </w:pPr>
      <w:proofErr w:type="spellStart"/>
      <w:r>
        <w:rPr>
          <w:rFonts w:ascii="Cambria"/>
          <w:w w:val="120"/>
        </w:rPr>
        <w:t>Rak</w:t>
      </w:r>
      <w:proofErr w:type="spellEnd"/>
      <w:r>
        <w:rPr>
          <w:rFonts w:ascii="Cambria"/>
          <w:w w:val="120"/>
        </w:rPr>
        <w:t xml:space="preserve">, C. (2001). </w:t>
      </w:r>
      <w:proofErr w:type="gramStart"/>
      <w:r>
        <w:rPr>
          <w:rFonts w:ascii="Cambria"/>
          <w:w w:val="120"/>
        </w:rPr>
        <w:t>Understanding and promoting resilience with our clients.</w:t>
      </w:r>
      <w:proofErr w:type="gramEnd"/>
      <w:r>
        <w:rPr>
          <w:rFonts w:ascii="Cambria"/>
          <w:w w:val="120"/>
        </w:rPr>
        <w:t xml:space="preserve"> </w:t>
      </w:r>
      <w:proofErr w:type="gramStart"/>
      <w:r>
        <w:rPr>
          <w:rFonts w:ascii="Cambria"/>
          <w:w w:val="120"/>
        </w:rPr>
        <w:t xml:space="preserve">In </w:t>
      </w:r>
      <w:proofErr w:type="spellStart"/>
      <w:r>
        <w:rPr>
          <w:rFonts w:ascii="Cambria"/>
          <w:w w:val="120"/>
        </w:rPr>
        <w:t>Welfel</w:t>
      </w:r>
      <w:proofErr w:type="spellEnd"/>
      <w:r>
        <w:rPr>
          <w:rFonts w:ascii="Cambria"/>
          <w:w w:val="120"/>
        </w:rPr>
        <w:t xml:space="preserve">, E., &amp; Ingersoll, R (Eds.), </w:t>
      </w:r>
      <w:r>
        <w:rPr>
          <w:rFonts w:ascii="Cambria"/>
          <w:i/>
          <w:w w:val="120"/>
        </w:rPr>
        <w:t>Mental Health Desk Reference (pp. 225-231).</w:t>
      </w:r>
      <w:proofErr w:type="gramEnd"/>
      <w:r>
        <w:rPr>
          <w:rFonts w:ascii="Cambria"/>
          <w:i/>
          <w:w w:val="120"/>
        </w:rPr>
        <w:t xml:space="preserve"> </w:t>
      </w:r>
      <w:proofErr w:type="gramStart"/>
      <w:r>
        <w:rPr>
          <w:rFonts w:ascii="Cambria"/>
          <w:w w:val="120"/>
        </w:rPr>
        <w:t>John Wiley</w:t>
      </w:r>
      <w:r>
        <w:rPr>
          <w:rFonts w:ascii="Cambria"/>
          <w:spacing w:val="-16"/>
          <w:w w:val="120"/>
        </w:rPr>
        <w:t xml:space="preserve"> </w:t>
      </w:r>
      <w:r>
        <w:rPr>
          <w:rFonts w:ascii="Cambria"/>
          <w:w w:val="120"/>
        </w:rPr>
        <w:t>&amp;</w:t>
      </w:r>
      <w:r>
        <w:rPr>
          <w:rFonts w:ascii="Cambria"/>
          <w:spacing w:val="-16"/>
          <w:w w:val="120"/>
        </w:rPr>
        <w:t xml:space="preserve"> </w:t>
      </w:r>
      <w:r>
        <w:rPr>
          <w:rFonts w:ascii="Cambria"/>
          <w:w w:val="120"/>
        </w:rPr>
        <w:t>Sons,</w:t>
      </w:r>
      <w:r>
        <w:rPr>
          <w:rFonts w:ascii="Cambria"/>
          <w:spacing w:val="-17"/>
          <w:w w:val="120"/>
        </w:rPr>
        <w:t xml:space="preserve"> </w:t>
      </w:r>
      <w:r>
        <w:rPr>
          <w:rFonts w:ascii="Cambria"/>
          <w:w w:val="120"/>
        </w:rPr>
        <w:t>Inc.</w:t>
      </w:r>
      <w:r>
        <w:rPr>
          <w:rFonts w:ascii="Cambria"/>
          <w:spacing w:val="-17"/>
          <w:w w:val="120"/>
        </w:rPr>
        <w:t xml:space="preserve"> </w:t>
      </w:r>
      <w:r>
        <w:rPr>
          <w:rFonts w:ascii="Cambria"/>
          <w:w w:val="120"/>
        </w:rPr>
        <w:t>(US).</w:t>
      </w:r>
      <w:proofErr w:type="gramEnd"/>
    </w:p>
    <w:p w:rsidR="00431B5F" w:rsidRDefault="00B71516">
      <w:pPr>
        <w:pStyle w:val="BodyText"/>
        <w:spacing w:line="257" w:lineRule="exact"/>
        <w:ind w:left="880" w:right="224"/>
      </w:pPr>
      <w:proofErr w:type="gramStart"/>
      <w:r>
        <w:rPr>
          <w:w w:val="115"/>
        </w:rPr>
        <w:t>Retrieved from</w:t>
      </w:r>
      <w:r>
        <w:rPr>
          <w:spacing w:val="22"/>
          <w:w w:val="115"/>
        </w:rPr>
        <w:t xml:space="preserve"> </w:t>
      </w:r>
      <w:r>
        <w:rPr>
          <w:w w:val="115"/>
        </w:rPr>
        <w:t>EBSCO</w:t>
      </w:r>
      <w:r>
        <w:rPr>
          <w:i/>
          <w:w w:val="115"/>
        </w:rPr>
        <w:t>host</w:t>
      </w:r>
      <w:r>
        <w:rPr>
          <w:w w:val="115"/>
        </w:rPr>
        <w:t>.</w:t>
      </w:r>
      <w:proofErr w:type="gramEnd"/>
    </w:p>
    <w:p w:rsidR="00431B5F" w:rsidRDefault="00431B5F">
      <w:pPr>
        <w:spacing w:line="257" w:lineRule="exact"/>
        <w:sectPr w:rsidR="00431B5F">
          <w:pgSz w:w="12240" w:h="15840"/>
          <w:pgMar w:top="1380" w:right="1260" w:bottom="1260" w:left="1280" w:header="0" w:footer="1066" w:gutter="0"/>
          <w:cols w:num="2" w:space="720" w:equalWidth="0">
            <w:col w:w="4465" w:space="576"/>
            <w:col w:w="4659"/>
          </w:cols>
        </w:sectPr>
      </w:pPr>
    </w:p>
    <w:p w:rsidR="00431B5F" w:rsidRDefault="00B71516">
      <w:pPr>
        <w:pStyle w:val="BodyText"/>
        <w:spacing w:before="57"/>
      </w:pPr>
      <w:proofErr w:type="spellStart"/>
      <w:r>
        <w:rPr>
          <w:w w:val="125"/>
        </w:rPr>
        <w:lastRenderedPageBreak/>
        <w:t>Stallard</w:t>
      </w:r>
      <w:proofErr w:type="spellEnd"/>
      <w:r>
        <w:rPr>
          <w:w w:val="125"/>
        </w:rPr>
        <w:t>,</w:t>
      </w:r>
      <w:r>
        <w:rPr>
          <w:spacing w:val="-37"/>
          <w:w w:val="125"/>
        </w:rPr>
        <w:t xml:space="preserve"> </w:t>
      </w:r>
      <w:r>
        <w:rPr>
          <w:w w:val="125"/>
        </w:rPr>
        <w:t>P.,</w:t>
      </w:r>
      <w:r>
        <w:rPr>
          <w:spacing w:val="-37"/>
          <w:w w:val="125"/>
        </w:rPr>
        <w:t xml:space="preserve"> </w:t>
      </w:r>
      <w:proofErr w:type="spellStart"/>
      <w:r>
        <w:rPr>
          <w:w w:val="125"/>
        </w:rPr>
        <w:t>Velleman</w:t>
      </w:r>
      <w:proofErr w:type="spellEnd"/>
      <w:r>
        <w:rPr>
          <w:w w:val="125"/>
        </w:rPr>
        <w:t>,</w:t>
      </w:r>
      <w:r>
        <w:rPr>
          <w:spacing w:val="-38"/>
          <w:w w:val="125"/>
        </w:rPr>
        <w:t xml:space="preserve"> </w:t>
      </w:r>
      <w:r>
        <w:rPr>
          <w:w w:val="125"/>
        </w:rPr>
        <w:t>R.,</w:t>
      </w:r>
      <w:r>
        <w:rPr>
          <w:spacing w:val="-37"/>
          <w:w w:val="125"/>
        </w:rPr>
        <w:t xml:space="preserve"> </w:t>
      </w:r>
      <w:r>
        <w:rPr>
          <w:w w:val="125"/>
        </w:rPr>
        <w:t>&amp;</w:t>
      </w:r>
      <w:r>
        <w:rPr>
          <w:spacing w:val="-36"/>
          <w:w w:val="125"/>
        </w:rPr>
        <w:t xml:space="preserve"> </w:t>
      </w:r>
      <w:r>
        <w:rPr>
          <w:w w:val="125"/>
        </w:rPr>
        <w:t>Baldwin,</w:t>
      </w:r>
    </w:p>
    <w:p w:rsidR="00431B5F" w:rsidRDefault="00B71516">
      <w:pPr>
        <w:spacing w:before="1"/>
        <w:ind w:left="880"/>
        <w:rPr>
          <w:rFonts w:ascii="Cambria" w:eastAsia="Cambria" w:hAnsi="Cambria" w:cs="Cambria"/>
        </w:rPr>
      </w:pPr>
      <w:proofErr w:type="gramStart"/>
      <w:r>
        <w:rPr>
          <w:rFonts w:ascii="Cambria"/>
          <w:w w:val="115"/>
        </w:rPr>
        <w:t>S. (2001).</w:t>
      </w:r>
      <w:proofErr w:type="gramEnd"/>
      <w:r>
        <w:rPr>
          <w:rFonts w:ascii="Cambria"/>
          <w:w w:val="115"/>
        </w:rPr>
        <w:t xml:space="preserve"> Recovery from post- traumatic stress disorder in children following road traffic accidents: the role of talking and feeling understood. </w:t>
      </w:r>
      <w:r>
        <w:rPr>
          <w:rFonts w:ascii="Cambria"/>
          <w:i/>
          <w:w w:val="115"/>
        </w:rPr>
        <w:t>Journal of Community &amp; Applied Social Psychology</w:t>
      </w:r>
      <w:r>
        <w:rPr>
          <w:rFonts w:ascii="Cambria"/>
          <w:w w:val="115"/>
        </w:rPr>
        <w:t xml:space="preserve">, </w:t>
      </w:r>
      <w:r>
        <w:rPr>
          <w:rFonts w:ascii="Cambria"/>
          <w:i/>
          <w:w w:val="115"/>
        </w:rPr>
        <w:t xml:space="preserve">11(1), 37-41. </w:t>
      </w:r>
      <w:proofErr w:type="gramStart"/>
      <w:r>
        <w:rPr>
          <w:rFonts w:ascii="Cambria"/>
          <w:w w:val="115"/>
        </w:rPr>
        <w:t>Retrieved from</w:t>
      </w:r>
      <w:r>
        <w:rPr>
          <w:rFonts w:ascii="Cambria"/>
          <w:spacing w:val="22"/>
          <w:w w:val="115"/>
        </w:rPr>
        <w:t xml:space="preserve"> </w:t>
      </w:r>
      <w:r>
        <w:rPr>
          <w:rFonts w:ascii="Cambria"/>
          <w:w w:val="115"/>
        </w:rPr>
        <w:t>EBSCO</w:t>
      </w:r>
      <w:r>
        <w:rPr>
          <w:rFonts w:ascii="Cambria"/>
          <w:i/>
          <w:w w:val="115"/>
        </w:rPr>
        <w:t>host</w:t>
      </w:r>
      <w:r>
        <w:rPr>
          <w:rFonts w:ascii="Cambria"/>
          <w:w w:val="115"/>
        </w:rPr>
        <w:t>.</w:t>
      </w:r>
      <w:proofErr w:type="gramEnd"/>
    </w:p>
    <w:p w:rsidR="00431B5F" w:rsidRDefault="00B71516">
      <w:pPr>
        <w:pStyle w:val="BodyText"/>
        <w:spacing w:before="1" w:line="257" w:lineRule="exact"/>
      </w:pPr>
      <w:r>
        <w:rPr>
          <w:w w:val="120"/>
        </w:rPr>
        <w:t>Stover,</w:t>
      </w:r>
      <w:r>
        <w:rPr>
          <w:spacing w:val="-21"/>
          <w:w w:val="120"/>
        </w:rPr>
        <w:t xml:space="preserve"> </w:t>
      </w:r>
      <w:r>
        <w:rPr>
          <w:w w:val="120"/>
        </w:rPr>
        <w:t>C.,</w:t>
      </w:r>
      <w:r>
        <w:rPr>
          <w:spacing w:val="-21"/>
          <w:w w:val="120"/>
        </w:rPr>
        <w:t xml:space="preserve"> </w:t>
      </w:r>
      <w:r>
        <w:rPr>
          <w:w w:val="120"/>
        </w:rPr>
        <w:t>&amp;</w:t>
      </w:r>
      <w:r>
        <w:rPr>
          <w:spacing w:val="-21"/>
          <w:w w:val="120"/>
        </w:rPr>
        <w:t xml:space="preserve"> </w:t>
      </w:r>
      <w:r>
        <w:rPr>
          <w:w w:val="120"/>
        </w:rPr>
        <w:t>Berkowitz,</w:t>
      </w:r>
      <w:r>
        <w:rPr>
          <w:spacing w:val="-22"/>
          <w:w w:val="120"/>
        </w:rPr>
        <w:t xml:space="preserve"> </w:t>
      </w:r>
      <w:r>
        <w:rPr>
          <w:w w:val="120"/>
        </w:rPr>
        <w:t>S.</w:t>
      </w:r>
      <w:r>
        <w:rPr>
          <w:spacing w:val="-21"/>
          <w:w w:val="120"/>
        </w:rPr>
        <w:t xml:space="preserve"> </w:t>
      </w:r>
      <w:r>
        <w:rPr>
          <w:w w:val="120"/>
        </w:rPr>
        <w:t>(2005).</w:t>
      </w:r>
    </w:p>
    <w:p w:rsidR="00431B5F" w:rsidRDefault="00B71516">
      <w:pPr>
        <w:pStyle w:val="BodyText"/>
        <w:ind w:left="880" w:hanging="20"/>
      </w:pPr>
      <w:r>
        <w:rPr>
          <w:w w:val="115"/>
        </w:rPr>
        <w:t>Assessing Violence Exposure and Trauma Symptoms in Young Children: A Critical Review</w:t>
      </w:r>
      <w:r>
        <w:rPr>
          <w:spacing w:val="-24"/>
          <w:w w:val="115"/>
        </w:rPr>
        <w:t xml:space="preserve"> </w:t>
      </w:r>
      <w:r>
        <w:rPr>
          <w:w w:val="115"/>
        </w:rPr>
        <w:t>of</w:t>
      </w:r>
    </w:p>
    <w:p w:rsidR="00431B5F" w:rsidRDefault="00B71516">
      <w:pPr>
        <w:spacing w:before="57"/>
        <w:ind w:left="880" w:right="404"/>
        <w:rPr>
          <w:rFonts w:ascii="Cambria" w:eastAsia="Cambria" w:hAnsi="Cambria" w:cs="Cambria"/>
        </w:rPr>
      </w:pPr>
      <w:r>
        <w:rPr>
          <w:w w:val="115"/>
        </w:rPr>
        <w:br w:type="column"/>
      </w:r>
      <w:proofErr w:type="gramStart"/>
      <w:r>
        <w:rPr>
          <w:rFonts w:ascii="Cambria"/>
          <w:w w:val="115"/>
        </w:rPr>
        <w:lastRenderedPageBreak/>
        <w:t>Measures.</w:t>
      </w:r>
      <w:proofErr w:type="gramEnd"/>
      <w:r>
        <w:rPr>
          <w:rFonts w:ascii="Cambria"/>
          <w:w w:val="115"/>
        </w:rPr>
        <w:t xml:space="preserve"> </w:t>
      </w:r>
      <w:r>
        <w:rPr>
          <w:rFonts w:ascii="Cambria"/>
          <w:i/>
          <w:w w:val="115"/>
        </w:rPr>
        <w:t>Journal of Traumatic Stress</w:t>
      </w:r>
      <w:r>
        <w:rPr>
          <w:rFonts w:ascii="Cambria"/>
          <w:w w:val="115"/>
        </w:rPr>
        <w:t>, 18</w:t>
      </w:r>
      <w:r>
        <w:rPr>
          <w:rFonts w:ascii="Cambria"/>
          <w:w w:val="115"/>
        </w:rPr>
        <w:t>(6),</w:t>
      </w:r>
      <w:r>
        <w:rPr>
          <w:rFonts w:ascii="Cambria"/>
          <w:spacing w:val="24"/>
          <w:w w:val="115"/>
        </w:rPr>
        <w:t xml:space="preserve"> </w:t>
      </w:r>
      <w:r>
        <w:rPr>
          <w:rFonts w:ascii="Cambria"/>
          <w:w w:val="115"/>
        </w:rPr>
        <w:t>707-717.</w:t>
      </w:r>
    </w:p>
    <w:p w:rsidR="00431B5F" w:rsidRDefault="00B71516">
      <w:pPr>
        <w:pStyle w:val="BodyText"/>
        <w:ind w:right="783" w:firstLine="720"/>
      </w:pPr>
      <w:r>
        <w:rPr>
          <w:w w:val="115"/>
        </w:rPr>
        <w:t>doi:10.1002/jts.20079 Valentine, P. W. (2002).</w:t>
      </w:r>
      <w:r>
        <w:rPr>
          <w:spacing w:val="-14"/>
          <w:w w:val="115"/>
        </w:rPr>
        <w:t xml:space="preserve"> </w:t>
      </w:r>
      <w:r>
        <w:rPr>
          <w:w w:val="115"/>
        </w:rPr>
        <w:t>Traumatic</w:t>
      </w:r>
    </w:p>
    <w:p w:rsidR="00431B5F" w:rsidRDefault="00B71516">
      <w:pPr>
        <w:pStyle w:val="BodyText"/>
        <w:spacing w:before="1"/>
        <w:ind w:left="880" w:right="350"/>
      </w:pPr>
      <w:proofErr w:type="gramStart"/>
      <w:r>
        <w:rPr>
          <w:w w:val="115"/>
        </w:rPr>
        <w:t>incident</w:t>
      </w:r>
      <w:proofErr w:type="gramEnd"/>
      <w:r>
        <w:rPr>
          <w:w w:val="115"/>
        </w:rPr>
        <w:t xml:space="preserve"> reduction: Moving beyond</w:t>
      </w:r>
      <w:r>
        <w:rPr>
          <w:spacing w:val="-10"/>
          <w:w w:val="115"/>
        </w:rPr>
        <w:t xml:space="preserve"> </w:t>
      </w:r>
      <w:r>
        <w:rPr>
          <w:w w:val="115"/>
        </w:rPr>
        <w:t>the</w:t>
      </w:r>
      <w:r>
        <w:rPr>
          <w:spacing w:val="-8"/>
          <w:w w:val="115"/>
        </w:rPr>
        <w:t xml:space="preserve"> </w:t>
      </w:r>
      <w:r>
        <w:rPr>
          <w:w w:val="115"/>
        </w:rPr>
        <w:t>wreckage</w:t>
      </w:r>
      <w:r>
        <w:rPr>
          <w:spacing w:val="-10"/>
          <w:w w:val="115"/>
        </w:rPr>
        <w:t xml:space="preserve"> </w:t>
      </w:r>
      <w:r>
        <w:rPr>
          <w:w w:val="115"/>
        </w:rPr>
        <w:t>of</w:t>
      </w:r>
      <w:r>
        <w:rPr>
          <w:spacing w:val="-10"/>
          <w:w w:val="115"/>
        </w:rPr>
        <w:t xml:space="preserve"> </w:t>
      </w:r>
      <w:r>
        <w:rPr>
          <w:w w:val="115"/>
        </w:rPr>
        <w:t>lives.</w:t>
      </w:r>
      <w:r>
        <w:rPr>
          <w:spacing w:val="-10"/>
          <w:w w:val="115"/>
        </w:rPr>
        <w:t xml:space="preserve"> </w:t>
      </w:r>
      <w:r>
        <w:rPr>
          <w:w w:val="115"/>
        </w:rPr>
        <w:t>In</w:t>
      </w:r>
    </w:p>
    <w:p w:rsidR="00431B5F" w:rsidRDefault="00B71516">
      <w:pPr>
        <w:spacing w:before="1"/>
        <w:ind w:left="880" w:right="264"/>
        <w:rPr>
          <w:rFonts w:ascii="Cambria" w:eastAsia="Cambria" w:hAnsi="Cambria" w:cs="Cambria"/>
        </w:rPr>
      </w:pPr>
      <w:r>
        <w:rPr>
          <w:rFonts w:ascii="Cambria"/>
          <w:w w:val="115"/>
        </w:rPr>
        <w:t xml:space="preserve">C. R. </w:t>
      </w:r>
      <w:proofErr w:type="spellStart"/>
      <w:r>
        <w:rPr>
          <w:rFonts w:ascii="Cambria"/>
          <w:w w:val="115"/>
        </w:rPr>
        <w:t>Figley</w:t>
      </w:r>
      <w:proofErr w:type="spellEnd"/>
      <w:r>
        <w:rPr>
          <w:rFonts w:ascii="Cambria"/>
          <w:w w:val="115"/>
        </w:rPr>
        <w:t xml:space="preserve"> (Ed.). </w:t>
      </w:r>
      <w:r>
        <w:rPr>
          <w:rFonts w:ascii="Cambria"/>
          <w:i/>
          <w:w w:val="115"/>
        </w:rPr>
        <w:t>Brief treatments</w:t>
      </w:r>
      <w:r>
        <w:rPr>
          <w:rFonts w:ascii="Cambria"/>
          <w:i/>
          <w:spacing w:val="-14"/>
          <w:w w:val="115"/>
        </w:rPr>
        <w:t xml:space="preserve"> </w:t>
      </w:r>
      <w:r>
        <w:rPr>
          <w:rFonts w:ascii="Cambria"/>
          <w:i/>
          <w:w w:val="115"/>
        </w:rPr>
        <w:t>for</w:t>
      </w:r>
      <w:r>
        <w:rPr>
          <w:rFonts w:ascii="Cambria"/>
          <w:i/>
          <w:spacing w:val="-14"/>
          <w:w w:val="115"/>
        </w:rPr>
        <w:t xml:space="preserve"> </w:t>
      </w:r>
      <w:r>
        <w:rPr>
          <w:rFonts w:ascii="Cambria"/>
          <w:i/>
          <w:spacing w:val="-3"/>
          <w:w w:val="115"/>
        </w:rPr>
        <w:t>the</w:t>
      </w:r>
      <w:r>
        <w:rPr>
          <w:rFonts w:ascii="Cambria"/>
          <w:i/>
          <w:spacing w:val="-11"/>
          <w:w w:val="115"/>
        </w:rPr>
        <w:t xml:space="preserve"> </w:t>
      </w:r>
      <w:r>
        <w:rPr>
          <w:rFonts w:ascii="Cambria"/>
          <w:i/>
          <w:w w:val="115"/>
        </w:rPr>
        <w:t>traumatized:</w:t>
      </w:r>
      <w:r>
        <w:rPr>
          <w:rFonts w:ascii="Cambria"/>
          <w:i/>
          <w:spacing w:val="-12"/>
          <w:w w:val="115"/>
        </w:rPr>
        <w:t xml:space="preserve"> </w:t>
      </w:r>
      <w:r>
        <w:rPr>
          <w:rFonts w:ascii="Cambria"/>
          <w:i/>
          <w:w w:val="115"/>
        </w:rPr>
        <w:t xml:space="preserve">A project of </w:t>
      </w:r>
      <w:r>
        <w:rPr>
          <w:rFonts w:ascii="Cambria"/>
          <w:i/>
          <w:spacing w:val="-3"/>
          <w:w w:val="115"/>
        </w:rPr>
        <w:t xml:space="preserve">the </w:t>
      </w:r>
      <w:r>
        <w:rPr>
          <w:rFonts w:ascii="Cambria"/>
          <w:i/>
          <w:w w:val="115"/>
        </w:rPr>
        <w:t xml:space="preserve">Green Cross foundation </w:t>
      </w:r>
      <w:r>
        <w:rPr>
          <w:rFonts w:ascii="Cambria"/>
          <w:w w:val="115"/>
        </w:rPr>
        <w:t>(pp. 252-265). Westport, CT: Greenwood</w:t>
      </w:r>
      <w:r>
        <w:rPr>
          <w:rFonts w:ascii="Cambria"/>
          <w:spacing w:val="-36"/>
          <w:w w:val="115"/>
        </w:rPr>
        <w:t xml:space="preserve"> </w:t>
      </w:r>
      <w:r>
        <w:rPr>
          <w:rFonts w:ascii="Cambria"/>
          <w:w w:val="115"/>
        </w:rPr>
        <w:t>Press.</w:t>
      </w:r>
    </w:p>
    <w:p w:rsidR="00431B5F" w:rsidRDefault="00431B5F">
      <w:pPr>
        <w:rPr>
          <w:rFonts w:ascii="Cambria" w:eastAsia="Cambria" w:hAnsi="Cambria" w:cs="Cambria"/>
        </w:rPr>
        <w:sectPr w:rsidR="00431B5F">
          <w:pgSz w:w="12240" w:h="15840"/>
          <w:pgMar w:top="1380" w:right="1260" w:bottom="1260" w:left="1280" w:header="0" w:footer="1066" w:gutter="0"/>
          <w:cols w:num="2" w:space="720" w:equalWidth="0">
            <w:col w:w="4450" w:space="591"/>
            <w:col w:w="4659"/>
          </w:cols>
        </w:sectPr>
      </w:pPr>
    </w:p>
    <w:p w:rsidR="00431B5F" w:rsidRDefault="00431B5F">
      <w:pPr>
        <w:rPr>
          <w:rFonts w:ascii="Cambria" w:eastAsia="Cambria" w:hAnsi="Cambria" w:cs="Cambria"/>
          <w:sz w:val="20"/>
          <w:szCs w:val="20"/>
        </w:rPr>
      </w:pPr>
    </w:p>
    <w:p w:rsidR="00431B5F" w:rsidRDefault="00431B5F">
      <w:pPr>
        <w:rPr>
          <w:rFonts w:ascii="Cambria" w:eastAsia="Cambria" w:hAnsi="Cambria" w:cs="Cambria"/>
          <w:sz w:val="20"/>
          <w:szCs w:val="20"/>
        </w:rPr>
      </w:pPr>
    </w:p>
    <w:p w:rsidR="00431B5F" w:rsidRDefault="00B71516">
      <w:pPr>
        <w:pStyle w:val="Heading2"/>
        <w:spacing w:before="180"/>
        <w:ind w:left="796" w:right="187"/>
      </w:pPr>
      <w:proofErr w:type="gramStart"/>
      <w:r>
        <w:rPr>
          <w:w w:val="110"/>
        </w:rPr>
        <w:t>Study  Questions</w:t>
      </w:r>
      <w:proofErr w:type="gramEnd"/>
      <w:r>
        <w:rPr>
          <w:w w:val="110"/>
        </w:rPr>
        <w:t xml:space="preserve">  for  Licensed  Professional</w:t>
      </w:r>
      <w:r>
        <w:rPr>
          <w:spacing w:val="59"/>
          <w:w w:val="110"/>
        </w:rPr>
        <w:t xml:space="preserve"> </w:t>
      </w:r>
      <w:r>
        <w:rPr>
          <w:w w:val="110"/>
        </w:rPr>
        <w:t>Counselors</w:t>
      </w:r>
    </w:p>
    <w:p w:rsidR="00431B5F" w:rsidRDefault="00B71516">
      <w:pPr>
        <w:pStyle w:val="Heading5"/>
        <w:spacing w:before="284"/>
        <w:ind w:left="160" w:right="459" w:firstLine="360"/>
      </w:pPr>
      <w:r>
        <w:rPr>
          <w:w w:val="115"/>
        </w:rPr>
        <w:t xml:space="preserve">A score of 100% is needed on the following items. Once scored, you will receive a certificate verifying </w:t>
      </w:r>
      <w:r>
        <w:rPr>
          <w:b/>
          <w:w w:val="115"/>
        </w:rPr>
        <w:t xml:space="preserve">2.5 </w:t>
      </w:r>
      <w:r w:rsidR="00284111">
        <w:rPr>
          <w:b/>
          <w:w w:val="115"/>
        </w:rPr>
        <w:t xml:space="preserve">Continuing Education </w:t>
      </w:r>
      <w:r>
        <w:rPr>
          <w:b/>
          <w:w w:val="115"/>
        </w:rPr>
        <w:t>C</w:t>
      </w:r>
      <w:r w:rsidR="00284111">
        <w:rPr>
          <w:b/>
          <w:w w:val="115"/>
        </w:rPr>
        <w:t xml:space="preserve">lock </w:t>
      </w:r>
      <w:r>
        <w:rPr>
          <w:b/>
          <w:w w:val="115"/>
        </w:rPr>
        <w:t>H</w:t>
      </w:r>
      <w:r w:rsidR="00284111">
        <w:rPr>
          <w:b/>
          <w:w w:val="115"/>
        </w:rPr>
        <w:t>ours.</w:t>
      </w:r>
      <w:r>
        <w:rPr>
          <w:w w:val="115"/>
        </w:rPr>
        <w:t xml:space="preserve"> </w:t>
      </w:r>
      <w:r>
        <w:rPr>
          <w:spacing w:val="40"/>
          <w:w w:val="115"/>
        </w:rPr>
        <w:t xml:space="preserve"> </w:t>
      </w:r>
      <w:r w:rsidR="00284111">
        <w:rPr>
          <w:w w:val="115"/>
        </w:rPr>
        <w:t xml:space="preserve"> </w:t>
      </w:r>
    </w:p>
    <w:p w:rsidR="00431B5F" w:rsidRDefault="00431B5F">
      <w:pPr>
        <w:spacing w:before="1"/>
        <w:rPr>
          <w:rFonts w:ascii="Cambria" w:eastAsia="Cambria" w:hAnsi="Cambria" w:cs="Cambria"/>
          <w:sz w:val="24"/>
          <w:szCs w:val="24"/>
        </w:rPr>
      </w:pPr>
    </w:p>
    <w:p w:rsidR="00431B5F" w:rsidRDefault="00284111">
      <w:pPr>
        <w:pStyle w:val="BodyText"/>
        <w:ind w:left="520" w:right="1704"/>
        <w:rPr>
          <w:rFonts w:ascii="Calibri" w:eastAsia="Calibri" w:hAnsi="Calibri" w:cs="Calibri"/>
        </w:rPr>
      </w:pPr>
      <w:r>
        <w:rPr>
          <w:rFonts w:ascii="Calibri"/>
        </w:rPr>
        <w:t xml:space="preserve">Continuing </w:t>
      </w:r>
      <w:proofErr w:type="gramStart"/>
      <w:r>
        <w:rPr>
          <w:rFonts w:ascii="Calibri"/>
        </w:rPr>
        <w:t xml:space="preserve">Education </w:t>
      </w:r>
      <w:r w:rsidR="00B71516">
        <w:rPr>
          <w:rFonts w:ascii="Calibri"/>
        </w:rPr>
        <w:t xml:space="preserve"> Questions</w:t>
      </w:r>
      <w:proofErr w:type="gramEnd"/>
      <w:r w:rsidR="00B71516">
        <w:rPr>
          <w:rFonts w:ascii="Calibri"/>
        </w:rPr>
        <w:t xml:space="preserve"> for Soldier</w:t>
      </w:r>
      <w:r w:rsidR="00B71516">
        <w:rPr>
          <w:rFonts w:ascii="Calibri"/>
          <w:spacing w:val="-14"/>
        </w:rPr>
        <w:t xml:space="preserve"> </w:t>
      </w:r>
      <w:r w:rsidR="00B71516">
        <w:rPr>
          <w:rFonts w:ascii="Calibri"/>
        </w:rPr>
        <w:t>Article:</w:t>
      </w:r>
    </w:p>
    <w:p w:rsidR="00431B5F" w:rsidRDefault="00B71516">
      <w:pPr>
        <w:pStyle w:val="ListParagraph"/>
        <w:numPr>
          <w:ilvl w:val="0"/>
          <w:numId w:val="3"/>
        </w:numPr>
        <w:tabs>
          <w:tab w:val="left" w:pos="881"/>
        </w:tabs>
        <w:ind w:right="469"/>
        <w:rPr>
          <w:rFonts w:ascii="Calibri" w:eastAsia="Calibri" w:hAnsi="Calibri" w:cs="Calibri"/>
        </w:rPr>
      </w:pPr>
      <w:r>
        <w:rPr>
          <w:rFonts w:ascii="Calibri" w:eastAsia="Calibri" w:hAnsi="Calibri" w:cs="Calibri"/>
        </w:rPr>
        <w:t xml:space="preserve">Students in this study indicated that there were several barriers to veterans’ access of mental health services on college campuses. Which of the following is </w:t>
      </w:r>
      <w:r>
        <w:rPr>
          <w:rFonts w:ascii="Calibri" w:eastAsia="Calibri" w:hAnsi="Calibri" w:cs="Calibri"/>
          <w:b/>
          <w:bCs/>
        </w:rPr>
        <w:t xml:space="preserve">NOT </w:t>
      </w:r>
      <w:r>
        <w:rPr>
          <w:rFonts w:ascii="Calibri" w:eastAsia="Calibri" w:hAnsi="Calibri" w:cs="Calibri"/>
        </w:rPr>
        <w:t>a barrier that was mentioned?</w:t>
      </w:r>
    </w:p>
    <w:p w:rsidR="00431B5F" w:rsidRDefault="00B71516">
      <w:pPr>
        <w:pStyle w:val="ListParagraph"/>
        <w:numPr>
          <w:ilvl w:val="1"/>
          <w:numId w:val="3"/>
        </w:numPr>
        <w:tabs>
          <w:tab w:val="left" w:pos="1601"/>
        </w:tabs>
        <w:spacing w:before="1" w:line="267" w:lineRule="exact"/>
        <w:rPr>
          <w:rFonts w:ascii="Calibri" w:eastAsia="Calibri" w:hAnsi="Calibri" w:cs="Calibri"/>
        </w:rPr>
      </w:pPr>
      <w:r>
        <w:rPr>
          <w:rFonts w:ascii="Calibri"/>
        </w:rPr>
        <w:t>Financial</w:t>
      </w:r>
      <w:r>
        <w:rPr>
          <w:rFonts w:ascii="Calibri"/>
          <w:spacing w:val="-3"/>
        </w:rPr>
        <w:t xml:space="preserve"> </w:t>
      </w:r>
      <w:r>
        <w:rPr>
          <w:rFonts w:ascii="Calibri"/>
        </w:rPr>
        <w:t>stressors</w:t>
      </w:r>
    </w:p>
    <w:p w:rsidR="00431B5F" w:rsidRDefault="00B71516">
      <w:pPr>
        <w:pStyle w:val="ListParagraph"/>
        <w:numPr>
          <w:ilvl w:val="1"/>
          <w:numId w:val="3"/>
        </w:numPr>
        <w:tabs>
          <w:tab w:val="left" w:pos="1601"/>
        </w:tabs>
        <w:spacing w:line="267" w:lineRule="exact"/>
        <w:rPr>
          <w:rFonts w:ascii="Calibri" w:eastAsia="Calibri" w:hAnsi="Calibri" w:cs="Calibri"/>
        </w:rPr>
      </w:pPr>
      <w:r>
        <w:rPr>
          <w:rFonts w:ascii="Calibri"/>
        </w:rPr>
        <w:t>Time</w:t>
      </w:r>
      <w:r>
        <w:rPr>
          <w:rFonts w:ascii="Calibri"/>
          <w:spacing w:val="-6"/>
        </w:rPr>
        <w:t xml:space="preserve"> </w:t>
      </w:r>
      <w:r>
        <w:rPr>
          <w:rFonts w:ascii="Calibri"/>
        </w:rPr>
        <w:t>constraints</w:t>
      </w:r>
    </w:p>
    <w:p w:rsidR="00431B5F" w:rsidRDefault="00B71516">
      <w:pPr>
        <w:pStyle w:val="ListParagraph"/>
        <w:numPr>
          <w:ilvl w:val="1"/>
          <w:numId w:val="3"/>
        </w:numPr>
        <w:tabs>
          <w:tab w:val="left" w:pos="1601"/>
        </w:tabs>
        <w:rPr>
          <w:rFonts w:ascii="Calibri" w:eastAsia="Calibri" w:hAnsi="Calibri" w:cs="Calibri"/>
        </w:rPr>
      </w:pPr>
      <w:r>
        <w:rPr>
          <w:rFonts w:ascii="Calibri"/>
        </w:rPr>
        <w:t>Individual differences such as age, gender, and</w:t>
      </w:r>
      <w:r>
        <w:rPr>
          <w:rFonts w:ascii="Calibri"/>
          <w:spacing w:val="-10"/>
        </w:rPr>
        <w:t xml:space="preserve"> </w:t>
      </w:r>
      <w:r>
        <w:rPr>
          <w:rFonts w:ascii="Calibri"/>
        </w:rPr>
        <w:t>culture</w:t>
      </w:r>
    </w:p>
    <w:p w:rsidR="00431B5F" w:rsidRDefault="00B71516">
      <w:pPr>
        <w:pStyle w:val="ListParagraph"/>
        <w:numPr>
          <w:ilvl w:val="1"/>
          <w:numId w:val="3"/>
        </w:numPr>
        <w:tabs>
          <w:tab w:val="left" w:pos="1601"/>
        </w:tabs>
        <w:rPr>
          <w:rFonts w:ascii="Calibri" w:eastAsia="Calibri" w:hAnsi="Calibri" w:cs="Calibri"/>
        </w:rPr>
      </w:pPr>
      <w:r>
        <w:rPr>
          <w:rFonts w:ascii="Calibri"/>
        </w:rPr>
        <w:t>Social</w:t>
      </w:r>
      <w:r>
        <w:rPr>
          <w:rFonts w:ascii="Calibri"/>
          <w:spacing w:val="-3"/>
        </w:rPr>
        <w:t xml:space="preserve"> </w:t>
      </w:r>
      <w:r>
        <w:rPr>
          <w:rFonts w:ascii="Calibri"/>
        </w:rPr>
        <w:t>stigma</w:t>
      </w:r>
    </w:p>
    <w:p w:rsidR="00431B5F" w:rsidRDefault="00431B5F">
      <w:pPr>
        <w:rPr>
          <w:rFonts w:ascii="Calibri" w:eastAsia="Calibri" w:hAnsi="Calibri" w:cs="Calibri"/>
        </w:rPr>
      </w:pPr>
    </w:p>
    <w:p w:rsidR="00431B5F" w:rsidRDefault="00431B5F">
      <w:pPr>
        <w:spacing w:before="1"/>
        <w:rPr>
          <w:rFonts w:ascii="Calibri" w:eastAsia="Calibri" w:hAnsi="Calibri" w:cs="Calibri"/>
        </w:rPr>
      </w:pPr>
    </w:p>
    <w:p w:rsidR="00431B5F" w:rsidRDefault="00B71516">
      <w:pPr>
        <w:pStyle w:val="ListParagraph"/>
        <w:numPr>
          <w:ilvl w:val="0"/>
          <w:numId w:val="3"/>
        </w:numPr>
        <w:tabs>
          <w:tab w:val="left" w:pos="881"/>
        </w:tabs>
        <w:ind w:right="462"/>
        <w:rPr>
          <w:rFonts w:ascii="Calibri" w:eastAsia="Calibri" w:hAnsi="Calibri" w:cs="Calibri"/>
        </w:rPr>
      </w:pPr>
      <w:r>
        <w:rPr>
          <w:rFonts w:ascii="Calibri"/>
        </w:rPr>
        <w:t>The majority of student respondents in this study believed that which of the following mental health professionals is most qualified to provide counseling se</w:t>
      </w:r>
      <w:r>
        <w:rPr>
          <w:rFonts w:ascii="Calibri"/>
        </w:rPr>
        <w:t>rvices for</w:t>
      </w:r>
      <w:r>
        <w:rPr>
          <w:rFonts w:ascii="Calibri"/>
          <w:spacing w:val="-29"/>
        </w:rPr>
        <w:t xml:space="preserve"> </w:t>
      </w:r>
      <w:r>
        <w:rPr>
          <w:rFonts w:ascii="Calibri"/>
        </w:rPr>
        <w:t>veterans?</w:t>
      </w:r>
    </w:p>
    <w:p w:rsidR="00431B5F" w:rsidRDefault="00B71516">
      <w:pPr>
        <w:pStyle w:val="ListParagraph"/>
        <w:numPr>
          <w:ilvl w:val="1"/>
          <w:numId w:val="3"/>
        </w:numPr>
        <w:tabs>
          <w:tab w:val="left" w:pos="1601"/>
        </w:tabs>
        <w:rPr>
          <w:rFonts w:ascii="Calibri" w:eastAsia="Calibri" w:hAnsi="Calibri" w:cs="Calibri"/>
        </w:rPr>
      </w:pPr>
      <w:r>
        <w:rPr>
          <w:rFonts w:ascii="Calibri"/>
        </w:rPr>
        <w:t>Licensed Professional</w:t>
      </w:r>
      <w:r>
        <w:rPr>
          <w:rFonts w:ascii="Calibri"/>
          <w:spacing w:val="-11"/>
        </w:rPr>
        <w:t xml:space="preserve"> </w:t>
      </w:r>
      <w:r>
        <w:rPr>
          <w:rFonts w:ascii="Calibri"/>
        </w:rPr>
        <w:t>Counselors</w:t>
      </w:r>
    </w:p>
    <w:p w:rsidR="00431B5F" w:rsidRDefault="00B71516">
      <w:pPr>
        <w:pStyle w:val="ListParagraph"/>
        <w:numPr>
          <w:ilvl w:val="1"/>
          <w:numId w:val="3"/>
        </w:numPr>
        <w:tabs>
          <w:tab w:val="left" w:pos="1601"/>
        </w:tabs>
        <w:rPr>
          <w:rFonts w:ascii="Calibri" w:eastAsia="Calibri" w:hAnsi="Calibri" w:cs="Calibri"/>
        </w:rPr>
      </w:pPr>
      <w:r>
        <w:rPr>
          <w:rFonts w:ascii="Calibri"/>
        </w:rPr>
        <w:t>Psychologists</w:t>
      </w:r>
    </w:p>
    <w:p w:rsidR="00431B5F" w:rsidRDefault="00B71516">
      <w:pPr>
        <w:pStyle w:val="ListParagraph"/>
        <w:numPr>
          <w:ilvl w:val="1"/>
          <w:numId w:val="3"/>
        </w:numPr>
        <w:tabs>
          <w:tab w:val="left" w:pos="1601"/>
        </w:tabs>
        <w:spacing w:line="268" w:lineRule="exact"/>
        <w:rPr>
          <w:rFonts w:ascii="Calibri" w:eastAsia="Calibri" w:hAnsi="Calibri" w:cs="Calibri"/>
        </w:rPr>
      </w:pPr>
      <w:r>
        <w:rPr>
          <w:rFonts w:ascii="Calibri"/>
        </w:rPr>
        <w:t>Social</w:t>
      </w:r>
      <w:r>
        <w:rPr>
          <w:rFonts w:ascii="Calibri"/>
          <w:spacing w:val="-2"/>
        </w:rPr>
        <w:t xml:space="preserve"> </w:t>
      </w:r>
      <w:r>
        <w:rPr>
          <w:rFonts w:ascii="Calibri"/>
        </w:rPr>
        <w:t>Workers</w:t>
      </w:r>
    </w:p>
    <w:p w:rsidR="00431B5F" w:rsidRDefault="00B71516">
      <w:pPr>
        <w:pStyle w:val="ListParagraph"/>
        <w:numPr>
          <w:ilvl w:val="1"/>
          <w:numId w:val="3"/>
        </w:numPr>
        <w:tabs>
          <w:tab w:val="left" w:pos="1601"/>
        </w:tabs>
        <w:spacing w:line="268" w:lineRule="exact"/>
        <w:rPr>
          <w:rFonts w:ascii="Calibri" w:eastAsia="Calibri" w:hAnsi="Calibri" w:cs="Calibri"/>
        </w:rPr>
      </w:pPr>
      <w:r>
        <w:rPr>
          <w:rFonts w:ascii="Calibri"/>
        </w:rPr>
        <w:t>Psychiatrists</w:t>
      </w:r>
    </w:p>
    <w:p w:rsidR="00431B5F" w:rsidRDefault="00431B5F">
      <w:pPr>
        <w:rPr>
          <w:rFonts w:ascii="Calibri" w:eastAsia="Calibri" w:hAnsi="Calibri" w:cs="Calibri"/>
        </w:rPr>
      </w:pPr>
    </w:p>
    <w:p w:rsidR="00431B5F" w:rsidRDefault="00284111">
      <w:pPr>
        <w:pStyle w:val="BodyText"/>
        <w:ind w:left="520" w:right="1704"/>
        <w:rPr>
          <w:rFonts w:ascii="Calibri" w:eastAsia="Calibri" w:hAnsi="Calibri" w:cs="Calibri"/>
        </w:rPr>
      </w:pPr>
      <w:r>
        <w:rPr>
          <w:rFonts w:ascii="Calibri"/>
        </w:rPr>
        <w:t>Continuing Education</w:t>
      </w:r>
      <w:r w:rsidR="00B71516">
        <w:rPr>
          <w:rFonts w:ascii="Calibri"/>
        </w:rPr>
        <w:t xml:space="preserve"> Questions for Grandparent</w:t>
      </w:r>
      <w:r w:rsidR="00B71516">
        <w:rPr>
          <w:rFonts w:ascii="Calibri"/>
          <w:spacing w:val="-12"/>
        </w:rPr>
        <w:t xml:space="preserve"> </w:t>
      </w:r>
      <w:r w:rsidR="00B71516">
        <w:rPr>
          <w:rFonts w:ascii="Calibri"/>
        </w:rPr>
        <w:t>Article:</w:t>
      </w:r>
    </w:p>
    <w:p w:rsidR="00431B5F" w:rsidRDefault="00B71516">
      <w:pPr>
        <w:pStyle w:val="ListParagraph"/>
        <w:numPr>
          <w:ilvl w:val="0"/>
          <w:numId w:val="3"/>
        </w:numPr>
        <w:tabs>
          <w:tab w:val="left" w:pos="881"/>
        </w:tabs>
        <w:spacing w:line="276" w:lineRule="auto"/>
        <w:ind w:right="243"/>
        <w:rPr>
          <w:rFonts w:ascii="Calibri" w:eastAsia="Calibri" w:hAnsi="Calibri" w:cs="Calibri"/>
        </w:rPr>
      </w:pPr>
      <w:r>
        <w:rPr>
          <w:rFonts w:ascii="Calibri"/>
        </w:rPr>
        <w:t xml:space="preserve">The author mentions several concerns of custodial grandparents which might create difficulty in caring for their grandchildren. Which of the following is </w:t>
      </w:r>
      <w:r>
        <w:rPr>
          <w:rFonts w:ascii="Calibri"/>
          <w:b/>
        </w:rPr>
        <w:t xml:space="preserve">NOT </w:t>
      </w:r>
      <w:r>
        <w:rPr>
          <w:rFonts w:ascii="Calibri"/>
        </w:rPr>
        <w:t>one of the concerns</w:t>
      </w:r>
      <w:r>
        <w:rPr>
          <w:rFonts w:ascii="Calibri"/>
          <w:spacing w:val="-18"/>
        </w:rPr>
        <w:t xml:space="preserve"> </w:t>
      </w:r>
      <w:r>
        <w:rPr>
          <w:rFonts w:ascii="Calibri"/>
        </w:rPr>
        <w:t>mentioned?</w:t>
      </w:r>
    </w:p>
    <w:p w:rsidR="00431B5F" w:rsidRDefault="00B71516">
      <w:pPr>
        <w:pStyle w:val="ListParagraph"/>
        <w:numPr>
          <w:ilvl w:val="1"/>
          <w:numId w:val="3"/>
        </w:numPr>
        <w:tabs>
          <w:tab w:val="left" w:pos="1601"/>
        </w:tabs>
        <w:rPr>
          <w:rFonts w:ascii="Calibri" w:eastAsia="Calibri" w:hAnsi="Calibri" w:cs="Calibri"/>
        </w:rPr>
      </w:pPr>
      <w:r>
        <w:rPr>
          <w:rFonts w:ascii="Calibri"/>
        </w:rPr>
        <w:t>Financial and housing</w:t>
      </w:r>
      <w:r>
        <w:rPr>
          <w:rFonts w:ascii="Calibri"/>
          <w:spacing w:val="-13"/>
        </w:rPr>
        <w:t xml:space="preserve"> </w:t>
      </w:r>
      <w:r>
        <w:rPr>
          <w:rFonts w:ascii="Calibri"/>
        </w:rPr>
        <w:t>difficulties</w:t>
      </w:r>
    </w:p>
    <w:p w:rsidR="00431B5F" w:rsidRDefault="00B71516">
      <w:pPr>
        <w:pStyle w:val="ListParagraph"/>
        <w:numPr>
          <w:ilvl w:val="1"/>
          <w:numId w:val="3"/>
        </w:numPr>
        <w:tabs>
          <w:tab w:val="left" w:pos="1601"/>
        </w:tabs>
        <w:spacing w:before="38"/>
        <w:rPr>
          <w:rFonts w:ascii="Calibri" w:eastAsia="Calibri" w:hAnsi="Calibri" w:cs="Calibri"/>
        </w:rPr>
      </w:pPr>
      <w:r>
        <w:rPr>
          <w:rFonts w:ascii="Calibri"/>
        </w:rPr>
        <w:t>Lack of adequate attention to their own physical and psychological well</w:t>
      </w:r>
      <w:r>
        <w:rPr>
          <w:rFonts w:ascii="Calibri"/>
          <w:spacing w:val="-20"/>
        </w:rPr>
        <w:t xml:space="preserve"> </w:t>
      </w:r>
      <w:r>
        <w:rPr>
          <w:rFonts w:ascii="Calibri"/>
        </w:rPr>
        <w:t>being</w:t>
      </w:r>
    </w:p>
    <w:p w:rsidR="00431B5F" w:rsidRDefault="00B71516">
      <w:pPr>
        <w:pStyle w:val="ListParagraph"/>
        <w:numPr>
          <w:ilvl w:val="1"/>
          <w:numId w:val="3"/>
        </w:numPr>
        <w:tabs>
          <w:tab w:val="left" w:pos="1601"/>
        </w:tabs>
        <w:spacing w:before="41"/>
        <w:rPr>
          <w:rFonts w:ascii="Calibri" w:eastAsia="Calibri" w:hAnsi="Calibri" w:cs="Calibri"/>
        </w:rPr>
      </w:pPr>
      <w:r>
        <w:rPr>
          <w:rFonts w:ascii="Calibri" w:eastAsia="Calibri" w:hAnsi="Calibri" w:cs="Calibri"/>
        </w:rPr>
        <w:t>Difficulty identifying with the grandchild’s</w:t>
      </w:r>
      <w:r>
        <w:rPr>
          <w:rFonts w:ascii="Calibri" w:eastAsia="Calibri" w:hAnsi="Calibri" w:cs="Calibri"/>
          <w:spacing w:val="-8"/>
        </w:rPr>
        <w:t xml:space="preserve"> </w:t>
      </w:r>
      <w:r>
        <w:rPr>
          <w:rFonts w:ascii="Calibri" w:eastAsia="Calibri" w:hAnsi="Calibri" w:cs="Calibri"/>
        </w:rPr>
        <w:t>friends</w:t>
      </w:r>
    </w:p>
    <w:p w:rsidR="00431B5F" w:rsidRDefault="00B71516">
      <w:pPr>
        <w:pStyle w:val="ListParagraph"/>
        <w:numPr>
          <w:ilvl w:val="1"/>
          <w:numId w:val="3"/>
        </w:numPr>
        <w:tabs>
          <w:tab w:val="left" w:pos="1601"/>
        </w:tabs>
        <w:spacing w:before="41"/>
        <w:rPr>
          <w:rFonts w:ascii="Calibri" w:eastAsia="Calibri" w:hAnsi="Calibri" w:cs="Calibri"/>
        </w:rPr>
      </w:pPr>
      <w:r>
        <w:rPr>
          <w:rFonts w:ascii="Calibri" w:eastAsia="Calibri" w:hAnsi="Calibri" w:cs="Calibri"/>
        </w:rPr>
        <w:t>Difficulty communicating with the grandchild’s school administrators and</w:t>
      </w:r>
      <w:r>
        <w:rPr>
          <w:rFonts w:ascii="Calibri" w:eastAsia="Calibri" w:hAnsi="Calibri" w:cs="Calibri"/>
          <w:spacing w:val="-20"/>
        </w:rPr>
        <w:t xml:space="preserve"> </w:t>
      </w:r>
      <w:r>
        <w:rPr>
          <w:rFonts w:ascii="Calibri" w:eastAsia="Calibri" w:hAnsi="Calibri" w:cs="Calibri"/>
        </w:rPr>
        <w:t>teachers</w:t>
      </w:r>
    </w:p>
    <w:p w:rsidR="00431B5F" w:rsidRDefault="00431B5F">
      <w:pPr>
        <w:spacing w:before="6"/>
        <w:rPr>
          <w:rFonts w:ascii="Calibri" w:eastAsia="Calibri" w:hAnsi="Calibri" w:cs="Calibri"/>
          <w:sz w:val="28"/>
          <w:szCs w:val="28"/>
        </w:rPr>
      </w:pPr>
    </w:p>
    <w:p w:rsidR="00431B5F" w:rsidRDefault="00B71516">
      <w:pPr>
        <w:pStyle w:val="ListParagraph"/>
        <w:numPr>
          <w:ilvl w:val="0"/>
          <w:numId w:val="3"/>
        </w:numPr>
        <w:tabs>
          <w:tab w:val="left" w:pos="881"/>
        </w:tabs>
        <w:rPr>
          <w:rFonts w:ascii="Calibri" w:eastAsia="Calibri" w:hAnsi="Calibri" w:cs="Calibri"/>
        </w:rPr>
      </w:pPr>
      <w:r>
        <w:rPr>
          <w:rFonts w:ascii="Calibri" w:eastAsia="Calibri" w:hAnsi="Calibri" w:cs="Calibri"/>
        </w:rPr>
        <w:t>What are some difficulties that counselors</w:t>
      </w:r>
      <w:r>
        <w:rPr>
          <w:rFonts w:ascii="Calibri" w:eastAsia="Calibri" w:hAnsi="Calibri" w:cs="Calibri"/>
        </w:rPr>
        <w:t xml:space="preserve"> who work with “grand-families”</w:t>
      </w:r>
      <w:r>
        <w:rPr>
          <w:rFonts w:ascii="Calibri" w:eastAsia="Calibri" w:hAnsi="Calibri" w:cs="Calibri"/>
          <w:spacing w:val="-16"/>
        </w:rPr>
        <w:t xml:space="preserve"> </w:t>
      </w:r>
      <w:r>
        <w:rPr>
          <w:rFonts w:ascii="Calibri" w:eastAsia="Calibri" w:hAnsi="Calibri" w:cs="Calibri"/>
        </w:rPr>
        <w:t>experience?</w:t>
      </w:r>
    </w:p>
    <w:p w:rsidR="00431B5F" w:rsidRDefault="00B71516">
      <w:pPr>
        <w:pStyle w:val="ListParagraph"/>
        <w:numPr>
          <w:ilvl w:val="1"/>
          <w:numId w:val="3"/>
        </w:numPr>
        <w:tabs>
          <w:tab w:val="left" w:pos="1601"/>
        </w:tabs>
        <w:spacing w:before="41"/>
        <w:rPr>
          <w:rFonts w:ascii="Calibri" w:eastAsia="Calibri" w:hAnsi="Calibri" w:cs="Calibri"/>
        </w:rPr>
      </w:pPr>
      <w:r>
        <w:rPr>
          <w:rFonts w:ascii="Calibri"/>
        </w:rPr>
        <w:t>Difficulty in deciding which individuals/family members should receive</w:t>
      </w:r>
      <w:r>
        <w:rPr>
          <w:rFonts w:ascii="Calibri"/>
          <w:spacing w:val="-29"/>
        </w:rPr>
        <w:t xml:space="preserve"> </w:t>
      </w:r>
      <w:r>
        <w:rPr>
          <w:rFonts w:ascii="Calibri"/>
        </w:rPr>
        <w:t>counseling</w:t>
      </w:r>
    </w:p>
    <w:p w:rsidR="00431B5F" w:rsidRDefault="00B71516">
      <w:pPr>
        <w:pStyle w:val="ListParagraph"/>
        <w:numPr>
          <w:ilvl w:val="1"/>
          <w:numId w:val="3"/>
        </w:numPr>
        <w:tabs>
          <w:tab w:val="left" w:pos="1601"/>
        </w:tabs>
        <w:spacing w:before="38"/>
        <w:rPr>
          <w:rFonts w:ascii="Calibri" w:eastAsia="Calibri" w:hAnsi="Calibri" w:cs="Calibri"/>
        </w:rPr>
      </w:pPr>
      <w:r>
        <w:rPr>
          <w:rFonts w:ascii="Calibri"/>
        </w:rPr>
        <w:t>Confusion at the overabundance of community resources available for</w:t>
      </w:r>
      <w:r>
        <w:rPr>
          <w:rFonts w:ascii="Calibri"/>
          <w:spacing w:val="-22"/>
        </w:rPr>
        <w:t xml:space="preserve"> </w:t>
      </w:r>
      <w:r>
        <w:rPr>
          <w:rFonts w:ascii="Calibri"/>
        </w:rPr>
        <w:t>grand-families</w:t>
      </w:r>
    </w:p>
    <w:p w:rsidR="00431B5F" w:rsidRDefault="00B71516">
      <w:pPr>
        <w:pStyle w:val="ListParagraph"/>
        <w:numPr>
          <w:ilvl w:val="1"/>
          <w:numId w:val="3"/>
        </w:numPr>
        <w:tabs>
          <w:tab w:val="left" w:pos="1601"/>
        </w:tabs>
        <w:spacing w:before="41"/>
        <w:rPr>
          <w:rFonts w:ascii="Calibri" w:eastAsia="Calibri" w:hAnsi="Calibri" w:cs="Calibri"/>
        </w:rPr>
      </w:pPr>
      <w:r>
        <w:rPr>
          <w:rFonts w:ascii="Calibri"/>
        </w:rPr>
        <w:t>High dropout rate of grandparents and</w:t>
      </w:r>
      <w:r>
        <w:rPr>
          <w:rFonts w:ascii="Calibri"/>
          <w:spacing w:val="-9"/>
        </w:rPr>
        <w:t xml:space="preserve"> </w:t>
      </w:r>
      <w:r>
        <w:rPr>
          <w:rFonts w:ascii="Calibri"/>
        </w:rPr>
        <w:t>grandchil</w:t>
      </w:r>
      <w:r>
        <w:rPr>
          <w:rFonts w:ascii="Calibri"/>
        </w:rPr>
        <w:t>dren</w:t>
      </w:r>
    </w:p>
    <w:p w:rsidR="00431B5F" w:rsidRDefault="00B71516">
      <w:pPr>
        <w:pStyle w:val="ListParagraph"/>
        <w:numPr>
          <w:ilvl w:val="1"/>
          <w:numId w:val="3"/>
        </w:numPr>
        <w:tabs>
          <w:tab w:val="left" w:pos="1601"/>
        </w:tabs>
        <w:spacing w:before="43"/>
        <w:rPr>
          <w:rFonts w:ascii="Calibri" w:eastAsia="Calibri" w:hAnsi="Calibri" w:cs="Calibri"/>
        </w:rPr>
      </w:pPr>
      <w:r>
        <w:rPr>
          <w:rFonts w:ascii="Calibri"/>
        </w:rPr>
        <w:t>Both A and</w:t>
      </w:r>
      <w:r>
        <w:rPr>
          <w:rFonts w:ascii="Calibri"/>
          <w:spacing w:val="-2"/>
        </w:rPr>
        <w:t xml:space="preserve"> </w:t>
      </w:r>
      <w:r>
        <w:rPr>
          <w:rFonts w:ascii="Calibri"/>
        </w:rPr>
        <w:t>C</w:t>
      </w:r>
    </w:p>
    <w:p w:rsidR="00431B5F" w:rsidRDefault="00431B5F">
      <w:pPr>
        <w:rPr>
          <w:rFonts w:ascii="Calibri" w:eastAsia="Calibri" w:hAnsi="Calibri" w:cs="Calibri"/>
        </w:rPr>
        <w:sectPr w:rsidR="00431B5F">
          <w:pgSz w:w="12240" w:h="15840"/>
          <w:pgMar w:top="1500" w:right="1260" w:bottom="1260" w:left="1280" w:header="0" w:footer="1066" w:gutter="0"/>
          <w:cols w:space="720"/>
        </w:sectPr>
      </w:pPr>
    </w:p>
    <w:p w:rsidR="00431B5F" w:rsidRDefault="00431B5F">
      <w:pPr>
        <w:rPr>
          <w:rFonts w:ascii="Calibri" w:eastAsia="Calibri" w:hAnsi="Calibri" w:cs="Calibri"/>
          <w:sz w:val="20"/>
          <w:szCs w:val="20"/>
        </w:rPr>
      </w:pPr>
    </w:p>
    <w:p w:rsidR="00431B5F" w:rsidRDefault="00431B5F">
      <w:pPr>
        <w:spacing w:before="9"/>
        <w:rPr>
          <w:rFonts w:ascii="Calibri" w:eastAsia="Calibri" w:hAnsi="Calibri" w:cs="Calibri"/>
          <w:sz w:val="17"/>
          <w:szCs w:val="17"/>
        </w:rPr>
      </w:pPr>
    </w:p>
    <w:p w:rsidR="00431B5F" w:rsidRDefault="00B71516">
      <w:pPr>
        <w:pStyle w:val="Heading2"/>
        <w:spacing w:line="375" w:lineRule="exact"/>
        <w:ind w:left="1141" w:right="770"/>
      </w:pPr>
      <w:r>
        <w:rPr>
          <w:w w:val="110"/>
        </w:rPr>
        <w:t xml:space="preserve">Credit Verification Form for Licensed  </w:t>
      </w:r>
      <w:r>
        <w:rPr>
          <w:spacing w:val="54"/>
          <w:w w:val="110"/>
        </w:rPr>
        <w:t xml:space="preserve"> </w:t>
      </w:r>
      <w:r>
        <w:rPr>
          <w:w w:val="110"/>
        </w:rPr>
        <w:t>Professional</w:t>
      </w:r>
    </w:p>
    <w:p w:rsidR="00431B5F" w:rsidRDefault="00B71516">
      <w:pPr>
        <w:spacing w:line="375" w:lineRule="exact"/>
        <w:ind w:left="341" w:right="359"/>
        <w:jc w:val="center"/>
        <w:rPr>
          <w:rFonts w:ascii="Cambria" w:eastAsia="Cambria" w:hAnsi="Cambria" w:cs="Cambria"/>
          <w:sz w:val="32"/>
          <w:szCs w:val="32"/>
        </w:rPr>
      </w:pPr>
      <w:r>
        <w:rPr>
          <w:rFonts w:ascii="Cambria"/>
          <w:w w:val="115"/>
          <w:sz w:val="32"/>
        </w:rPr>
        <w:t>Counselors</w:t>
      </w:r>
    </w:p>
    <w:p w:rsidR="00431B5F" w:rsidRDefault="00B71516">
      <w:pPr>
        <w:spacing w:before="284"/>
        <w:ind w:left="160" w:right="187" w:firstLine="360"/>
        <w:rPr>
          <w:rFonts w:ascii="Cambria" w:eastAsia="Cambria" w:hAnsi="Cambria" w:cs="Cambria"/>
        </w:rPr>
      </w:pPr>
      <w:r>
        <w:rPr>
          <w:rFonts w:ascii="Cambria" w:eastAsia="Cambria" w:hAnsi="Cambria" w:cs="Cambria"/>
          <w:w w:val="115"/>
        </w:rPr>
        <w:t xml:space="preserve">The Louisiana Counseling Association awards </w:t>
      </w:r>
      <w:r>
        <w:rPr>
          <w:rFonts w:ascii="Cambria" w:eastAsia="Cambria" w:hAnsi="Cambria" w:cs="Cambria"/>
          <w:b/>
          <w:bCs/>
          <w:w w:val="115"/>
        </w:rPr>
        <w:t xml:space="preserve">2.5 </w:t>
      </w:r>
      <w:r w:rsidR="00284111">
        <w:rPr>
          <w:rFonts w:ascii="Cambria" w:eastAsia="Cambria" w:hAnsi="Cambria" w:cs="Cambria"/>
          <w:b/>
          <w:bCs/>
          <w:w w:val="115"/>
        </w:rPr>
        <w:t xml:space="preserve">Continuing Education </w:t>
      </w:r>
      <w:r>
        <w:rPr>
          <w:rFonts w:ascii="Cambria" w:eastAsia="Cambria" w:hAnsi="Cambria" w:cs="Cambria"/>
          <w:b/>
          <w:bCs/>
          <w:w w:val="115"/>
        </w:rPr>
        <w:t>C</w:t>
      </w:r>
      <w:r w:rsidR="00284111">
        <w:rPr>
          <w:rFonts w:ascii="Cambria" w:eastAsia="Cambria" w:hAnsi="Cambria" w:cs="Cambria"/>
          <w:b/>
          <w:bCs/>
          <w:w w:val="115"/>
        </w:rPr>
        <w:t xml:space="preserve">lock </w:t>
      </w:r>
      <w:r>
        <w:rPr>
          <w:rFonts w:ascii="Cambria" w:eastAsia="Cambria" w:hAnsi="Cambria" w:cs="Cambria"/>
          <w:b/>
          <w:bCs/>
          <w:w w:val="115"/>
        </w:rPr>
        <w:t>H</w:t>
      </w:r>
      <w:r w:rsidR="00284111">
        <w:rPr>
          <w:rFonts w:ascii="Cambria" w:eastAsia="Cambria" w:hAnsi="Cambria" w:cs="Cambria"/>
          <w:b/>
          <w:bCs/>
          <w:w w:val="115"/>
        </w:rPr>
        <w:t>ours</w:t>
      </w:r>
      <w:r>
        <w:rPr>
          <w:rFonts w:ascii="Cambria" w:eastAsia="Cambria" w:hAnsi="Cambria" w:cs="Cambria"/>
          <w:b/>
          <w:bCs/>
          <w:w w:val="115"/>
        </w:rPr>
        <w:t xml:space="preserve"> </w:t>
      </w:r>
      <w:r>
        <w:rPr>
          <w:rFonts w:ascii="Cambria" w:eastAsia="Cambria" w:hAnsi="Cambria" w:cs="Cambria"/>
          <w:w w:val="115"/>
        </w:rPr>
        <w:t xml:space="preserve">for reading the </w:t>
      </w:r>
      <w:r>
        <w:rPr>
          <w:rFonts w:ascii="Cambria" w:eastAsia="Cambria" w:hAnsi="Cambria" w:cs="Cambria"/>
          <w:i/>
          <w:w w:val="115"/>
        </w:rPr>
        <w:t xml:space="preserve">Louisiana Journal of Counseling (LJC) </w:t>
      </w:r>
      <w:r>
        <w:rPr>
          <w:rFonts w:ascii="Cambria" w:eastAsia="Cambria" w:hAnsi="Cambria" w:cs="Cambria"/>
          <w:w w:val="115"/>
        </w:rPr>
        <w:t>and correctly completing</w:t>
      </w:r>
      <w:r>
        <w:rPr>
          <w:rFonts w:ascii="Cambria" w:eastAsia="Cambria" w:hAnsi="Cambria" w:cs="Cambria"/>
          <w:spacing w:val="-7"/>
          <w:w w:val="115"/>
        </w:rPr>
        <w:t xml:space="preserve"> </w:t>
      </w:r>
      <w:r>
        <w:rPr>
          <w:rFonts w:ascii="Cambria" w:eastAsia="Cambria" w:hAnsi="Cambria" w:cs="Cambria"/>
          <w:w w:val="115"/>
        </w:rPr>
        <w:t>the</w:t>
      </w:r>
      <w:r>
        <w:rPr>
          <w:rFonts w:ascii="Cambria" w:eastAsia="Cambria" w:hAnsi="Cambria" w:cs="Cambria"/>
          <w:spacing w:val="-6"/>
          <w:w w:val="115"/>
        </w:rPr>
        <w:t xml:space="preserve"> </w:t>
      </w:r>
      <w:r>
        <w:rPr>
          <w:rFonts w:ascii="Cambria" w:eastAsia="Cambria" w:hAnsi="Cambria" w:cs="Cambria"/>
          <w:w w:val="115"/>
        </w:rPr>
        <w:t>Study</w:t>
      </w:r>
      <w:r>
        <w:rPr>
          <w:rFonts w:ascii="Cambria" w:eastAsia="Cambria" w:hAnsi="Cambria" w:cs="Cambria"/>
          <w:spacing w:val="-7"/>
          <w:w w:val="115"/>
        </w:rPr>
        <w:t xml:space="preserve"> </w:t>
      </w:r>
      <w:r>
        <w:rPr>
          <w:rFonts w:ascii="Cambria" w:eastAsia="Cambria" w:hAnsi="Cambria" w:cs="Cambria"/>
          <w:w w:val="115"/>
        </w:rPr>
        <w:t>Questions.</w:t>
      </w:r>
      <w:r>
        <w:rPr>
          <w:rFonts w:ascii="Cambria" w:eastAsia="Cambria" w:hAnsi="Cambria" w:cs="Cambria"/>
          <w:spacing w:val="-5"/>
          <w:w w:val="115"/>
        </w:rPr>
        <w:t xml:space="preserve"> </w:t>
      </w:r>
      <w:r>
        <w:rPr>
          <w:rFonts w:ascii="Cambria" w:eastAsia="Cambria" w:hAnsi="Cambria" w:cs="Cambria"/>
          <w:w w:val="115"/>
        </w:rPr>
        <w:t>To</w:t>
      </w:r>
      <w:r>
        <w:rPr>
          <w:rFonts w:ascii="Cambria" w:eastAsia="Cambria" w:hAnsi="Cambria" w:cs="Cambria"/>
          <w:spacing w:val="-7"/>
          <w:w w:val="115"/>
        </w:rPr>
        <w:t xml:space="preserve"> </w:t>
      </w:r>
      <w:r>
        <w:rPr>
          <w:rFonts w:ascii="Cambria" w:eastAsia="Cambria" w:hAnsi="Cambria" w:cs="Cambria"/>
          <w:w w:val="115"/>
        </w:rPr>
        <w:t>receive</w:t>
      </w:r>
      <w:r>
        <w:rPr>
          <w:rFonts w:ascii="Cambria" w:eastAsia="Cambria" w:hAnsi="Cambria" w:cs="Cambria"/>
          <w:spacing w:val="-7"/>
          <w:w w:val="115"/>
        </w:rPr>
        <w:t xml:space="preserve"> </w:t>
      </w:r>
      <w:r>
        <w:rPr>
          <w:rFonts w:ascii="Cambria" w:eastAsia="Cambria" w:hAnsi="Cambria" w:cs="Cambria"/>
          <w:w w:val="115"/>
        </w:rPr>
        <w:t>a</w:t>
      </w:r>
      <w:r>
        <w:rPr>
          <w:rFonts w:ascii="Cambria" w:eastAsia="Cambria" w:hAnsi="Cambria" w:cs="Cambria"/>
          <w:spacing w:val="-8"/>
          <w:w w:val="115"/>
        </w:rPr>
        <w:t xml:space="preserve"> </w:t>
      </w:r>
      <w:r>
        <w:rPr>
          <w:rFonts w:ascii="Cambria" w:eastAsia="Cambria" w:hAnsi="Cambria" w:cs="Cambria"/>
          <w:w w:val="115"/>
        </w:rPr>
        <w:t>certificate</w:t>
      </w:r>
      <w:r>
        <w:rPr>
          <w:rFonts w:ascii="Cambria" w:eastAsia="Cambria" w:hAnsi="Cambria" w:cs="Cambria"/>
          <w:spacing w:val="-6"/>
          <w:w w:val="115"/>
        </w:rPr>
        <w:t xml:space="preserve"> </w:t>
      </w:r>
      <w:r>
        <w:rPr>
          <w:rFonts w:ascii="Cambria" w:eastAsia="Cambria" w:hAnsi="Cambria" w:cs="Cambria"/>
          <w:w w:val="115"/>
        </w:rPr>
        <w:t>verifying</w:t>
      </w:r>
      <w:r>
        <w:rPr>
          <w:rFonts w:ascii="Cambria" w:eastAsia="Cambria" w:hAnsi="Cambria" w:cs="Cambria"/>
          <w:spacing w:val="-7"/>
          <w:w w:val="115"/>
        </w:rPr>
        <w:t xml:space="preserve"> </w:t>
      </w:r>
      <w:r>
        <w:rPr>
          <w:rFonts w:ascii="Cambria" w:eastAsia="Cambria" w:hAnsi="Cambria" w:cs="Cambria"/>
          <w:w w:val="115"/>
        </w:rPr>
        <w:t>your</w:t>
      </w:r>
      <w:r>
        <w:rPr>
          <w:rFonts w:ascii="Cambria" w:eastAsia="Cambria" w:hAnsi="Cambria" w:cs="Cambria"/>
          <w:spacing w:val="-8"/>
          <w:w w:val="115"/>
        </w:rPr>
        <w:t xml:space="preserve"> </w:t>
      </w:r>
      <w:r>
        <w:rPr>
          <w:rFonts w:ascii="Cambria" w:eastAsia="Cambria" w:hAnsi="Cambria" w:cs="Cambria"/>
          <w:w w:val="115"/>
        </w:rPr>
        <w:t>participation</w:t>
      </w:r>
      <w:r>
        <w:rPr>
          <w:rFonts w:ascii="Cambria" w:eastAsia="Cambria" w:hAnsi="Cambria" w:cs="Cambria"/>
          <w:spacing w:val="-7"/>
          <w:w w:val="115"/>
        </w:rPr>
        <w:t xml:space="preserve"> </w:t>
      </w:r>
      <w:r>
        <w:rPr>
          <w:rFonts w:ascii="Cambria" w:eastAsia="Cambria" w:hAnsi="Cambria" w:cs="Cambria"/>
          <w:w w:val="115"/>
        </w:rPr>
        <w:t xml:space="preserve">in this easy and inexpensive way to earn valuable </w:t>
      </w:r>
      <w:r w:rsidR="00284111">
        <w:rPr>
          <w:rFonts w:ascii="Cambria" w:eastAsia="Cambria" w:hAnsi="Cambria" w:cs="Cambria"/>
          <w:w w:val="115"/>
        </w:rPr>
        <w:t>continuing Education Clock Hours</w:t>
      </w:r>
      <w:r>
        <w:rPr>
          <w:rFonts w:ascii="Cambria" w:eastAsia="Cambria" w:hAnsi="Cambria" w:cs="Cambria"/>
          <w:w w:val="115"/>
        </w:rPr>
        <w:t xml:space="preserve">, complete the form below and mail it, </w:t>
      </w:r>
      <w:r>
        <w:rPr>
          <w:rFonts w:ascii="Cambria" w:eastAsia="Cambria" w:hAnsi="Cambria" w:cs="Cambria"/>
          <w:b/>
          <w:bCs/>
          <w:w w:val="115"/>
        </w:rPr>
        <w:t>along with $10 and your completed study questions</w:t>
      </w:r>
      <w:r>
        <w:rPr>
          <w:rFonts w:ascii="Cambria" w:eastAsia="Cambria" w:hAnsi="Cambria" w:cs="Cambria"/>
          <w:w w:val="115"/>
        </w:rPr>
        <w:t>, to the following address:</w:t>
      </w:r>
    </w:p>
    <w:p w:rsidR="00431B5F" w:rsidRDefault="00B71516">
      <w:pPr>
        <w:pStyle w:val="Heading6"/>
        <w:spacing w:before="2"/>
        <w:ind w:left="343"/>
        <w:jc w:val="center"/>
        <w:rPr>
          <w:b w:val="0"/>
          <w:bCs w:val="0"/>
        </w:rPr>
      </w:pPr>
      <w:r>
        <w:rPr>
          <w:w w:val="115"/>
        </w:rPr>
        <w:t>Diane</w:t>
      </w:r>
      <w:r>
        <w:rPr>
          <w:spacing w:val="-18"/>
          <w:w w:val="115"/>
        </w:rPr>
        <w:t xml:space="preserve"> </w:t>
      </w:r>
      <w:r>
        <w:rPr>
          <w:w w:val="115"/>
        </w:rPr>
        <w:t>Austin</w:t>
      </w:r>
    </w:p>
    <w:p w:rsidR="00431B5F" w:rsidRDefault="00B71516">
      <w:pPr>
        <w:spacing w:before="1"/>
        <w:ind w:left="3667" w:right="3322"/>
        <w:jc w:val="center"/>
        <w:rPr>
          <w:rFonts w:ascii="Cambria" w:eastAsia="Cambria" w:hAnsi="Cambria" w:cs="Cambria"/>
        </w:rPr>
      </w:pPr>
      <w:r>
        <w:rPr>
          <w:rFonts w:ascii="Cambria"/>
          <w:b/>
          <w:w w:val="115"/>
        </w:rPr>
        <w:t>LCA Executive Director 353 Leo</w:t>
      </w:r>
      <w:r>
        <w:rPr>
          <w:rFonts w:ascii="Cambria"/>
          <w:b/>
          <w:spacing w:val="10"/>
          <w:w w:val="115"/>
        </w:rPr>
        <w:t xml:space="preserve"> </w:t>
      </w:r>
      <w:r>
        <w:rPr>
          <w:rFonts w:ascii="Cambria"/>
          <w:b/>
          <w:w w:val="115"/>
        </w:rPr>
        <w:t>Street</w:t>
      </w:r>
    </w:p>
    <w:p w:rsidR="00431B5F" w:rsidRDefault="00B71516">
      <w:pPr>
        <w:spacing w:before="1"/>
        <w:ind w:left="338"/>
        <w:jc w:val="center"/>
        <w:rPr>
          <w:rFonts w:ascii="Cambria" w:eastAsia="Cambria" w:hAnsi="Cambria" w:cs="Cambria"/>
        </w:rPr>
      </w:pPr>
      <w:r>
        <w:rPr>
          <w:rFonts w:ascii="Cambria"/>
          <w:b/>
          <w:w w:val="115"/>
        </w:rPr>
        <w:t>Shreveport, LA</w:t>
      </w:r>
      <w:r>
        <w:rPr>
          <w:rFonts w:ascii="Cambria"/>
          <w:b/>
          <w:spacing w:val="50"/>
          <w:w w:val="115"/>
        </w:rPr>
        <w:t xml:space="preserve"> </w:t>
      </w:r>
      <w:r>
        <w:rPr>
          <w:rFonts w:ascii="Cambria"/>
          <w:b/>
          <w:w w:val="115"/>
        </w:rPr>
        <w:t>71105</w:t>
      </w:r>
    </w:p>
    <w:p w:rsidR="00431B5F" w:rsidRDefault="00431B5F">
      <w:pPr>
        <w:spacing w:before="1"/>
        <w:rPr>
          <w:rFonts w:ascii="Cambria" w:eastAsia="Cambria" w:hAnsi="Cambria" w:cs="Cambria"/>
          <w:b/>
          <w:bCs/>
          <w:sz w:val="24"/>
          <w:szCs w:val="24"/>
        </w:rPr>
      </w:pPr>
    </w:p>
    <w:p w:rsidR="00431B5F" w:rsidRDefault="00B71516">
      <w:pPr>
        <w:spacing w:line="29" w:lineRule="exact"/>
        <w:ind w:left="117"/>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42" style="width:472.4pt;height:1.45pt;mso-position-horizontal-relative:char;mso-position-vertical-relative:line" coordsize="9448,29">
            <v:group id="_x0000_s1043" style="position:absolute;left:15;top:15;width:9419;height:2" coordorigin="15,15" coordsize="9419,2">
              <v:shape id="_x0000_s1044" style="position:absolute;left:15;top:15;width:9419;height:2" coordorigin="15,15" coordsize="9419,0" path="m15,15r9419,e" filled="f" strokeweight="1.44pt">
                <v:path arrowok="t"/>
              </v:shape>
            </v:group>
            <w10:wrap type="none"/>
            <w10:anchorlock/>
          </v:group>
        </w:pict>
      </w:r>
    </w:p>
    <w:p w:rsidR="00431B5F" w:rsidRDefault="00431B5F">
      <w:pPr>
        <w:spacing w:before="10"/>
        <w:rPr>
          <w:rFonts w:ascii="Cambria" w:eastAsia="Cambria" w:hAnsi="Cambria" w:cs="Cambria"/>
          <w:b/>
          <w:bCs/>
          <w:sz w:val="15"/>
          <w:szCs w:val="15"/>
        </w:rPr>
      </w:pPr>
    </w:p>
    <w:p w:rsidR="00431B5F" w:rsidRDefault="00B71516">
      <w:pPr>
        <w:spacing w:before="68"/>
        <w:ind w:left="160" w:right="459" w:firstLine="360"/>
        <w:rPr>
          <w:rFonts w:ascii="Cambria" w:eastAsia="Cambria" w:hAnsi="Cambria" w:cs="Cambria"/>
        </w:rPr>
      </w:pPr>
      <w:r>
        <w:rPr>
          <w:rFonts w:ascii="Cambria" w:eastAsia="Cambria" w:hAnsi="Cambria" w:cs="Cambria"/>
          <w:w w:val="115"/>
        </w:rPr>
        <w:t xml:space="preserve">I verify that I have read the entire </w:t>
      </w:r>
      <w:r>
        <w:rPr>
          <w:rFonts w:ascii="Cambria" w:eastAsia="Cambria" w:hAnsi="Cambria" w:cs="Cambria"/>
          <w:b/>
          <w:bCs/>
          <w:w w:val="115"/>
        </w:rPr>
        <w:t xml:space="preserve">FALL 2011 </w:t>
      </w:r>
      <w:r>
        <w:rPr>
          <w:rFonts w:ascii="Cambria" w:eastAsia="Cambria" w:hAnsi="Cambria" w:cs="Cambria"/>
          <w:w w:val="115"/>
        </w:rPr>
        <w:t xml:space="preserve">edition of the </w:t>
      </w:r>
      <w:r>
        <w:rPr>
          <w:rFonts w:ascii="Cambria" w:eastAsia="Cambria" w:hAnsi="Cambria" w:cs="Cambria"/>
          <w:i/>
          <w:w w:val="115"/>
        </w:rPr>
        <w:t xml:space="preserve">Louisiana Journal of Counseling (LJC) </w:t>
      </w:r>
      <w:r>
        <w:rPr>
          <w:rFonts w:ascii="Cambria" w:eastAsia="Cambria" w:hAnsi="Cambria" w:cs="Cambria"/>
          <w:w w:val="115"/>
        </w:rPr>
        <w:t xml:space="preserve">and am now applying for </w:t>
      </w:r>
      <w:r>
        <w:rPr>
          <w:rFonts w:ascii="Cambria" w:eastAsia="Cambria" w:hAnsi="Cambria" w:cs="Cambria"/>
          <w:b/>
          <w:bCs/>
          <w:w w:val="115"/>
        </w:rPr>
        <w:t xml:space="preserve">2.5 </w:t>
      </w:r>
      <w:r w:rsidR="00284111">
        <w:rPr>
          <w:rFonts w:ascii="Cambria" w:eastAsia="Cambria" w:hAnsi="Cambria" w:cs="Cambria"/>
          <w:b/>
          <w:bCs/>
          <w:w w:val="115"/>
        </w:rPr>
        <w:t xml:space="preserve">Continuing Education Clock Hours </w:t>
      </w:r>
      <w:bookmarkStart w:id="2" w:name="_GoBack"/>
      <w:bookmarkEnd w:id="2"/>
      <w:r>
        <w:rPr>
          <w:rFonts w:ascii="Cambria" w:eastAsia="Cambria" w:hAnsi="Cambria" w:cs="Cambria"/>
          <w:w w:val="115"/>
        </w:rPr>
        <w:t>in conjunction with correctly answering the Stud</w:t>
      </w:r>
      <w:r>
        <w:rPr>
          <w:rFonts w:ascii="Cambria" w:eastAsia="Cambria" w:hAnsi="Cambria" w:cs="Cambria"/>
          <w:w w:val="115"/>
        </w:rPr>
        <w:t>y Questions for this year’s journal.</w:t>
      </w:r>
    </w:p>
    <w:p w:rsidR="00431B5F" w:rsidRDefault="00431B5F">
      <w:pPr>
        <w:spacing w:before="3"/>
        <w:rPr>
          <w:rFonts w:ascii="Cambria" w:eastAsia="Cambria" w:hAnsi="Cambria" w:cs="Cambria"/>
        </w:rPr>
      </w:pPr>
    </w:p>
    <w:p w:rsidR="00431B5F" w:rsidRDefault="00B71516">
      <w:pPr>
        <w:pStyle w:val="BodyText"/>
        <w:ind w:left="520" w:right="1704"/>
      </w:pPr>
      <w:r>
        <w:rPr>
          <w:rFonts w:cs="Cambria"/>
          <w:b/>
          <w:bCs/>
          <w:w w:val="110"/>
        </w:rPr>
        <w:t>Name</w:t>
      </w:r>
      <w:r>
        <w:rPr>
          <w:rFonts w:cs="Cambria"/>
          <w:b/>
          <w:bCs/>
          <w:spacing w:val="16"/>
          <w:w w:val="110"/>
        </w:rPr>
        <w:t xml:space="preserve"> </w:t>
      </w:r>
      <w:r>
        <w:rPr>
          <w:w w:val="110"/>
        </w:rPr>
        <w:t>(PRINT</w:t>
      </w:r>
      <w:r>
        <w:rPr>
          <w:spacing w:val="14"/>
          <w:w w:val="110"/>
        </w:rPr>
        <w:t xml:space="preserve"> </w:t>
      </w:r>
      <w:r>
        <w:rPr>
          <w:rFonts w:cs="Cambria"/>
          <w:w w:val="110"/>
        </w:rPr>
        <w:t>–</w:t>
      </w:r>
      <w:r>
        <w:rPr>
          <w:rFonts w:cs="Cambria"/>
          <w:spacing w:val="17"/>
          <w:w w:val="110"/>
        </w:rPr>
        <w:t xml:space="preserve"> </w:t>
      </w:r>
      <w:r>
        <w:rPr>
          <w:w w:val="110"/>
        </w:rPr>
        <w:t>as</w:t>
      </w:r>
      <w:r>
        <w:rPr>
          <w:spacing w:val="17"/>
          <w:w w:val="110"/>
        </w:rPr>
        <w:t xml:space="preserve"> </w:t>
      </w:r>
      <w:r>
        <w:rPr>
          <w:w w:val="110"/>
        </w:rPr>
        <w:t>you</w:t>
      </w:r>
      <w:r>
        <w:rPr>
          <w:spacing w:val="15"/>
          <w:w w:val="110"/>
        </w:rPr>
        <w:t xml:space="preserve"> </w:t>
      </w:r>
      <w:r>
        <w:rPr>
          <w:w w:val="110"/>
        </w:rPr>
        <w:t>wish</w:t>
      </w:r>
      <w:r>
        <w:rPr>
          <w:spacing w:val="17"/>
          <w:w w:val="110"/>
        </w:rPr>
        <w:t xml:space="preserve"> </w:t>
      </w:r>
      <w:r>
        <w:rPr>
          <w:w w:val="110"/>
        </w:rPr>
        <w:t>to</w:t>
      </w:r>
      <w:r>
        <w:rPr>
          <w:spacing w:val="18"/>
          <w:w w:val="110"/>
        </w:rPr>
        <w:t xml:space="preserve"> </w:t>
      </w:r>
      <w:r>
        <w:rPr>
          <w:w w:val="110"/>
        </w:rPr>
        <w:t>have</w:t>
      </w:r>
      <w:r>
        <w:rPr>
          <w:spacing w:val="17"/>
          <w:w w:val="110"/>
        </w:rPr>
        <w:t xml:space="preserve"> </w:t>
      </w:r>
      <w:r>
        <w:rPr>
          <w:w w:val="110"/>
        </w:rPr>
        <w:t>it</w:t>
      </w:r>
      <w:r>
        <w:rPr>
          <w:spacing w:val="17"/>
          <w:w w:val="110"/>
        </w:rPr>
        <w:t xml:space="preserve"> </w:t>
      </w:r>
      <w:r>
        <w:rPr>
          <w:w w:val="110"/>
        </w:rPr>
        <w:t>appear</w:t>
      </w:r>
      <w:r>
        <w:rPr>
          <w:spacing w:val="13"/>
          <w:w w:val="110"/>
        </w:rPr>
        <w:t xml:space="preserve"> </w:t>
      </w:r>
      <w:r>
        <w:rPr>
          <w:w w:val="110"/>
        </w:rPr>
        <w:t>on</w:t>
      </w:r>
      <w:r>
        <w:rPr>
          <w:spacing w:val="17"/>
          <w:w w:val="110"/>
        </w:rPr>
        <w:t xml:space="preserve"> </w:t>
      </w:r>
      <w:r>
        <w:rPr>
          <w:w w:val="110"/>
        </w:rPr>
        <w:t>your</w:t>
      </w:r>
      <w:r>
        <w:rPr>
          <w:spacing w:val="16"/>
          <w:w w:val="110"/>
        </w:rPr>
        <w:t xml:space="preserve"> </w:t>
      </w:r>
      <w:r>
        <w:rPr>
          <w:w w:val="110"/>
        </w:rPr>
        <w:t>certificate):</w:t>
      </w:r>
    </w:p>
    <w:p w:rsidR="00431B5F" w:rsidRDefault="00431B5F">
      <w:pPr>
        <w:rPr>
          <w:rFonts w:ascii="Cambria" w:eastAsia="Cambria" w:hAnsi="Cambria" w:cs="Cambria"/>
          <w:sz w:val="20"/>
          <w:szCs w:val="20"/>
        </w:rPr>
      </w:pPr>
    </w:p>
    <w:p w:rsidR="00431B5F" w:rsidRDefault="00431B5F">
      <w:pPr>
        <w:spacing w:before="1"/>
        <w:rPr>
          <w:rFonts w:ascii="Cambria" w:eastAsia="Cambria" w:hAnsi="Cambria" w:cs="Cambria"/>
          <w:sz w:val="23"/>
          <w:szCs w:val="23"/>
        </w:rPr>
      </w:pPr>
    </w:p>
    <w:p w:rsidR="00431B5F" w:rsidRDefault="00B71516">
      <w:pPr>
        <w:spacing w:line="20" w:lineRule="exact"/>
        <w:ind w:left="514"/>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39" style="width:420.6pt;height:.6pt;mso-position-horizontal-relative:char;mso-position-vertical-relative:line" coordsize="8412,12">
            <v:group id="_x0000_s1040" style="position:absolute;left:6;top:6;width:8400;height:2" coordorigin="6,6" coordsize="8400,2">
              <v:shape id="_x0000_s1041" style="position:absolute;left:6;top:6;width:8400;height:2" coordorigin="6,6" coordsize="8400,0" path="m6,6r8400,e" filled="f" strokeweight=".6pt">
                <v:path arrowok="t"/>
              </v:shape>
            </v:group>
            <w10:wrap type="none"/>
            <w10:anchorlock/>
          </v:group>
        </w:pict>
      </w:r>
    </w:p>
    <w:p w:rsidR="00431B5F" w:rsidRDefault="00431B5F">
      <w:pPr>
        <w:spacing w:before="6"/>
        <w:rPr>
          <w:rFonts w:ascii="Cambria" w:eastAsia="Cambria" w:hAnsi="Cambria" w:cs="Cambria"/>
          <w:sz w:val="17"/>
          <w:szCs w:val="17"/>
        </w:rPr>
      </w:pPr>
    </w:p>
    <w:p w:rsidR="00431B5F" w:rsidRDefault="00B71516">
      <w:pPr>
        <w:pStyle w:val="Heading6"/>
        <w:spacing w:before="68"/>
        <w:ind w:left="520" w:right="1704"/>
        <w:rPr>
          <w:b w:val="0"/>
          <w:bCs w:val="0"/>
        </w:rPr>
      </w:pPr>
      <w:r>
        <w:rPr>
          <w:w w:val="110"/>
        </w:rPr>
        <w:t>Mailing</w:t>
      </w:r>
      <w:r>
        <w:rPr>
          <w:spacing w:val="18"/>
          <w:w w:val="110"/>
        </w:rPr>
        <w:t xml:space="preserve"> </w:t>
      </w:r>
      <w:r>
        <w:rPr>
          <w:w w:val="110"/>
        </w:rPr>
        <w:t>Address</w:t>
      </w:r>
    </w:p>
    <w:p w:rsidR="00431B5F" w:rsidRDefault="00431B5F">
      <w:pPr>
        <w:rPr>
          <w:rFonts w:ascii="Cambria" w:eastAsia="Cambria" w:hAnsi="Cambria" w:cs="Cambria"/>
          <w:b/>
          <w:bCs/>
          <w:sz w:val="20"/>
          <w:szCs w:val="20"/>
        </w:rPr>
      </w:pPr>
    </w:p>
    <w:p w:rsidR="00431B5F" w:rsidRDefault="00431B5F">
      <w:pPr>
        <w:rPr>
          <w:rFonts w:ascii="Cambria" w:eastAsia="Cambria" w:hAnsi="Cambria" w:cs="Cambria"/>
          <w:b/>
          <w:bCs/>
          <w:sz w:val="23"/>
          <w:szCs w:val="23"/>
        </w:rPr>
      </w:pPr>
    </w:p>
    <w:p w:rsidR="00431B5F" w:rsidRDefault="00B71516">
      <w:pPr>
        <w:spacing w:line="20" w:lineRule="exact"/>
        <w:ind w:left="514"/>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36" style="width:420.6pt;height:.6pt;mso-position-horizontal-relative:char;mso-position-vertical-relative:line" coordsize="8412,12">
            <v:group id="_x0000_s1037" style="position:absolute;left:6;top:6;width:8400;height:2" coordorigin="6,6" coordsize="8400,2">
              <v:shape id="_x0000_s1038" style="position:absolute;left:6;top:6;width:8400;height:2" coordorigin="6,6" coordsize="8400,0" path="m6,6r8400,e" filled="f" strokeweight=".6pt">
                <v:path arrowok="t"/>
              </v:shape>
            </v:group>
            <w10:wrap type="none"/>
            <w10:anchorlock/>
          </v:group>
        </w:pict>
      </w:r>
    </w:p>
    <w:p w:rsidR="00431B5F" w:rsidRDefault="00B71516">
      <w:pPr>
        <w:spacing w:before="14"/>
        <w:ind w:left="520" w:right="1704"/>
        <w:rPr>
          <w:rFonts w:ascii="Cambria" w:eastAsia="Cambria" w:hAnsi="Cambria" w:cs="Cambria"/>
          <w:sz w:val="20"/>
          <w:szCs w:val="20"/>
        </w:rPr>
      </w:pPr>
      <w:r>
        <w:rPr>
          <w:rFonts w:ascii="Cambria"/>
          <w:w w:val="115"/>
          <w:sz w:val="20"/>
        </w:rPr>
        <w:t>Street</w:t>
      </w:r>
    </w:p>
    <w:p w:rsidR="00431B5F" w:rsidRDefault="00431B5F">
      <w:pPr>
        <w:rPr>
          <w:rFonts w:ascii="Cambria" w:eastAsia="Cambria" w:hAnsi="Cambria" w:cs="Cambria"/>
          <w:sz w:val="20"/>
          <w:szCs w:val="20"/>
        </w:rPr>
      </w:pPr>
    </w:p>
    <w:p w:rsidR="00431B5F" w:rsidRDefault="00431B5F">
      <w:pPr>
        <w:spacing w:before="3"/>
        <w:rPr>
          <w:rFonts w:ascii="Cambria" w:eastAsia="Cambria" w:hAnsi="Cambria" w:cs="Cambria"/>
          <w:sz w:val="25"/>
          <w:szCs w:val="25"/>
        </w:rPr>
      </w:pPr>
    </w:p>
    <w:p w:rsidR="00431B5F" w:rsidRDefault="00B71516">
      <w:pPr>
        <w:spacing w:line="20" w:lineRule="exact"/>
        <w:ind w:left="514"/>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33" style="width:420.6pt;height:.6pt;mso-position-horizontal-relative:char;mso-position-vertical-relative:line" coordsize="8412,12">
            <v:group id="_x0000_s1034" style="position:absolute;left:6;top:6;width:8400;height:2" coordorigin="6,6" coordsize="8400,2">
              <v:shape id="_x0000_s1035" style="position:absolute;left:6;top:6;width:8400;height:2" coordorigin="6,6" coordsize="8400,0" path="m6,6r8400,e" filled="f" strokeweight=".6pt">
                <v:path arrowok="t"/>
              </v:shape>
            </v:group>
            <w10:wrap type="none"/>
            <w10:anchorlock/>
          </v:group>
        </w:pict>
      </w:r>
    </w:p>
    <w:p w:rsidR="00431B5F" w:rsidRDefault="00B71516">
      <w:pPr>
        <w:tabs>
          <w:tab w:val="left" w:pos="2680"/>
          <w:tab w:val="left" w:pos="4840"/>
        </w:tabs>
        <w:spacing w:before="14"/>
        <w:ind w:left="520" w:right="1704"/>
        <w:rPr>
          <w:rFonts w:ascii="Cambria" w:eastAsia="Cambria" w:hAnsi="Cambria" w:cs="Cambria"/>
          <w:sz w:val="20"/>
          <w:szCs w:val="20"/>
        </w:rPr>
      </w:pPr>
      <w:r>
        <w:rPr>
          <w:rFonts w:ascii="Cambria"/>
          <w:w w:val="115"/>
          <w:sz w:val="20"/>
        </w:rPr>
        <w:t>City</w:t>
      </w:r>
      <w:r>
        <w:rPr>
          <w:rFonts w:ascii="Cambria"/>
          <w:w w:val="115"/>
          <w:sz w:val="20"/>
        </w:rPr>
        <w:tab/>
        <w:t>State</w:t>
      </w:r>
      <w:r>
        <w:rPr>
          <w:rFonts w:ascii="Cambria"/>
          <w:w w:val="115"/>
          <w:sz w:val="20"/>
        </w:rPr>
        <w:tab/>
      </w:r>
      <w:r>
        <w:rPr>
          <w:rFonts w:ascii="Cambria"/>
          <w:spacing w:val="-1"/>
          <w:w w:val="115"/>
          <w:sz w:val="20"/>
        </w:rPr>
        <w:t>Zip</w:t>
      </w:r>
    </w:p>
    <w:p w:rsidR="00431B5F" w:rsidRDefault="00431B5F">
      <w:pPr>
        <w:rPr>
          <w:rFonts w:ascii="Cambria" w:eastAsia="Cambria" w:hAnsi="Cambria" w:cs="Cambria"/>
          <w:sz w:val="24"/>
          <w:szCs w:val="24"/>
        </w:rPr>
      </w:pPr>
    </w:p>
    <w:p w:rsidR="00431B5F" w:rsidRDefault="00B71516">
      <w:pPr>
        <w:tabs>
          <w:tab w:val="left" w:pos="4322"/>
          <w:tab w:val="left" w:pos="7613"/>
        </w:tabs>
        <w:ind w:left="520" w:right="1704"/>
        <w:rPr>
          <w:rFonts w:ascii="Cambria" w:eastAsia="Cambria" w:hAnsi="Cambria" w:cs="Cambria"/>
        </w:rPr>
      </w:pPr>
      <w:r>
        <w:rPr>
          <w:rFonts w:ascii="Cambria"/>
          <w:b/>
          <w:w w:val="105"/>
        </w:rPr>
        <w:t xml:space="preserve">Phone    </w:t>
      </w:r>
      <w:r>
        <w:rPr>
          <w:rFonts w:ascii="Cambria"/>
          <w:b/>
          <w:spacing w:val="41"/>
          <w:w w:val="105"/>
        </w:rPr>
        <w:t xml:space="preserve"> </w:t>
      </w:r>
      <w:r>
        <w:rPr>
          <w:rFonts w:ascii="Cambria"/>
          <w:w w:val="105"/>
        </w:rPr>
        <w:t>(cell)</w:t>
      </w:r>
      <w:r>
        <w:rPr>
          <w:rFonts w:ascii="Cambria"/>
          <w:w w:val="105"/>
          <w:u w:val="single" w:color="000000"/>
        </w:rPr>
        <w:t xml:space="preserve"> </w:t>
      </w:r>
      <w:r>
        <w:rPr>
          <w:rFonts w:ascii="Cambria"/>
          <w:w w:val="105"/>
          <w:u w:val="single" w:color="000000"/>
        </w:rPr>
        <w:tab/>
      </w:r>
      <w:r>
        <w:rPr>
          <w:rFonts w:ascii="Cambria"/>
          <w:w w:val="105"/>
        </w:rPr>
        <w:t>(other)</w:t>
      </w:r>
      <w:r>
        <w:rPr>
          <w:rFonts w:ascii="Cambria"/>
          <w:w w:val="145"/>
          <w:u w:val="single" w:color="000000"/>
        </w:rPr>
        <w:t xml:space="preserve"> </w:t>
      </w:r>
      <w:r>
        <w:rPr>
          <w:rFonts w:ascii="Cambria"/>
          <w:u w:val="single" w:color="000000"/>
        </w:rPr>
        <w:tab/>
      </w:r>
    </w:p>
    <w:p w:rsidR="00431B5F" w:rsidRDefault="00431B5F">
      <w:pPr>
        <w:spacing w:before="3"/>
        <w:rPr>
          <w:rFonts w:ascii="Cambria" w:eastAsia="Cambria" w:hAnsi="Cambria" w:cs="Cambria"/>
          <w:sz w:val="16"/>
          <w:szCs w:val="16"/>
        </w:rPr>
      </w:pPr>
    </w:p>
    <w:p w:rsidR="00431B5F" w:rsidRDefault="00B71516">
      <w:pPr>
        <w:pStyle w:val="Heading6"/>
        <w:tabs>
          <w:tab w:val="left" w:pos="6831"/>
        </w:tabs>
        <w:spacing w:before="68"/>
        <w:ind w:left="520" w:right="1704"/>
        <w:rPr>
          <w:b w:val="0"/>
          <w:bCs w:val="0"/>
        </w:rPr>
      </w:pPr>
      <w:r>
        <w:rPr>
          <w:w w:val="115"/>
        </w:rPr>
        <w:t>E-mail</w:t>
      </w:r>
      <w:r>
        <w:rPr>
          <w:w w:val="154"/>
          <w:u w:val="single" w:color="000000"/>
        </w:rPr>
        <w:t xml:space="preserve"> </w:t>
      </w:r>
      <w:r>
        <w:rPr>
          <w:u w:val="single" w:color="000000"/>
        </w:rPr>
        <w:tab/>
      </w:r>
    </w:p>
    <w:p w:rsidR="00431B5F" w:rsidRDefault="00431B5F">
      <w:pPr>
        <w:spacing w:before="5"/>
        <w:rPr>
          <w:rFonts w:ascii="Cambria" w:eastAsia="Cambria" w:hAnsi="Cambria" w:cs="Cambria"/>
          <w:b/>
          <w:bCs/>
          <w:sz w:val="16"/>
          <w:szCs w:val="16"/>
        </w:rPr>
      </w:pPr>
    </w:p>
    <w:p w:rsidR="00431B5F" w:rsidRDefault="00B71516">
      <w:pPr>
        <w:tabs>
          <w:tab w:val="left" w:pos="6974"/>
        </w:tabs>
        <w:spacing w:before="68"/>
        <w:ind w:left="520" w:right="1704"/>
        <w:rPr>
          <w:rFonts w:ascii="Cambria" w:eastAsia="Cambria" w:hAnsi="Cambria" w:cs="Cambria"/>
        </w:rPr>
      </w:pPr>
      <w:r>
        <w:rPr>
          <w:rFonts w:ascii="Cambria"/>
          <w:b/>
          <w:w w:val="115"/>
        </w:rPr>
        <w:t>Signature</w:t>
      </w:r>
      <w:r>
        <w:rPr>
          <w:rFonts w:ascii="Cambria"/>
          <w:b/>
          <w:w w:val="154"/>
          <w:u w:val="single" w:color="000000"/>
        </w:rPr>
        <w:t xml:space="preserve"> </w:t>
      </w:r>
      <w:r>
        <w:rPr>
          <w:rFonts w:ascii="Cambria"/>
          <w:b/>
          <w:u w:val="single" w:color="000000"/>
        </w:rPr>
        <w:tab/>
      </w:r>
    </w:p>
    <w:p w:rsidR="00431B5F" w:rsidRDefault="00431B5F">
      <w:pPr>
        <w:spacing w:before="2"/>
        <w:rPr>
          <w:rFonts w:ascii="Cambria" w:eastAsia="Cambria" w:hAnsi="Cambria" w:cs="Cambria"/>
          <w:b/>
          <w:bCs/>
          <w:sz w:val="16"/>
          <w:szCs w:val="16"/>
        </w:rPr>
      </w:pPr>
    </w:p>
    <w:p w:rsidR="00431B5F" w:rsidRDefault="00B71516">
      <w:pPr>
        <w:tabs>
          <w:tab w:val="left" w:pos="3758"/>
        </w:tabs>
        <w:spacing w:before="68"/>
        <w:ind w:left="520" w:right="1704"/>
        <w:rPr>
          <w:rFonts w:ascii="Cambria" w:eastAsia="Cambria" w:hAnsi="Cambria" w:cs="Cambria"/>
        </w:rPr>
      </w:pPr>
      <w:r>
        <w:rPr>
          <w:rFonts w:ascii="Cambria"/>
          <w:b/>
          <w:w w:val="115"/>
        </w:rPr>
        <w:t>Date</w:t>
      </w:r>
      <w:r>
        <w:rPr>
          <w:rFonts w:ascii="Cambria"/>
          <w:b/>
          <w:w w:val="154"/>
          <w:u w:val="single" w:color="000000"/>
        </w:rPr>
        <w:t xml:space="preserve"> </w:t>
      </w:r>
      <w:r>
        <w:rPr>
          <w:rFonts w:ascii="Cambria"/>
          <w:b/>
          <w:u w:val="single" w:color="000000"/>
        </w:rPr>
        <w:tab/>
      </w:r>
    </w:p>
    <w:p w:rsidR="00431B5F" w:rsidRDefault="00431B5F">
      <w:pPr>
        <w:spacing w:before="3"/>
        <w:rPr>
          <w:rFonts w:ascii="Cambria" w:eastAsia="Cambria" w:hAnsi="Cambria" w:cs="Cambria"/>
          <w:b/>
          <w:bCs/>
          <w:sz w:val="18"/>
          <w:szCs w:val="18"/>
        </w:rPr>
      </w:pPr>
    </w:p>
    <w:p w:rsidR="00431B5F" w:rsidRDefault="00B71516">
      <w:pPr>
        <w:pStyle w:val="BodyText"/>
        <w:spacing w:before="68" w:line="257" w:lineRule="exact"/>
        <w:ind w:right="1704"/>
        <w:rPr>
          <w:rFonts w:cs="Cambria"/>
        </w:rPr>
      </w:pPr>
      <w:r>
        <w:rPr>
          <w:w w:val="115"/>
        </w:rPr>
        <w:t>*Make checks payable to</w:t>
      </w:r>
      <w:r>
        <w:rPr>
          <w:spacing w:val="25"/>
          <w:w w:val="115"/>
        </w:rPr>
        <w:t xml:space="preserve"> </w:t>
      </w:r>
      <w:r>
        <w:rPr>
          <w:b/>
          <w:w w:val="115"/>
        </w:rPr>
        <w:t>LCA</w:t>
      </w:r>
    </w:p>
    <w:p w:rsidR="00431B5F" w:rsidRDefault="00B71516">
      <w:pPr>
        <w:pStyle w:val="BodyText"/>
        <w:ind w:right="770"/>
      </w:pPr>
      <w:r>
        <w:rPr>
          <w:w w:val="110"/>
        </w:rPr>
        <w:t xml:space="preserve">A Verification form with your clock hours will be mailed directly to the address provided on </w:t>
      </w:r>
      <w:proofErr w:type="gramStart"/>
      <w:r>
        <w:rPr>
          <w:w w:val="110"/>
        </w:rPr>
        <w:t xml:space="preserve">this </w:t>
      </w:r>
      <w:r>
        <w:rPr>
          <w:spacing w:val="15"/>
          <w:w w:val="110"/>
        </w:rPr>
        <w:t xml:space="preserve"> </w:t>
      </w:r>
      <w:r>
        <w:rPr>
          <w:w w:val="110"/>
        </w:rPr>
        <w:t>form</w:t>
      </w:r>
      <w:proofErr w:type="gramEnd"/>
      <w:r>
        <w:rPr>
          <w:w w:val="110"/>
        </w:rPr>
        <w:t>.</w:t>
      </w:r>
    </w:p>
    <w:p w:rsidR="00431B5F" w:rsidRDefault="00431B5F">
      <w:pPr>
        <w:sectPr w:rsidR="00431B5F">
          <w:pgSz w:w="12240" w:h="15840"/>
          <w:pgMar w:top="1500" w:right="1260" w:bottom="1260" w:left="1280" w:header="0" w:footer="1066" w:gutter="0"/>
          <w:cols w:space="720"/>
        </w:sectPr>
      </w:pPr>
    </w:p>
    <w:p w:rsidR="00431B5F" w:rsidRDefault="00431B5F">
      <w:pPr>
        <w:rPr>
          <w:rFonts w:ascii="Cambria" w:eastAsia="Cambria" w:hAnsi="Cambria" w:cs="Cambria"/>
          <w:sz w:val="20"/>
          <w:szCs w:val="20"/>
        </w:rPr>
      </w:pPr>
    </w:p>
    <w:p w:rsidR="00431B5F" w:rsidRDefault="00B71516">
      <w:pPr>
        <w:pStyle w:val="Heading1"/>
        <w:spacing w:before="225"/>
        <w:ind w:left="2481" w:right="1704"/>
        <w:rPr>
          <w:b w:val="0"/>
          <w:bCs w:val="0"/>
        </w:rPr>
      </w:pPr>
      <w:proofErr w:type="gramStart"/>
      <w:r>
        <w:rPr>
          <w:w w:val="115"/>
        </w:rPr>
        <w:t>GUIDELINES  FOR</w:t>
      </w:r>
      <w:proofErr w:type="gramEnd"/>
      <w:r>
        <w:rPr>
          <w:spacing w:val="10"/>
          <w:w w:val="115"/>
        </w:rPr>
        <w:t xml:space="preserve"> </w:t>
      </w:r>
      <w:r>
        <w:rPr>
          <w:w w:val="115"/>
        </w:rPr>
        <w:t>AUTHORS</w:t>
      </w:r>
    </w:p>
    <w:p w:rsidR="00431B5F" w:rsidRDefault="00B71516">
      <w:pPr>
        <w:pStyle w:val="Heading5"/>
        <w:spacing w:before="202"/>
        <w:ind w:left="160" w:right="459" w:firstLine="0"/>
      </w:pPr>
      <w:r>
        <w:rPr>
          <w:w w:val="110"/>
        </w:rPr>
        <w:t xml:space="preserve">The </w:t>
      </w:r>
      <w:r>
        <w:rPr>
          <w:i/>
          <w:w w:val="110"/>
        </w:rPr>
        <w:t xml:space="preserve">Louisiana Journal of Counseling (LJC) </w:t>
      </w:r>
      <w:proofErr w:type="gramStart"/>
      <w:r>
        <w:rPr>
          <w:w w:val="110"/>
        </w:rPr>
        <w:t>publishes  articles</w:t>
      </w:r>
      <w:proofErr w:type="gramEnd"/>
      <w:r>
        <w:rPr>
          <w:w w:val="110"/>
        </w:rPr>
        <w:t xml:space="preserve">  that  have  broad interest for a readership compo</w:t>
      </w:r>
      <w:r>
        <w:rPr>
          <w:w w:val="110"/>
        </w:rPr>
        <w:t xml:space="preserve">sed mostly of  counselors and other  mental    health professionals who work in private practice, schools, colleges, community agencies, hospitals, and government. This journal is an </w:t>
      </w:r>
      <w:proofErr w:type="gramStart"/>
      <w:r>
        <w:rPr>
          <w:w w:val="110"/>
        </w:rPr>
        <w:t>appropriate  outlet</w:t>
      </w:r>
      <w:proofErr w:type="gramEnd"/>
      <w:r>
        <w:rPr>
          <w:w w:val="110"/>
        </w:rPr>
        <w:t xml:space="preserve">  for articles that (a) critically integrate published</w:t>
      </w:r>
      <w:r>
        <w:rPr>
          <w:w w:val="110"/>
        </w:rPr>
        <w:t xml:space="preserve"> research, (b) examine current professional and scientific issues, (c) report research that has particular    relevance to professional counselor, (d) report new techniques or innovative programs</w:t>
      </w:r>
      <w:r>
        <w:rPr>
          <w:spacing w:val="38"/>
          <w:w w:val="110"/>
        </w:rPr>
        <w:t xml:space="preserve"> </w:t>
      </w:r>
      <w:r>
        <w:rPr>
          <w:w w:val="110"/>
        </w:rPr>
        <w:t>and</w:t>
      </w:r>
      <w:r>
        <w:rPr>
          <w:spacing w:val="37"/>
          <w:w w:val="110"/>
        </w:rPr>
        <w:t xml:space="preserve"> </w:t>
      </w:r>
      <w:r>
        <w:rPr>
          <w:w w:val="110"/>
        </w:rPr>
        <w:t>practices,</w:t>
      </w:r>
      <w:r>
        <w:rPr>
          <w:spacing w:val="38"/>
          <w:w w:val="110"/>
        </w:rPr>
        <w:t xml:space="preserve"> </w:t>
      </w:r>
      <w:r>
        <w:rPr>
          <w:w w:val="110"/>
        </w:rPr>
        <w:t>and</w:t>
      </w:r>
      <w:r>
        <w:rPr>
          <w:spacing w:val="37"/>
          <w:w w:val="110"/>
        </w:rPr>
        <w:t xml:space="preserve"> </w:t>
      </w:r>
      <w:r>
        <w:rPr>
          <w:w w:val="110"/>
        </w:rPr>
        <w:t>(e)</w:t>
      </w:r>
      <w:r>
        <w:rPr>
          <w:spacing w:val="37"/>
          <w:w w:val="110"/>
        </w:rPr>
        <w:t xml:space="preserve"> </w:t>
      </w:r>
      <w:r>
        <w:rPr>
          <w:w w:val="110"/>
        </w:rPr>
        <w:t>examine</w:t>
      </w:r>
      <w:r>
        <w:rPr>
          <w:spacing w:val="38"/>
          <w:w w:val="110"/>
        </w:rPr>
        <w:t xml:space="preserve"> </w:t>
      </w:r>
      <w:r>
        <w:rPr>
          <w:w w:val="110"/>
        </w:rPr>
        <w:t>LCA</w:t>
      </w:r>
      <w:r>
        <w:rPr>
          <w:spacing w:val="37"/>
          <w:w w:val="110"/>
        </w:rPr>
        <w:t xml:space="preserve"> </w:t>
      </w:r>
      <w:r>
        <w:rPr>
          <w:w w:val="110"/>
        </w:rPr>
        <w:t>as</w:t>
      </w:r>
      <w:r>
        <w:rPr>
          <w:spacing w:val="37"/>
          <w:w w:val="110"/>
        </w:rPr>
        <w:t xml:space="preserve"> </w:t>
      </w:r>
      <w:r>
        <w:rPr>
          <w:w w:val="110"/>
        </w:rPr>
        <w:t>an</w:t>
      </w:r>
      <w:r>
        <w:rPr>
          <w:spacing w:val="37"/>
          <w:w w:val="110"/>
        </w:rPr>
        <w:t xml:space="preserve"> </w:t>
      </w:r>
      <w:r>
        <w:rPr>
          <w:w w:val="110"/>
        </w:rPr>
        <w:t>organization.</w:t>
      </w:r>
    </w:p>
    <w:p w:rsidR="00431B5F" w:rsidRDefault="00B71516">
      <w:pPr>
        <w:spacing w:before="201"/>
        <w:ind w:left="160" w:right="1704"/>
        <w:rPr>
          <w:rFonts w:ascii="Cambria" w:eastAsia="Cambria" w:hAnsi="Cambria" w:cs="Cambria"/>
          <w:sz w:val="24"/>
          <w:szCs w:val="24"/>
        </w:rPr>
      </w:pPr>
      <w:r>
        <w:rPr>
          <w:rFonts w:ascii="Cambria"/>
          <w:b/>
          <w:w w:val="115"/>
          <w:sz w:val="24"/>
        </w:rPr>
        <w:t>MANUSCRIPT</w:t>
      </w:r>
      <w:r>
        <w:rPr>
          <w:rFonts w:ascii="Cambria"/>
          <w:b/>
          <w:spacing w:val="52"/>
          <w:w w:val="115"/>
          <w:sz w:val="24"/>
        </w:rPr>
        <w:t xml:space="preserve"> </w:t>
      </w:r>
      <w:r>
        <w:rPr>
          <w:rFonts w:ascii="Cambria"/>
          <w:b/>
          <w:w w:val="115"/>
          <w:sz w:val="24"/>
        </w:rPr>
        <w:t>CATEGORIES</w:t>
      </w:r>
    </w:p>
    <w:p w:rsidR="00431B5F" w:rsidRDefault="00B71516">
      <w:pPr>
        <w:spacing w:before="198"/>
        <w:ind w:left="160" w:right="187"/>
        <w:rPr>
          <w:rFonts w:ascii="Cambria" w:eastAsia="Cambria" w:hAnsi="Cambria" w:cs="Cambria"/>
          <w:sz w:val="24"/>
          <w:szCs w:val="24"/>
        </w:rPr>
      </w:pPr>
      <w:r>
        <w:rPr>
          <w:rFonts w:ascii="Cambria" w:eastAsia="Cambria" w:hAnsi="Cambria" w:cs="Cambria"/>
          <w:w w:val="115"/>
          <w:sz w:val="24"/>
          <w:szCs w:val="24"/>
        </w:rPr>
        <w:t>Manuscripts must be scholarly, based on existing literature, and include</w:t>
      </w:r>
      <w:r>
        <w:rPr>
          <w:rFonts w:ascii="Cambria" w:eastAsia="Cambria" w:hAnsi="Cambria" w:cs="Cambria"/>
          <w:spacing w:val="60"/>
          <w:w w:val="115"/>
          <w:sz w:val="24"/>
          <w:szCs w:val="24"/>
        </w:rPr>
        <w:t xml:space="preserve"> </w:t>
      </w:r>
      <w:r>
        <w:rPr>
          <w:rFonts w:ascii="Cambria" w:eastAsia="Cambria" w:hAnsi="Cambria" w:cs="Cambria"/>
          <w:w w:val="115"/>
          <w:sz w:val="24"/>
          <w:szCs w:val="24"/>
        </w:rPr>
        <w:t xml:space="preserve">implications for practice. The following categories describe the nature of submitted manuscripts.  However, manuscripts that do not fall into one </w:t>
      </w:r>
      <w:proofErr w:type="gramStart"/>
      <w:r>
        <w:rPr>
          <w:rFonts w:ascii="Cambria" w:eastAsia="Cambria" w:hAnsi="Cambria" w:cs="Cambria"/>
          <w:w w:val="115"/>
          <w:sz w:val="24"/>
          <w:szCs w:val="24"/>
        </w:rPr>
        <w:t>of  these</w:t>
      </w:r>
      <w:proofErr w:type="gramEnd"/>
      <w:r>
        <w:rPr>
          <w:rFonts w:ascii="Cambria" w:eastAsia="Cambria" w:hAnsi="Cambria" w:cs="Cambria"/>
          <w:spacing w:val="-10"/>
          <w:w w:val="115"/>
          <w:sz w:val="24"/>
          <w:szCs w:val="24"/>
        </w:rPr>
        <w:t xml:space="preserve"> </w:t>
      </w:r>
      <w:r>
        <w:rPr>
          <w:rFonts w:ascii="Cambria" w:eastAsia="Cambria" w:hAnsi="Cambria" w:cs="Cambria"/>
          <w:w w:val="115"/>
          <w:sz w:val="24"/>
          <w:szCs w:val="24"/>
        </w:rPr>
        <w:t>categ</w:t>
      </w:r>
      <w:r>
        <w:rPr>
          <w:rFonts w:ascii="Cambria" w:eastAsia="Cambria" w:hAnsi="Cambria" w:cs="Cambria"/>
          <w:w w:val="115"/>
          <w:sz w:val="24"/>
          <w:szCs w:val="24"/>
        </w:rPr>
        <w:t>ories</w:t>
      </w:r>
      <w:r>
        <w:rPr>
          <w:rFonts w:ascii="Cambria" w:eastAsia="Cambria" w:hAnsi="Cambria" w:cs="Cambria"/>
          <w:spacing w:val="-10"/>
          <w:w w:val="115"/>
          <w:sz w:val="24"/>
          <w:szCs w:val="24"/>
        </w:rPr>
        <w:t xml:space="preserve"> </w:t>
      </w:r>
      <w:r>
        <w:rPr>
          <w:rFonts w:ascii="Cambria" w:eastAsia="Cambria" w:hAnsi="Cambria" w:cs="Cambria"/>
          <w:w w:val="115"/>
          <w:sz w:val="24"/>
          <w:szCs w:val="24"/>
        </w:rPr>
        <w:t>may</w:t>
      </w:r>
      <w:r>
        <w:rPr>
          <w:rFonts w:ascii="Cambria" w:eastAsia="Cambria" w:hAnsi="Cambria" w:cs="Cambria"/>
          <w:spacing w:val="-10"/>
          <w:w w:val="115"/>
          <w:sz w:val="24"/>
          <w:szCs w:val="24"/>
        </w:rPr>
        <w:t xml:space="preserve"> </w:t>
      </w:r>
      <w:r>
        <w:rPr>
          <w:rFonts w:ascii="Cambria" w:eastAsia="Cambria" w:hAnsi="Cambria" w:cs="Cambria"/>
          <w:w w:val="115"/>
          <w:sz w:val="24"/>
          <w:szCs w:val="24"/>
        </w:rPr>
        <w:t>also</w:t>
      </w:r>
      <w:r>
        <w:rPr>
          <w:rFonts w:ascii="Cambria" w:eastAsia="Cambria" w:hAnsi="Cambria" w:cs="Cambria"/>
          <w:spacing w:val="-10"/>
          <w:w w:val="115"/>
          <w:sz w:val="24"/>
          <w:szCs w:val="24"/>
        </w:rPr>
        <w:t xml:space="preserve"> </w:t>
      </w:r>
      <w:r>
        <w:rPr>
          <w:rFonts w:ascii="Cambria" w:eastAsia="Cambria" w:hAnsi="Cambria" w:cs="Cambria"/>
          <w:w w:val="115"/>
          <w:sz w:val="24"/>
          <w:szCs w:val="24"/>
        </w:rPr>
        <w:t>be</w:t>
      </w:r>
      <w:r>
        <w:rPr>
          <w:rFonts w:ascii="Cambria" w:eastAsia="Cambria" w:hAnsi="Cambria" w:cs="Cambria"/>
          <w:spacing w:val="-10"/>
          <w:w w:val="115"/>
          <w:sz w:val="24"/>
          <w:szCs w:val="24"/>
        </w:rPr>
        <w:t xml:space="preserve"> </w:t>
      </w:r>
      <w:r>
        <w:rPr>
          <w:rFonts w:ascii="Cambria" w:eastAsia="Cambria" w:hAnsi="Cambria" w:cs="Cambria"/>
          <w:w w:val="115"/>
          <w:sz w:val="24"/>
          <w:szCs w:val="24"/>
        </w:rPr>
        <w:t>appropriate</w:t>
      </w:r>
      <w:r>
        <w:rPr>
          <w:rFonts w:ascii="Cambria" w:eastAsia="Cambria" w:hAnsi="Cambria" w:cs="Cambria"/>
          <w:spacing w:val="-10"/>
          <w:w w:val="115"/>
          <w:sz w:val="24"/>
          <w:szCs w:val="24"/>
        </w:rPr>
        <w:t xml:space="preserve"> </w:t>
      </w:r>
      <w:r>
        <w:rPr>
          <w:rFonts w:ascii="Cambria" w:eastAsia="Cambria" w:hAnsi="Cambria" w:cs="Cambria"/>
          <w:w w:val="115"/>
          <w:sz w:val="24"/>
          <w:szCs w:val="24"/>
        </w:rPr>
        <w:t>for</w:t>
      </w:r>
      <w:r>
        <w:rPr>
          <w:rFonts w:ascii="Cambria" w:eastAsia="Cambria" w:hAnsi="Cambria" w:cs="Cambria"/>
          <w:spacing w:val="-10"/>
          <w:w w:val="115"/>
          <w:sz w:val="24"/>
          <w:szCs w:val="24"/>
        </w:rPr>
        <w:t xml:space="preserve"> </w:t>
      </w:r>
      <w:r>
        <w:rPr>
          <w:rFonts w:ascii="Cambria" w:eastAsia="Cambria" w:hAnsi="Cambria" w:cs="Cambria"/>
          <w:w w:val="115"/>
          <w:sz w:val="24"/>
          <w:szCs w:val="24"/>
        </w:rPr>
        <w:t>publication.</w:t>
      </w:r>
      <w:r>
        <w:rPr>
          <w:rFonts w:ascii="Cambria" w:eastAsia="Cambria" w:hAnsi="Cambria" w:cs="Cambria"/>
          <w:spacing w:val="42"/>
          <w:w w:val="115"/>
          <w:sz w:val="24"/>
          <w:szCs w:val="24"/>
        </w:rPr>
        <w:t xml:space="preserve"> </w:t>
      </w:r>
      <w:r>
        <w:rPr>
          <w:rFonts w:ascii="Cambria" w:eastAsia="Cambria" w:hAnsi="Cambria" w:cs="Cambria"/>
          <w:w w:val="115"/>
          <w:sz w:val="24"/>
          <w:szCs w:val="24"/>
        </w:rPr>
        <w:t>These</w:t>
      </w:r>
      <w:r>
        <w:rPr>
          <w:rFonts w:ascii="Cambria" w:eastAsia="Cambria" w:hAnsi="Cambria" w:cs="Cambria"/>
          <w:spacing w:val="-10"/>
          <w:w w:val="115"/>
          <w:sz w:val="24"/>
          <w:szCs w:val="24"/>
        </w:rPr>
        <w:t xml:space="preserve"> </w:t>
      </w:r>
      <w:r>
        <w:rPr>
          <w:rFonts w:ascii="Cambria" w:eastAsia="Cambria" w:hAnsi="Cambria" w:cs="Cambria"/>
          <w:w w:val="115"/>
          <w:sz w:val="24"/>
          <w:szCs w:val="24"/>
        </w:rPr>
        <w:t>categories</w:t>
      </w:r>
      <w:r>
        <w:rPr>
          <w:rFonts w:ascii="Cambria" w:eastAsia="Cambria" w:hAnsi="Cambria" w:cs="Cambria"/>
          <w:spacing w:val="-10"/>
          <w:w w:val="115"/>
          <w:sz w:val="24"/>
          <w:szCs w:val="24"/>
        </w:rPr>
        <w:t xml:space="preserve"> </w:t>
      </w:r>
      <w:r>
        <w:rPr>
          <w:rFonts w:ascii="Cambria" w:eastAsia="Cambria" w:hAnsi="Cambria" w:cs="Cambria"/>
          <w:w w:val="115"/>
          <w:sz w:val="24"/>
          <w:szCs w:val="24"/>
        </w:rPr>
        <w:t xml:space="preserve">were adapted from the American Counseling Association’s </w:t>
      </w:r>
      <w:r>
        <w:rPr>
          <w:rFonts w:ascii="Cambria" w:eastAsia="Cambria" w:hAnsi="Cambria" w:cs="Cambria"/>
          <w:i/>
          <w:w w:val="115"/>
          <w:sz w:val="24"/>
          <w:szCs w:val="24"/>
        </w:rPr>
        <w:t>Journal of Counseling and Development</w:t>
      </w:r>
      <w:r>
        <w:rPr>
          <w:rFonts w:ascii="Cambria" w:eastAsia="Cambria" w:hAnsi="Cambria" w:cs="Cambria"/>
          <w:i/>
          <w:spacing w:val="2"/>
          <w:w w:val="115"/>
          <w:sz w:val="24"/>
          <w:szCs w:val="24"/>
        </w:rPr>
        <w:t xml:space="preserve"> </w:t>
      </w:r>
      <w:r>
        <w:rPr>
          <w:rFonts w:ascii="Cambria" w:eastAsia="Cambria" w:hAnsi="Cambria" w:cs="Cambria"/>
          <w:i/>
          <w:w w:val="115"/>
          <w:sz w:val="24"/>
          <w:szCs w:val="24"/>
        </w:rPr>
        <w:t>(JCD)</w:t>
      </w:r>
      <w:r>
        <w:rPr>
          <w:rFonts w:ascii="Cambria" w:eastAsia="Cambria" w:hAnsi="Cambria" w:cs="Cambria"/>
          <w:w w:val="115"/>
          <w:sz w:val="24"/>
          <w:szCs w:val="24"/>
        </w:rPr>
        <w:t>.</w:t>
      </w:r>
    </w:p>
    <w:p w:rsidR="00431B5F" w:rsidRDefault="00B71516">
      <w:pPr>
        <w:pStyle w:val="ListParagraph"/>
        <w:numPr>
          <w:ilvl w:val="0"/>
          <w:numId w:val="2"/>
        </w:numPr>
        <w:tabs>
          <w:tab w:val="left" w:pos="881"/>
        </w:tabs>
        <w:spacing w:before="201"/>
        <w:ind w:right="245"/>
        <w:rPr>
          <w:rFonts w:ascii="Cambria" w:eastAsia="Cambria" w:hAnsi="Cambria" w:cs="Cambria"/>
          <w:sz w:val="24"/>
          <w:szCs w:val="24"/>
        </w:rPr>
      </w:pPr>
      <w:r>
        <w:rPr>
          <w:rFonts w:ascii="Cambria"/>
          <w:b/>
          <w:w w:val="110"/>
          <w:sz w:val="24"/>
        </w:rPr>
        <w:t xml:space="preserve">Conceptual pieces. </w:t>
      </w:r>
      <w:r>
        <w:rPr>
          <w:rFonts w:ascii="Cambria"/>
          <w:w w:val="110"/>
          <w:sz w:val="24"/>
        </w:rPr>
        <w:t xml:space="preserve">New theoretical perspectives may be presented concerning a particular counseling issue, or existing bodies of knowledge may be integrated in innovative  </w:t>
      </w:r>
      <w:r>
        <w:rPr>
          <w:rFonts w:ascii="Cambria"/>
          <w:spacing w:val="36"/>
          <w:w w:val="110"/>
          <w:sz w:val="24"/>
        </w:rPr>
        <w:t xml:space="preserve"> </w:t>
      </w:r>
      <w:r>
        <w:rPr>
          <w:rFonts w:ascii="Cambria"/>
          <w:w w:val="110"/>
          <w:sz w:val="24"/>
        </w:rPr>
        <w:t>ways.</w:t>
      </w:r>
    </w:p>
    <w:p w:rsidR="00431B5F" w:rsidRDefault="00B71516">
      <w:pPr>
        <w:pStyle w:val="ListParagraph"/>
        <w:numPr>
          <w:ilvl w:val="0"/>
          <w:numId w:val="2"/>
        </w:numPr>
        <w:tabs>
          <w:tab w:val="left" w:pos="881"/>
        </w:tabs>
        <w:ind w:right="211"/>
        <w:rPr>
          <w:rFonts w:ascii="Cambria" w:eastAsia="Cambria" w:hAnsi="Cambria" w:cs="Cambria"/>
          <w:sz w:val="24"/>
          <w:szCs w:val="24"/>
        </w:rPr>
      </w:pPr>
      <w:r>
        <w:rPr>
          <w:rFonts w:ascii="Cambria"/>
          <w:b/>
          <w:w w:val="115"/>
          <w:sz w:val="24"/>
        </w:rPr>
        <w:t xml:space="preserve">Research studies. </w:t>
      </w:r>
      <w:r>
        <w:rPr>
          <w:rFonts w:ascii="Cambria"/>
          <w:w w:val="115"/>
          <w:sz w:val="24"/>
        </w:rPr>
        <w:t xml:space="preserve">Both quantitative and qualitative studies are published in </w:t>
      </w:r>
      <w:r>
        <w:rPr>
          <w:rFonts w:ascii="Cambria"/>
          <w:i/>
          <w:w w:val="115"/>
          <w:sz w:val="24"/>
        </w:rPr>
        <w:t>LJC</w:t>
      </w:r>
      <w:r>
        <w:rPr>
          <w:rFonts w:ascii="Cambria"/>
          <w:w w:val="115"/>
          <w:sz w:val="24"/>
        </w:rPr>
        <w:t xml:space="preserve">. The review of </w:t>
      </w:r>
      <w:r>
        <w:rPr>
          <w:rFonts w:ascii="Cambria"/>
          <w:w w:val="115"/>
          <w:sz w:val="24"/>
        </w:rPr>
        <w:t>the literature should provide the context and need for the study, followed by the purpose for the study and the research questions. The methodology should include a full description of the participants, variables, and instruments used to measure them, data</w:t>
      </w:r>
      <w:r>
        <w:rPr>
          <w:rFonts w:ascii="Cambria"/>
          <w:w w:val="115"/>
          <w:sz w:val="24"/>
        </w:rPr>
        <w:t xml:space="preserve"> analyses, and results.</w:t>
      </w:r>
      <w:r>
        <w:rPr>
          <w:rFonts w:ascii="Cambria"/>
          <w:spacing w:val="60"/>
          <w:w w:val="115"/>
          <w:sz w:val="24"/>
        </w:rPr>
        <w:t xml:space="preserve"> </w:t>
      </w:r>
      <w:r>
        <w:rPr>
          <w:rFonts w:ascii="Cambria"/>
          <w:w w:val="115"/>
          <w:sz w:val="24"/>
        </w:rPr>
        <w:t>The discussion section includes conclusions and implications for future research and counseling</w:t>
      </w:r>
      <w:r>
        <w:rPr>
          <w:rFonts w:ascii="Cambria"/>
          <w:spacing w:val="5"/>
          <w:w w:val="115"/>
          <w:sz w:val="24"/>
        </w:rPr>
        <w:t xml:space="preserve"> </w:t>
      </w:r>
      <w:r>
        <w:rPr>
          <w:rFonts w:ascii="Cambria"/>
          <w:w w:val="115"/>
          <w:sz w:val="24"/>
        </w:rPr>
        <w:t>practice.</w:t>
      </w:r>
    </w:p>
    <w:p w:rsidR="00431B5F" w:rsidRDefault="00B71516">
      <w:pPr>
        <w:pStyle w:val="ListParagraph"/>
        <w:numPr>
          <w:ilvl w:val="0"/>
          <w:numId w:val="2"/>
        </w:numPr>
        <w:tabs>
          <w:tab w:val="left" w:pos="881"/>
        </w:tabs>
        <w:ind w:right="331"/>
        <w:rPr>
          <w:rFonts w:ascii="Cambria" w:eastAsia="Cambria" w:hAnsi="Cambria" w:cs="Cambria"/>
          <w:sz w:val="24"/>
          <w:szCs w:val="24"/>
        </w:rPr>
      </w:pPr>
      <w:r>
        <w:rPr>
          <w:rFonts w:ascii="Cambria"/>
          <w:b/>
          <w:w w:val="115"/>
          <w:sz w:val="24"/>
        </w:rPr>
        <w:t xml:space="preserve">Practice articles. </w:t>
      </w:r>
      <w:r>
        <w:rPr>
          <w:rFonts w:ascii="Cambria"/>
          <w:w w:val="115"/>
          <w:sz w:val="24"/>
        </w:rPr>
        <w:t>Innovative counseling approaches, counseling programs, ethical issues, and training and supervision practic</w:t>
      </w:r>
      <w:r>
        <w:rPr>
          <w:rFonts w:ascii="Cambria"/>
          <w:w w:val="115"/>
          <w:sz w:val="24"/>
        </w:rPr>
        <w:t>es may be presented. Manuscripts must be grounded in counseling or educational theory</w:t>
      </w:r>
      <w:r>
        <w:rPr>
          <w:rFonts w:ascii="Cambria"/>
          <w:spacing w:val="-25"/>
          <w:w w:val="115"/>
          <w:sz w:val="24"/>
        </w:rPr>
        <w:t xml:space="preserve"> </w:t>
      </w:r>
      <w:r>
        <w:rPr>
          <w:rFonts w:ascii="Cambria"/>
          <w:w w:val="115"/>
          <w:sz w:val="24"/>
        </w:rPr>
        <w:t>and</w:t>
      </w:r>
      <w:r>
        <w:rPr>
          <w:rFonts w:ascii="Cambria"/>
          <w:spacing w:val="-25"/>
          <w:w w:val="115"/>
          <w:sz w:val="24"/>
        </w:rPr>
        <w:t xml:space="preserve"> </w:t>
      </w:r>
      <w:r>
        <w:rPr>
          <w:rFonts w:ascii="Cambria"/>
          <w:w w:val="115"/>
          <w:sz w:val="24"/>
        </w:rPr>
        <w:t>empirical</w:t>
      </w:r>
      <w:r>
        <w:rPr>
          <w:rFonts w:ascii="Cambria"/>
          <w:spacing w:val="-24"/>
          <w:w w:val="115"/>
          <w:sz w:val="24"/>
        </w:rPr>
        <w:t xml:space="preserve"> </w:t>
      </w:r>
      <w:r>
        <w:rPr>
          <w:rFonts w:ascii="Cambria"/>
          <w:w w:val="115"/>
          <w:sz w:val="24"/>
        </w:rPr>
        <w:t>knowledge.</w:t>
      </w:r>
    </w:p>
    <w:p w:rsidR="00431B5F" w:rsidRDefault="00B71516">
      <w:pPr>
        <w:pStyle w:val="ListParagraph"/>
        <w:numPr>
          <w:ilvl w:val="0"/>
          <w:numId w:val="2"/>
        </w:numPr>
        <w:tabs>
          <w:tab w:val="left" w:pos="881"/>
        </w:tabs>
        <w:spacing w:before="2"/>
        <w:ind w:right="695"/>
        <w:rPr>
          <w:rFonts w:ascii="Cambria" w:eastAsia="Cambria" w:hAnsi="Cambria" w:cs="Cambria"/>
          <w:sz w:val="24"/>
          <w:szCs w:val="24"/>
        </w:rPr>
      </w:pPr>
      <w:r>
        <w:rPr>
          <w:rFonts w:ascii="Cambria"/>
          <w:b/>
          <w:w w:val="115"/>
          <w:sz w:val="24"/>
        </w:rPr>
        <w:t xml:space="preserve">Assessment and Diagnosis. </w:t>
      </w:r>
      <w:r>
        <w:rPr>
          <w:rFonts w:ascii="Cambria"/>
          <w:w w:val="115"/>
          <w:sz w:val="24"/>
        </w:rPr>
        <w:t>Focus is given to broad assessment and diagnosis issues that impact</w:t>
      </w:r>
      <w:r>
        <w:rPr>
          <w:rFonts w:ascii="Cambria"/>
          <w:spacing w:val="59"/>
          <w:w w:val="115"/>
          <w:sz w:val="24"/>
        </w:rPr>
        <w:t xml:space="preserve"> </w:t>
      </w:r>
      <w:r>
        <w:rPr>
          <w:rFonts w:ascii="Cambria"/>
          <w:w w:val="115"/>
          <w:sz w:val="24"/>
        </w:rPr>
        <w:t>counselors.</w:t>
      </w:r>
    </w:p>
    <w:p w:rsidR="00431B5F" w:rsidRDefault="00431B5F">
      <w:pPr>
        <w:rPr>
          <w:rFonts w:ascii="Cambria" w:eastAsia="Cambria" w:hAnsi="Cambria" w:cs="Cambria"/>
          <w:sz w:val="24"/>
          <w:szCs w:val="24"/>
        </w:rPr>
        <w:sectPr w:rsidR="00431B5F">
          <w:pgSz w:w="12240" w:h="15840"/>
          <w:pgMar w:top="1500" w:right="1260" w:bottom="1260" w:left="1280" w:header="0" w:footer="1066" w:gutter="0"/>
          <w:cols w:space="720"/>
        </w:sectPr>
      </w:pPr>
    </w:p>
    <w:p w:rsidR="00431B5F" w:rsidRDefault="00431B5F">
      <w:pPr>
        <w:rPr>
          <w:rFonts w:ascii="Cambria" w:eastAsia="Cambria" w:hAnsi="Cambria" w:cs="Cambria"/>
          <w:sz w:val="20"/>
          <w:szCs w:val="20"/>
        </w:rPr>
      </w:pPr>
    </w:p>
    <w:p w:rsidR="00431B5F" w:rsidRDefault="00B71516">
      <w:pPr>
        <w:spacing w:before="186"/>
        <w:ind w:left="160" w:right="1704"/>
        <w:rPr>
          <w:rFonts w:ascii="Cambria" w:eastAsia="Cambria" w:hAnsi="Cambria" w:cs="Cambria"/>
          <w:sz w:val="24"/>
          <w:szCs w:val="24"/>
        </w:rPr>
      </w:pPr>
      <w:r>
        <w:rPr>
          <w:rFonts w:ascii="Cambria"/>
          <w:b/>
          <w:w w:val="115"/>
          <w:sz w:val="24"/>
        </w:rPr>
        <w:t>MANUSCRIPT</w:t>
      </w:r>
      <w:r>
        <w:rPr>
          <w:rFonts w:ascii="Cambria"/>
          <w:b/>
          <w:spacing w:val="22"/>
          <w:w w:val="115"/>
          <w:sz w:val="24"/>
        </w:rPr>
        <w:t xml:space="preserve"> </w:t>
      </w:r>
      <w:r>
        <w:rPr>
          <w:rFonts w:ascii="Cambria"/>
          <w:b/>
          <w:w w:val="115"/>
          <w:sz w:val="24"/>
        </w:rPr>
        <w:t>REQUIREMENTS</w:t>
      </w:r>
    </w:p>
    <w:p w:rsidR="00431B5F" w:rsidRDefault="00431B5F">
      <w:pPr>
        <w:spacing w:before="11"/>
        <w:rPr>
          <w:rFonts w:ascii="Cambria" w:eastAsia="Cambria" w:hAnsi="Cambria" w:cs="Cambria"/>
          <w:b/>
          <w:bCs/>
          <w:sz w:val="23"/>
          <w:szCs w:val="23"/>
        </w:rPr>
      </w:pPr>
    </w:p>
    <w:p w:rsidR="00431B5F" w:rsidRDefault="00B71516">
      <w:pPr>
        <w:pStyle w:val="Heading5"/>
        <w:ind w:left="160" w:right="196" w:firstLine="0"/>
        <w:rPr>
          <w:rFonts w:cs="Cambria"/>
        </w:rPr>
      </w:pPr>
      <w:r>
        <w:rPr>
          <w:w w:val="115"/>
        </w:rPr>
        <w:t xml:space="preserve">All manuscripts must adhere to the guidelines set forth in the </w:t>
      </w:r>
      <w:r>
        <w:rPr>
          <w:rFonts w:cs="Cambria"/>
          <w:i/>
          <w:w w:val="115"/>
        </w:rPr>
        <w:t xml:space="preserve">Publication Manual of </w:t>
      </w:r>
      <w:r>
        <w:rPr>
          <w:rFonts w:cs="Cambria"/>
          <w:i/>
          <w:spacing w:val="-3"/>
          <w:w w:val="115"/>
        </w:rPr>
        <w:t xml:space="preserve">the </w:t>
      </w:r>
      <w:r>
        <w:rPr>
          <w:rFonts w:cs="Cambria"/>
          <w:i/>
          <w:w w:val="115"/>
        </w:rPr>
        <w:t>American Psychological Association (6</w:t>
      </w:r>
      <w:proofErr w:type="spellStart"/>
      <w:r>
        <w:rPr>
          <w:rFonts w:cs="Cambria"/>
          <w:i/>
          <w:w w:val="115"/>
          <w:position w:val="6"/>
          <w:sz w:val="16"/>
          <w:szCs w:val="16"/>
        </w:rPr>
        <w:t>th</w:t>
      </w:r>
      <w:proofErr w:type="spellEnd"/>
      <w:r>
        <w:rPr>
          <w:rFonts w:cs="Cambria"/>
          <w:i/>
          <w:w w:val="115"/>
          <w:position w:val="6"/>
          <w:sz w:val="16"/>
          <w:szCs w:val="16"/>
        </w:rPr>
        <w:t xml:space="preserve"> </w:t>
      </w:r>
      <w:proofErr w:type="gramStart"/>
      <w:r>
        <w:rPr>
          <w:rFonts w:cs="Cambria"/>
          <w:i/>
          <w:w w:val="115"/>
        </w:rPr>
        <w:t>ed</w:t>
      </w:r>
      <w:proofErr w:type="gramEnd"/>
      <w:r>
        <w:rPr>
          <w:rFonts w:cs="Cambria"/>
          <w:i/>
          <w:w w:val="115"/>
        </w:rPr>
        <w:t>.)</w:t>
      </w:r>
      <w:r>
        <w:rPr>
          <w:w w:val="115"/>
        </w:rPr>
        <w:t xml:space="preserve">. The APA </w:t>
      </w:r>
      <w:r>
        <w:rPr>
          <w:rFonts w:cs="Cambria"/>
          <w:i/>
          <w:w w:val="115"/>
        </w:rPr>
        <w:t xml:space="preserve">Publication Manual </w:t>
      </w:r>
      <w:r>
        <w:rPr>
          <w:w w:val="115"/>
        </w:rPr>
        <w:t>sets forth all guidelines concerning manuscript format, abstract, citations and references, t</w:t>
      </w:r>
      <w:r>
        <w:rPr>
          <w:w w:val="115"/>
        </w:rPr>
        <w:t xml:space="preserve">ables and figures, graphs, illustrations, </w:t>
      </w:r>
      <w:proofErr w:type="gramStart"/>
      <w:r>
        <w:rPr>
          <w:w w:val="115"/>
        </w:rPr>
        <w:t xml:space="preserve">and </w:t>
      </w:r>
      <w:r>
        <w:rPr>
          <w:spacing w:val="60"/>
          <w:w w:val="115"/>
        </w:rPr>
        <w:t xml:space="preserve"> </w:t>
      </w:r>
      <w:r>
        <w:rPr>
          <w:w w:val="115"/>
        </w:rPr>
        <w:t>drawings</w:t>
      </w:r>
      <w:proofErr w:type="gramEnd"/>
      <w:r>
        <w:rPr>
          <w:w w:val="115"/>
        </w:rPr>
        <w:t xml:space="preserve">. Special attention should be given to the guidelines regarding the use of nondiscriminatory language when referring to gender, sexual orientations, racial and </w:t>
      </w:r>
      <w:r>
        <w:rPr>
          <w:rFonts w:cs="Cambria"/>
          <w:w w:val="115"/>
        </w:rPr>
        <w:t>ethnic identity, disabilities, and age. A</w:t>
      </w:r>
      <w:r>
        <w:rPr>
          <w:rFonts w:cs="Cambria"/>
          <w:w w:val="115"/>
        </w:rPr>
        <w:t>lso, the terms “counselor” and “counseling”</w:t>
      </w:r>
      <w:r>
        <w:rPr>
          <w:rFonts w:cs="Cambria"/>
          <w:spacing w:val="-13"/>
          <w:w w:val="115"/>
        </w:rPr>
        <w:t xml:space="preserve"> </w:t>
      </w:r>
      <w:r>
        <w:rPr>
          <w:rFonts w:cs="Cambria"/>
          <w:w w:val="115"/>
        </w:rPr>
        <w:t>are</w:t>
      </w:r>
      <w:r>
        <w:rPr>
          <w:rFonts w:cs="Cambria"/>
          <w:spacing w:val="-13"/>
          <w:w w:val="115"/>
        </w:rPr>
        <w:t xml:space="preserve"> </w:t>
      </w:r>
      <w:r>
        <w:rPr>
          <w:rFonts w:cs="Cambria"/>
          <w:w w:val="115"/>
        </w:rPr>
        <w:t>preferred</w:t>
      </w:r>
      <w:r>
        <w:rPr>
          <w:rFonts w:cs="Cambria"/>
          <w:spacing w:val="-13"/>
          <w:w w:val="115"/>
        </w:rPr>
        <w:t xml:space="preserve"> </w:t>
      </w:r>
      <w:r>
        <w:rPr>
          <w:rFonts w:cs="Cambria"/>
          <w:w w:val="115"/>
        </w:rPr>
        <w:t>to</w:t>
      </w:r>
      <w:r>
        <w:rPr>
          <w:rFonts w:cs="Cambria"/>
          <w:spacing w:val="-13"/>
          <w:w w:val="115"/>
        </w:rPr>
        <w:t xml:space="preserve"> </w:t>
      </w:r>
      <w:r>
        <w:rPr>
          <w:rFonts w:cs="Cambria"/>
          <w:w w:val="115"/>
        </w:rPr>
        <w:t>“therapist”</w:t>
      </w:r>
      <w:r>
        <w:rPr>
          <w:rFonts w:cs="Cambria"/>
          <w:spacing w:val="-13"/>
          <w:w w:val="115"/>
        </w:rPr>
        <w:t xml:space="preserve"> </w:t>
      </w:r>
      <w:r>
        <w:rPr>
          <w:rFonts w:cs="Cambria"/>
          <w:w w:val="115"/>
        </w:rPr>
        <w:t>and</w:t>
      </w:r>
      <w:r>
        <w:rPr>
          <w:rFonts w:cs="Cambria"/>
          <w:spacing w:val="-13"/>
          <w:w w:val="115"/>
        </w:rPr>
        <w:t xml:space="preserve"> </w:t>
      </w:r>
      <w:r>
        <w:rPr>
          <w:rFonts w:cs="Cambria"/>
          <w:w w:val="115"/>
        </w:rPr>
        <w:t>“therapy.”</w:t>
      </w:r>
    </w:p>
    <w:p w:rsidR="00431B5F" w:rsidRDefault="00431B5F">
      <w:pPr>
        <w:spacing w:before="1"/>
        <w:rPr>
          <w:rFonts w:ascii="Cambria" w:eastAsia="Cambria" w:hAnsi="Cambria" w:cs="Cambria"/>
          <w:sz w:val="24"/>
          <w:szCs w:val="24"/>
        </w:rPr>
      </w:pPr>
    </w:p>
    <w:p w:rsidR="00431B5F" w:rsidRDefault="00B71516">
      <w:pPr>
        <w:pStyle w:val="ListParagraph"/>
        <w:numPr>
          <w:ilvl w:val="0"/>
          <w:numId w:val="1"/>
        </w:numPr>
        <w:tabs>
          <w:tab w:val="left" w:pos="881"/>
        </w:tabs>
        <w:ind w:right="430"/>
        <w:rPr>
          <w:rFonts w:ascii="Cambria" w:eastAsia="Cambria" w:hAnsi="Cambria" w:cs="Cambria"/>
          <w:sz w:val="24"/>
          <w:szCs w:val="24"/>
        </w:rPr>
      </w:pPr>
      <w:r>
        <w:rPr>
          <w:rFonts w:ascii="Cambria"/>
          <w:w w:val="115"/>
          <w:sz w:val="24"/>
        </w:rPr>
        <w:t xml:space="preserve">Submit an emailed, electronic, blind copy in Word of the entire manuscript to Meredith Nelson, </w:t>
      </w:r>
      <w:hyperlink r:id="rId39">
        <w:r>
          <w:rPr>
            <w:rFonts w:ascii="Cambria"/>
            <w:color w:val="0000FF"/>
            <w:w w:val="115"/>
            <w:sz w:val="24"/>
            <w:u w:val="single" w:color="0000FF"/>
          </w:rPr>
          <w:t>mnelson@lsus.edu</w:t>
        </w:r>
      </w:hyperlink>
      <w:r>
        <w:rPr>
          <w:rFonts w:ascii="Cambria"/>
          <w:w w:val="115"/>
          <w:sz w:val="24"/>
        </w:rPr>
        <w:t xml:space="preserve">, Psychology Dept., One University Place, Shreveport, LA 71115 or three (3) clean, hard copies of the entire manuscript with an electronic version to Peter Emerson, </w:t>
      </w:r>
      <w:r>
        <w:rPr>
          <w:rFonts w:ascii="Cambria"/>
          <w:i/>
          <w:w w:val="115"/>
          <w:sz w:val="24"/>
        </w:rPr>
        <w:t xml:space="preserve">LJC </w:t>
      </w:r>
      <w:r>
        <w:rPr>
          <w:rFonts w:ascii="Cambria"/>
          <w:w w:val="115"/>
          <w:sz w:val="24"/>
        </w:rPr>
        <w:t xml:space="preserve">Editor, </w:t>
      </w:r>
      <w:hyperlink r:id="rId40">
        <w:r>
          <w:rPr>
            <w:rFonts w:ascii="Cambria"/>
            <w:color w:val="0000FF"/>
            <w:w w:val="115"/>
            <w:sz w:val="24"/>
            <w:u w:val="single" w:color="0000FF"/>
          </w:rPr>
          <w:t>pemerson@selu.edu</w:t>
        </w:r>
      </w:hyperlink>
      <w:r>
        <w:rPr>
          <w:rFonts w:ascii="Cambria"/>
          <w:w w:val="115"/>
          <w:sz w:val="24"/>
        </w:rPr>
        <w:t>, SLU Box 10863, H</w:t>
      </w:r>
      <w:r>
        <w:rPr>
          <w:rFonts w:ascii="Cambria"/>
          <w:w w:val="115"/>
          <w:sz w:val="24"/>
        </w:rPr>
        <w:t>ammond,</w:t>
      </w:r>
      <w:r>
        <w:rPr>
          <w:rFonts w:ascii="Cambria"/>
          <w:spacing w:val="60"/>
          <w:w w:val="115"/>
          <w:sz w:val="24"/>
        </w:rPr>
        <w:t xml:space="preserve"> </w:t>
      </w:r>
      <w:r>
        <w:rPr>
          <w:rFonts w:ascii="Cambria"/>
          <w:w w:val="115"/>
          <w:sz w:val="24"/>
        </w:rPr>
        <w:t>LA,</w:t>
      </w:r>
      <w:r>
        <w:rPr>
          <w:rFonts w:ascii="Cambria"/>
          <w:spacing w:val="15"/>
          <w:w w:val="115"/>
          <w:sz w:val="24"/>
        </w:rPr>
        <w:t xml:space="preserve"> </w:t>
      </w:r>
      <w:r>
        <w:rPr>
          <w:rFonts w:ascii="Cambria"/>
          <w:w w:val="115"/>
          <w:sz w:val="24"/>
        </w:rPr>
        <w:t>70402.</w:t>
      </w:r>
    </w:p>
    <w:p w:rsidR="00431B5F" w:rsidRDefault="00B71516">
      <w:pPr>
        <w:pStyle w:val="ListParagraph"/>
        <w:numPr>
          <w:ilvl w:val="0"/>
          <w:numId w:val="1"/>
        </w:numPr>
        <w:tabs>
          <w:tab w:val="left" w:pos="881"/>
        </w:tabs>
        <w:spacing w:before="2"/>
        <w:ind w:right="662"/>
        <w:rPr>
          <w:rFonts w:ascii="Cambria" w:eastAsia="Cambria" w:hAnsi="Cambria" w:cs="Cambria"/>
          <w:sz w:val="24"/>
          <w:szCs w:val="24"/>
        </w:rPr>
      </w:pPr>
      <w:r>
        <w:rPr>
          <w:rFonts w:ascii="Cambria"/>
          <w:w w:val="115"/>
          <w:sz w:val="24"/>
        </w:rPr>
        <w:t>Include a cover letter with your manuscript submission that contains your name and title, place of employment and position, address, telephone number, and e-mail</w:t>
      </w:r>
      <w:r>
        <w:rPr>
          <w:rFonts w:ascii="Cambria"/>
          <w:spacing w:val="24"/>
          <w:w w:val="115"/>
          <w:sz w:val="24"/>
        </w:rPr>
        <w:t xml:space="preserve"> </w:t>
      </w:r>
      <w:r>
        <w:rPr>
          <w:rFonts w:ascii="Cambria"/>
          <w:w w:val="115"/>
          <w:sz w:val="24"/>
        </w:rPr>
        <w:t>address.</w:t>
      </w:r>
    </w:p>
    <w:p w:rsidR="00431B5F" w:rsidRDefault="00B71516">
      <w:pPr>
        <w:pStyle w:val="ListParagraph"/>
        <w:numPr>
          <w:ilvl w:val="0"/>
          <w:numId w:val="1"/>
        </w:numPr>
        <w:tabs>
          <w:tab w:val="left" w:pos="881"/>
        </w:tabs>
        <w:spacing w:before="2"/>
        <w:rPr>
          <w:rFonts w:ascii="Cambria" w:eastAsia="Cambria" w:hAnsi="Cambria" w:cs="Cambria"/>
          <w:sz w:val="24"/>
          <w:szCs w:val="24"/>
        </w:rPr>
      </w:pPr>
      <w:r>
        <w:rPr>
          <w:rFonts w:ascii="Cambria"/>
          <w:w w:val="115"/>
          <w:sz w:val="24"/>
        </w:rPr>
        <w:t>Manuscripts should not exceed 18 pages, including</w:t>
      </w:r>
      <w:r>
        <w:rPr>
          <w:rFonts w:ascii="Cambria"/>
          <w:spacing w:val="45"/>
          <w:w w:val="115"/>
          <w:sz w:val="24"/>
        </w:rPr>
        <w:t xml:space="preserve"> </w:t>
      </w:r>
      <w:r>
        <w:rPr>
          <w:rFonts w:ascii="Cambria"/>
          <w:w w:val="115"/>
          <w:sz w:val="24"/>
        </w:rPr>
        <w:t>references.</w:t>
      </w:r>
    </w:p>
    <w:p w:rsidR="00431B5F" w:rsidRDefault="00B71516">
      <w:pPr>
        <w:pStyle w:val="ListParagraph"/>
        <w:numPr>
          <w:ilvl w:val="0"/>
          <w:numId w:val="1"/>
        </w:numPr>
        <w:tabs>
          <w:tab w:val="left" w:pos="881"/>
        </w:tabs>
        <w:ind w:right="185"/>
        <w:rPr>
          <w:rFonts w:ascii="Cambria" w:eastAsia="Cambria" w:hAnsi="Cambria" w:cs="Cambria"/>
          <w:sz w:val="24"/>
          <w:szCs w:val="24"/>
        </w:rPr>
      </w:pPr>
      <w:r>
        <w:rPr>
          <w:rFonts w:ascii="Cambria" w:eastAsia="Cambria" w:hAnsi="Cambria" w:cs="Cambria"/>
          <w:w w:val="110"/>
          <w:sz w:val="24"/>
          <w:szCs w:val="24"/>
        </w:rPr>
        <w:t>Leng</w:t>
      </w:r>
      <w:r>
        <w:rPr>
          <w:rFonts w:ascii="Cambria" w:eastAsia="Cambria" w:hAnsi="Cambria" w:cs="Cambria"/>
          <w:w w:val="110"/>
          <w:sz w:val="24"/>
          <w:szCs w:val="24"/>
        </w:rPr>
        <w:t xml:space="preserve">thy quotations (330-500 words) require written permission from the copyright holder for reproduction. Adaptation of tables and figures also requires reproduction approval. It is the author’s responsibility to secure this permission and present it to the </w:t>
      </w:r>
      <w:r>
        <w:rPr>
          <w:rFonts w:ascii="Cambria" w:eastAsia="Cambria" w:hAnsi="Cambria" w:cs="Cambria"/>
          <w:i/>
          <w:w w:val="110"/>
          <w:sz w:val="24"/>
          <w:szCs w:val="24"/>
        </w:rPr>
        <w:t>LJ</w:t>
      </w:r>
      <w:r>
        <w:rPr>
          <w:rFonts w:ascii="Cambria" w:eastAsia="Cambria" w:hAnsi="Cambria" w:cs="Cambria"/>
          <w:i/>
          <w:w w:val="110"/>
          <w:sz w:val="24"/>
          <w:szCs w:val="24"/>
        </w:rPr>
        <w:t xml:space="preserve">C </w:t>
      </w:r>
      <w:r>
        <w:rPr>
          <w:rFonts w:ascii="Cambria" w:eastAsia="Cambria" w:hAnsi="Cambria" w:cs="Cambria"/>
          <w:w w:val="110"/>
          <w:sz w:val="24"/>
          <w:szCs w:val="24"/>
        </w:rPr>
        <w:t>editor at the time of manuscript submission.</w:t>
      </w:r>
    </w:p>
    <w:p w:rsidR="00431B5F" w:rsidRDefault="00B71516">
      <w:pPr>
        <w:pStyle w:val="ListParagraph"/>
        <w:numPr>
          <w:ilvl w:val="0"/>
          <w:numId w:val="1"/>
        </w:numPr>
        <w:tabs>
          <w:tab w:val="left" w:pos="881"/>
        </w:tabs>
        <w:ind w:right="312"/>
        <w:rPr>
          <w:rFonts w:ascii="Cambria" w:eastAsia="Cambria" w:hAnsi="Cambria" w:cs="Cambria"/>
          <w:sz w:val="24"/>
          <w:szCs w:val="24"/>
        </w:rPr>
      </w:pPr>
      <w:r>
        <w:rPr>
          <w:rFonts w:ascii="Cambria"/>
          <w:w w:val="115"/>
          <w:sz w:val="24"/>
        </w:rPr>
        <w:t>Once a manuscript has been accepted for publication, the author will be required to submit a final copy</w:t>
      </w:r>
      <w:r>
        <w:rPr>
          <w:rFonts w:ascii="Cambria"/>
          <w:spacing w:val="-25"/>
          <w:w w:val="115"/>
          <w:sz w:val="24"/>
        </w:rPr>
        <w:t xml:space="preserve"> </w:t>
      </w:r>
      <w:r>
        <w:rPr>
          <w:rFonts w:ascii="Cambria"/>
          <w:w w:val="115"/>
          <w:sz w:val="24"/>
        </w:rPr>
        <w:t>electronically.</w:t>
      </w:r>
    </w:p>
    <w:p w:rsidR="00431B5F" w:rsidRDefault="00B71516">
      <w:pPr>
        <w:pStyle w:val="ListParagraph"/>
        <w:numPr>
          <w:ilvl w:val="0"/>
          <w:numId w:val="1"/>
        </w:numPr>
        <w:tabs>
          <w:tab w:val="left" w:pos="881"/>
        </w:tabs>
        <w:spacing w:line="281" w:lineRule="exact"/>
        <w:rPr>
          <w:rFonts w:ascii="Cambria" w:eastAsia="Cambria" w:hAnsi="Cambria" w:cs="Cambria"/>
          <w:sz w:val="24"/>
          <w:szCs w:val="24"/>
        </w:rPr>
      </w:pPr>
      <w:r>
        <w:rPr>
          <w:rFonts w:ascii="Cambria"/>
          <w:w w:val="120"/>
          <w:sz w:val="24"/>
        </w:rPr>
        <w:t xml:space="preserve">The </w:t>
      </w:r>
      <w:r>
        <w:rPr>
          <w:rFonts w:ascii="Cambria"/>
          <w:i/>
          <w:w w:val="120"/>
          <w:sz w:val="24"/>
        </w:rPr>
        <w:t xml:space="preserve">LJC </w:t>
      </w:r>
      <w:r>
        <w:rPr>
          <w:rFonts w:ascii="Cambria"/>
          <w:w w:val="120"/>
          <w:sz w:val="24"/>
        </w:rPr>
        <w:t>is published annually in the</w:t>
      </w:r>
      <w:r>
        <w:rPr>
          <w:rFonts w:ascii="Cambria"/>
          <w:spacing w:val="-38"/>
          <w:w w:val="120"/>
          <w:sz w:val="24"/>
        </w:rPr>
        <w:t xml:space="preserve"> </w:t>
      </w:r>
      <w:proofErr w:type="gramStart"/>
      <w:r>
        <w:rPr>
          <w:rFonts w:ascii="Cambria"/>
          <w:w w:val="120"/>
          <w:sz w:val="24"/>
        </w:rPr>
        <w:t>Fall</w:t>
      </w:r>
      <w:proofErr w:type="gramEnd"/>
      <w:r>
        <w:rPr>
          <w:rFonts w:ascii="Cambria"/>
          <w:w w:val="120"/>
          <w:sz w:val="24"/>
        </w:rPr>
        <w:t>.</w:t>
      </w:r>
    </w:p>
    <w:p w:rsidR="00431B5F" w:rsidRDefault="00B71516">
      <w:pPr>
        <w:pStyle w:val="ListParagraph"/>
        <w:numPr>
          <w:ilvl w:val="0"/>
          <w:numId w:val="1"/>
        </w:numPr>
        <w:tabs>
          <w:tab w:val="left" w:pos="881"/>
        </w:tabs>
        <w:ind w:right="383"/>
        <w:rPr>
          <w:rFonts w:ascii="Cambria" w:eastAsia="Cambria" w:hAnsi="Cambria" w:cs="Cambria"/>
          <w:sz w:val="24"/>
          <w:szCs w:val="24"/>
        </w:rPr>
      </w:pPr>
      <w:r>
        <w:rPr>
          <w:rFonts w:ascii="Cambria"/>
          <w:w w:val="115"/>
          <w:sz w:val="24"/>
        </w:rPr>
        <w:t>Material that has been published or is currently under consideration by another periodical should not be</w:t>
      </w:r>
      <w:r>
        <w:rPr>
          <w:rFonts w:ascii="Cambria"/>
          <w:spacing w:val="-13"/>
          <w:w w:val="115"/>
          <w:sz w:val="24"/>
        </w:rPr>
        <w:t xml:space="preserve"> </w:t>
      </w:r>
      <w:r>
        <w:rPr>
          <w:rFonts w:ascii="Cambria"/>
          <w:w w:val="115"/>
          <w:sz w:val="24"/>
        </w:rPr>
        <w:t>submitted.</w:t>
      </w:r>
    </w:p>
    <w:p w:rsidR="00431B5F" w:rsidRDefault="00B71516">
      <w:pPr>
        <w:pStyle w:val="ListParagraph"/>
        <w:numPr>
          <w:ilvl w:val="0"/>
          <w:numId w:val="1"/>
        </w:numPr>
        <w:tabs>
          <w:tab w:val="left" w:pos="881"/>
        </w:tabs>
        <w:spacing w:line="242" w:lineRule="auto"/>
        <w:ind w:right="638"/>
        <w:rPr>
          <w:rFonts w:ascii="Cambria" w:eastAsia="Cambria" w:hAnsi="Cambria" w:cs="Cambria"/>
          <w:sz w:val="24"/>
          <w:szCs w:val="24"/>
        </w:rPr>
      </w:pPr>
      <w:r>
        <w:rPr>
          <w:rFonts w:ascii="Cambria"/>
          <w:w w:val="110"/>
          <w:sz w:val="24"/>
        </w:rPr>
        <w:t xml:space="preserve">Generally, authors can expect a publication decision within 3 months after the acknowledgment </w:t>
      </w:r>
      <w:proofErr w:type="gramStart"/>
      <w:r>
        <w:rPr>
          <w:rFonts w:ascii="Cambria"/>
          <w:w w:val="110"/>
          <w:sz w:val="24"/>
        </w:rPr>
        <w:t xml:space="preserve">of </w:t>
      </w:r>
      <w:r>
        <w:rPr>
          <w:rFonts w:ascii="Cambria"/>
          <w:spacing w:val="52"/>
          <w:w w:val="110"/>
          <w:sz w:val="24"/>
        </w:rPr>
        <w:t xml:space="preserve"> </w:t>
      </w:r>
      <w:r>
        <w:rPr>
          <w:rFonts w:ascii="Cambria"/>
          <w:w w:val="110"/>
          <w:sz w:val="24"/>
        </w:rPr>
        <w:t>receipt</w:t>
      </w:r>
      <w:proofErr w:type="gramEnd"/>
      <w:r>
        <w:rPr>
          <w:rFonts w:ascii="Cambria"/>
          <w:w w:val="110"/>
          <w:sz w:val="24"/>
        </w:rPr>
        <w:t>.</w:t>
      </w:r>
    </w:p>
    <w:p w:rsidR="00431B5F" w:rsidRDefault="00B71516">
      <w:pPr>
        <w:pStyle w:val="ListParagraph"/>
        <w:numPr>
          <w:ilvl w:val="0"/>
          <w:numId w:val="1"/>
        </w:numPr>
        <w:tabs>
          <w:tab w:val="left" w:pos="881"/>
        </w:tabs>
        <w:spacing w:line="278" w:lineRule="exact"/>
        <w:rPr>
          <w:rFonts w:ascii="Cambria" w:eastAsia="Cambria" w:hAnsi="Cambria" w:cs="Cambria"/>
          <w:sz w:val="24"/>
          <w:szCs w:val="24"/>
        </w:rPr>
      </w:pPr>
      <w:r>
        <w:rPr>
          <w:rFonts w:ascii="Cambria"/>
          <w:w w:val="110"/>
          <w:sz w:val="24"/>
        </w:rPr>
        <w:t>Manuscripts</w:t>
      </w:r>
      <w:r>
        <w:rPr>
          <w:rFonts w:ascii="Cambria"/>
          <w:spacing w:val="32"/>
          <w:w w:val="110"/>
          <w:sz w:val="24"/>
        </w:rPr>
        <w:t xml:space="preserve"> </w:t>
      </w:r>
      <w:r>
        <w:rPr>
          <w:rFonts w:ascii="Cambria"/>
          <w:w w:val="110"/>
          <w:sz w:val="24"/>
        </w:rPr>
        <w:t>that</w:t>
      </w:r>
      <w:r>
        <w:rPr>
          <w:rFonts w:ascii="Cambria"/>
          <w:spacing w:val="32"/>
          <w:w w:val="110"/>
          <w:sz w:val="24"/>
        </w:rPr>
        <w:t xml:space="preserve"> </w:t>
      </w:r>
      <w:r>
        <w:rPr>
          <w:rFonts w:ascii="Cambria"/>
          <w:w w:val="110"/>
          <w:sz w:val="24"/>
        </w:rPr>
        <w:t>do</w:t>
      </w:r>
      <w:r>
        <w:rPr>
          <w:rFonts w:ascii="Cambria"/>
          <w:spacing w:val="32"/>
          <w:w w:val="110"/>
          <w:sz w:val="24"/>
        </w:rPr>
        <w:t xml:space="preserve"> </w:t>
      </w:r>
      <w:r>
        <w:rPr>
          <w:rFonts w:ascii="Cambria"/>
          <w:w w:val="110"/>
          <w:sz w:val="24"/>
        </w:rPr>
        <w:t>not</w:t>
      </w:r>
      <w:r>
        <w:rPr>
          <w:rFonts w:ascii="Cambria"/>
          <w:spacing w:val="33"/>
          <w:w w:val="110"/>
          <w:sz w:val="24"/>
        </w:rPr>
        <w:t xml:space="preserve"> </w:t>
      </w:r>
      <w:r>
        <w:rPr>
          <w:rFonts w:ascii="Cambria"/>
          <w:w w:val="110"/>
          <w:sz w:val="24"/>
        </w:rPr>
        <w:t>conform</w:t>
      </w:r>
      <w:r>
        <w:rPr>
          <w:rFonts w:ascii="Cambria"/>
          <w:spacing w:val="33"/>
          <w:w w:val="110"/>
          <w:sz w:val="24"/>
        </w:rPr>
        <w:t xml:space="preserve"> </w:t>
      </w:r>
      <w:r>
        <w:rPr>
          <w:rFonts w:ascii="Cambria"/>
          <w:w w:val="110"/>
          <w:sz w:val="24"/>
        </w:rPr>
        <w:t>to</w:t>
      </w:r>
      <w:r>
        <w:rPr>
          <w:rFonts w:ascii="Cambria"/>
          <w:spacing w:val="32"/>
          <w:w w:val="110"/>
          <w:sz w:val="24"/>
        </w:rPr>
        <w:t xml:space="preserve"> </w:t>
      </w:r>
      <w:r>
        <w:rPr>
          <w:rFonts w:ascii="Cambria"/>
          <w:w w:val="110"/>
          <w:sz w:val="24"/>
        </w:rPr>
        <w:t>the</w:t>
      </w:r>
      <w:r>
        <w:rPr>
          <w:rFonts w:ascii="Cambria"/>
          <w:spacing w:val="32"/>
          <w:w w:val="110"/>
          <w:sz w:val="24"/>
        </w:rPr>
        <w:t xml:space="preserve"> </w:t>
      </w:r>
      <w:r>
        <w:rPr>
          <w:rFonts w:ascii="Cambria"/>
          <w:w w:val="110"/>
          <w:sz w:val="24"/>
        </w:rPr>
        <w:t>APA</w:t>
      </w:r>
      <w:r>
        <w:rPr>
          <w:rFonts w:ascii="Cambria"/>
          <w:spacing w:val="34"/>
          <w:w w:val="110"/>
          <w:sz w:val="24"/>
        </w:rPr>
        <w:t xml:space="preserve"> </w:t>
      </w:r>
      <w:r>
        <w:rPr>
          <w:rFonts w:ascii="Cambria"/>
          <w:i/>
          <w:w w:val="110"/>
          <w:sz w:val="24"/>
        </w:rPr>
        <w:t>Publication</w:t>
      </w:r>
      <w:r>
        <w:rPr>
          <w:rFonts w:ascii="Cambria"/>
          <w:i/>
          <w:spacing w:val="27"/>
          <w:w w:val="110"/>
          <w:sz w:val="24"/>
        </w:rPr>
        <w:t xml:space="preserve"> </w:t>
      </w:r>
      <w:r>
        <w:rPr>
          <w:rFonts w:ascii="Cambria"/>
          <w:i/>
          <w:w w:val="110"/>
          <w:sz w:val="24"/>
        </w:rPr>
        <w:t>Manual</w:t>
      </w:r>
    </w:p>
    <w:p w:rsidR="00431B5F" w:rsidRDefault="00B71516">
      <w:pPr>
        <w:pStyle w:val="Heading5"/>
        <w:spacing w:line="281" w:lineRule="exact"/>
        <w:ind w:right="1704" w:firstLine="0"/>
      </w:pPr>
      <w:proofErr w:type="gramStart"/>
      <w:r>
        <w:rPr>
          <w:w w:val="110"/>
        </w:rPr>
        <w:t>guidelines</w:t>
      </w:r>
      <w:proofErr w:type="gramEnd"/>
      <w:r>
        <w:rPr>
          <w:w w:val="110"/>
        </w:rPr>
        <w:t xml:space="preserve"> will be returned without </w:t>
      </w:r>
      <w:r>
        <w:rPr>
          <w:spacing w:val="54"/>
          <w:w w:val="110"/>
        </w:rPr>
        <w:t xml:space="preserve"> </w:t>
      </w:r>
      <w:r>
        <w:rPr>
          <w:w w:val="110"/>
        </w:rPr>
        <w:t>review.</w:t>
      </w:r>
    </w:p>
    <w:p w:rsidR="00431B5F" w:rsidRDefault="00431B5F">
      <w:pPr>
        <w:spacing w:line="281" w:lineRule="exact"/>
        <w:sectPr w:rsidR="00431B5F">
          <w:pgSz w:w="12240" w:h="15840"/>
          <w:pgMar w:top="1500" w:right="1260" w:bottom="1260" w:left="1280" w:header="0" w:footer="1066" w:gutter="0"/>
          <w:cols w:space="720"/>
        </w:sectPr>
      </w:pPr>
    </w:p>
    <w:p w:rsidR="00431B5F" w:rsidRDefault="00B71516">
      <w:pPr>
        <w:spacing w:before="5"/>
        <w:rPr>
          <w:rFonts w:ascii="Times New Roman" w:eastAsia="Times New Roman" w:hAnsi="Times New Roman" w:cs="Times New Roman"/>
          <w:sz w:val="17"/>
          <w:szCs w:val="17"/>
        </w:rPr>
      </w:pPr>
      <w:r>
        <w:lastRenderedPageBreak/>
        <w:pict>
          <v:group id="_x0000_s1026" style="position:absolute;margin-left:-.75pt;margin-top:0;width:613.5pt;height:792.75pt;z-index:-36520;mso-position-horizontal-relative:page;mso-position-vertical-relative:page" coordorigin="-15" coordsize="12270,15855">
            <v:group id="_x0000_s1031" style="position:absolute;width:12242;height:15842" coordsize="12242,15842">
              <v:shape id="_x0000_s1032" style="position:absolute;width:12242;height:15842" coordsize="12242,15842" path="m,15842r12242,l12242,,,,,15842xe" fillcolor="#006fc0" stroked="f">
                <v:path arrowok="t"/>
              </v:shape>
            </v:group>
            <v:group id="_x0000_s1029" style="position:absolute;top:3435;width:2;height:12405" coordorigin=",3435" coordsize="2,12405">
              <v:shape id="_x0000_s1030" style="position:absolute;top:3435;width:2;height:12405" coordorigin=",3435" coordsize="0,12405" path="m,15840l,3435,,15840xe" fillcolor="#d7d7d7" stroked="f">
                <v:path arrowok="t"/>
              </v:shape>
            </v:group>
            <v:group id="_x0000_s1027" style="position:absolute;top:15840;width:12240;height:2" coordorigin=",15840" coordsize="12240,2">
              <v:shape id="_x0000_s1028" style="position:absolute;top:15840;width:12240;height:2" coordorigin=",15840" coordsize="12240,0" path="m,15840r12240,e" filled="f" strokecolor="#1f487c" strokeweight="1.5pt">
                <v:path arrowok="t"/>
              </v:shape>
            </v:group>
            <w10:wrap anchorx="page" anchory="page"/>
          </v:group>
        </w:pict>
      </w:r>
    </w:p>
    <w:sectPr w:rsidR="00431B5F">
      <w:footerReference w:type="default" r:id="rId41"/>
      <w:pgSz w:w="12240" w:h="15840"/>
      <w:pgMar w:top="1500" w:right="1720" w:bottom="280" w:left="1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16" w:rsidRDefault="00B71516">
      <w:r>
        <w:separator/>
      </w:r>
    </w:p>
  </w:endnote>
  <w:endnote w:type="continuationSeparator" w:id="0">
    <w:p w:rsidR="00B71516" w:rsidRDefault="00B7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stral">
    <w:altName w:val="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B5F" w:rsidRDefault="00B71516">
    <w:pPr>
      <w:spacing w:line="14" w:lineRule="auto"/>
      <w:rPr>
        <w:sz w:val="20"/>
        <w:szCs w:val="20"/>
      </w:rPr>
    </w:pPr>
    <w:r>
      <w:pict>
        <v:group id="_x0000_s2113" style="position:absolute;margin-left:70.6pt;margin-top:730.8pt;width:470.95pt;height:.1pt;z-index:-37096;mso-position-horizontal-relative:page;mso-position-vertical-relative:page" coordorigin="1412,14616" coordsize="9419,2">
          <v:shape id="_x0000_s2114" style="position:absolute;left:1412;top:14616;width:9419;height:2" coordorigin="1412,14616" coordsize="9419,0" path="m1412,14616r9419,e" filled="f" strokecolor="#612322" strokeweight=".72pt">
            <v:path arrowok="t"/>
          </v:shape>
          <w10:wrap anchorx="page" anchory="page"/>
        </v:group>
      </w:pict>
    </w:r>
    <w:r>
      <w:pict>
        <v:group id="_x0000_s2111" style="position:absolute;margin-left:70.6pt;margin-top:728.2pt;width:470.95pt;height:.1pt;z-index:-37072;mso-position-horizontal-relative:page;mso-position-vertical-relative:page" coordorigin="1412,14564" coordsize="9419,2">
          <v:shape id="_x0000_s2112"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110" type="#_x0000_t202" style="position:absolute;margin-left:89pt;margin-top:732.65pt;width:250.65pt;height:12pt;z-index:-37048;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2011 • Volume</w:t>
                </w:r>
                <w:r>
                  <w:rPr>
                    <w:rFonts w:ascii="Cambria" w:eastAsia="Cambria" w:hAnsi="Cambria" w:cs="Cambria"/>
                    <w:spacing w:val="-19"/>
                    <w:sz w:val="20"/>
                    <w:szCs w:val="20"/>
                  </w:rPr>
                  <w:t xml:space="preserve"> </w:t>
                </w:r>
                <w:r>
                  <w:rPr>
                    <w:rFonts w:ascii="Cambria" w:eastAsia="Cambria" w:hAnsi="Cambria" w:cs="Cambria"/>
                    <w:sz w:val="20"/>
                    <w:szCs w:val="20"/>
                  </w:rPr>
                  <w:t>XVIII</w:t>
                </w:r>
              </w:p>
            </w:txbxContent>
          </v:textbox>
          <w10:wrap anchorx="page" anchory="page"/>
        </v:shape>
      </w:pict>
    </w:r>
    <w:r>
      <w:pict>
        <v:shape id="_x0000_s2109" type="#_x0000_t202" style="position:absolute;margin-left:511pt;margin-top:732.65pt;width:31pt;height:12pt;z-index:-37024;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284111">
                  <w:rPr>
                    <w:rFonts w:ascii="Cambria"/>
                    <w:noProof/>
                    <w:sz w:val="20"/>
                  </w:rPr>
                  <w:t>9</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B5F" w:rsidRDefault="00B71516">
    <w:pPr>
      <w:spacing w:line="14" w:lineRule="auto"/>
      <w:rPr>
        <w:sz w:val="20"/>
        <w:szCs w:val="20"/>
      </w:rPr>
    </w:pPr>
    <w:r>
      <w:pict>
        <v:group id="_x0000_s2059" style="position:absolute;margin-left:70.6pt;margin-top:730.8pt;width:470.95pt;height:.1pt;z-index:-36232;mso-position-horizontal-relative:page;mso-position-vertical-relative:page" coordorigin="1412,14616" coordsize="9419,2">
          <v:shape id="_x0000_s2060" style="position:absolute;left:1412;top:14616;width:9419;height:2" coordorigin="1412,14616" coordsize="9419,0" path="m1412,14616r9419,e" filled="f" strokecolor="#612322" strokeweight=".72pt">
            <v:path arrowok="t"/>
          </v:shape>
          <w10:wrap anchorx="page" anchory="page"/>
        </v:group>
      </w:pict>
    </w:r>
    <w:r>
      <w:pict>
        <v:group id="_x0000_s2057" style="position:absolute;margin-left:70.6pt;margin-top:728.2pt;width:470.95pt;height:.1pt;z-index:-36208;mso-position-horizontal-relative:page;mso-position-vertical-relative:page" coordorigin="1412,14564" coordsize="9419,2">
          <v:shape id="_x0000_s2058"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56" type="#_x0000_t202" style="position:absolute;margin-left:89pt;margin-top:732.65pt;width:250.65pt;height:12pt;z-index:-36184;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2011 • Volume</w:t>
                </w:r>
                <w:r>
                  <w:rPr>
                    <w:rFonts w:ascii="Cambria" w:eastAsia="Cambria" w:hAnsi="Cambria" w:cs="Cambria"/>
                    <w:spacing w:val="-19"/>
                    <w:sz w:val="20"/>
                    <w:szCs w:val="20"/>
                  </w:rPr>
                  <w:t xml:space="preserve"> </w:t>
                </w:r>
                <w:r>
                  <w:rPr>
                    <w:rFonts w:ascii="Cambria" w:eastAsia="Cambria" w:hAnsi="Cambria" w:cs="Cambria"/>
                    <w:sz w:val="20"/>
                    <w:szCs w:val="20"/>
                  </w:rPr>
                  <w:t>XVIII</w:t>
                </w:r>
              </w:p>
            </w:txbxContent>
          </v:textbox>
          <w10:wrap anchorx="page" anchory="page"/>
        </v:shape>
      </w:pict>
    </w:r>
    <w:r>
      <w:pict>
        <v:shape id="_x0000_s2055" type="#_x0000_t202" style="position:absolute;margin-left:505.5pt;margin-top:732.65pt;width:35.5pt;height:12pt;z-index:-36160;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50</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B5F" w:rsidRDefault="00B71516">
    <w:pPr>
      <w:spacing w:line="14" w:lineRule="auto"/>
      <w:rPr>
        <w:sz w:val="20"/>
        <w:szCs w:val="20"/>
      </w:rPr>
    </w:pPr>
    <w:r>
      <w:pict>
        <v:group id="_x0000_s2053" style="position:absolute;margin-left:70.6pt;margin-top:730.8pt;width:470.95pt;height:.1pt;z-index:-36136;mso-position-horizontal-relative:page;mso-position-vertical-relative:page" coordorigin="1412,14616" coordsize="9419,2">
          <v:shape id="_x0000_s2054" style="position:absolute;left:1412;top:14616;width:9419;height:2" coordorigin="1412,14616" coordsize="9419,0" path="m1412,14616r9419,e" filled="f" strokecolor="#612322" strokeweight=".72pt">
            <v:path arrowok="t"/>
          </v:shape>
          <w10:wrap anchorx="page" anchory="page"/>
        </v:group>
      </w:pict>
    </w:r>
    <w:r>
      <w:pict>
        <v:group id="_x0000_s2051" style="position:absolute;margin-left:70.6pt;margin-top:728.2pt;width:470.95pt;height:.1pt;z-index:-36112;mso-position-horizontal-relative:page;mso-position-vertical-relative:page" coordorigin="1412,14564" coordsize="9419,2">
          <v:shape id="_x0000_s2052"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89pt;margin-top:732.65pt;width:250.65pt;height:12pt;z-index:-36088;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2011 • Volume</w:t>
                </w:r>
                <w:r>
                  <w:rPr>
                    <w:rFonts w:ascii="Cambria" w:eastAsia="Cambria" w:hAnsi="Cambria" w:cs="Cambria"/>
                    <w:spacing w:val="-19"/>
                    <w:sz w:val="20"/>
                    <w:szCs w:val="20"/>
                  </w:rPr>
                  <w:t xml:space="preserve"> </w:t>
                </w:r>
                <w:r>
                  <w:rPr>
                    <w:rFonts w:ascii="Cambria" w:eastAsia="Cambria" w:hAnsi="Cambria" w:cs="Cambria"/>
                    <w:sz w:val="20"/>
                    <w:szCs w:val="20"/>
                  </w:rPr>
                  <w:t>XVIII</w:t>
                </w:r>
              </w:p>
            </w:txbxContent>
          </v:textbox>
          <w10:wrap anchorx="page" anchory="page"/>
        </v:shape>
      </w:pict>
    </w:r>
    <w:r>
      <w:pict>
        <v:shape id="_x0000_s2049" type="#_x0000_t202" style="position:absolute;margin-left:505.5pt;margin-top:732.65pt;width:36.5pt;height:12pt;z-index:-36064;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284111">
                  <w:rPr>
                    <w:rFonts w:ascii="Cambria"/>
                    <w:noProof/>
                    <w:sz w:val="20"/>
                  </w:rPr>
                  <w:t>57</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B5F" w:rsidRDefault="00431B5F">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B5F" w:rsidRDefault="00B71516">
    <w:pPr>
      <w:spacing w:line="14" w:lineRule="auto"/>
      <w:rPr>
        <w:sz w:val="20"/>
        <w:szCs w:val="20"/>
      </w:rPr>
    </w:pPr>
    <w:r>
      <w:pict>
        <v:group id="_x0000_s2107" style="position:absolute;margin-left:70.6pt;margin-top:730.8pt;width:470.95pt;height:.1pt;z-index:-37000;mso-position-horizontal-relative:page;mso-position-vertical-relative:page" coordorigin="1412,14616" coordsize="9419,2">
          <v:shape id="_x0000_s2108" style="position:absolute;left:1412;top:14616;width:9419;height:2" coordorigin="1412,14616" coordsize="9419,0" path="m1412,14616r9419,e" filled="f" strokecolor="#612322" strokeweight=".72pt">
            <v:path arrowok="t"/>
          </v:shape>
          <w10:wrap anchorx="page" anchory="page"/>
        </v:group>
      </w:pict>
    </w:r>
    <w:r>
      <w:pict>
        <v:group id="_x0000_s2105" style="position:absolute;margin-left:70.6pt;margin-top:728.2pt;width:470.95pt;height:.1pt;z-index:-36976;mso-position-horizontal-relative:page;mso-position-vertical-relative:page" coordorigin="1412,14564" coordsize="9419,2">
          <v:shape id="_x0000_s2106"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104" type="#_x0000_t202" style="position:absolute;margin-left:89pt;margin-top:732.65pt;width:250.65pt;height:12pt;z-index:-36952;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eastAsia="Cambria" w:hAnsi="Cambria" w:cs="Cambria"/>
                    <w:sz w:val="20"/>
                    <w:szCs w:val="20"/>
                  </w:rPr>
                  <w:t>Louisiana Journa</w:t>
                </w:r>
                <w:r>
                  <w:rPr>
                    <w:rFonts w:ascii="Cambria" w:eastAsia="Cambria" w:hAnsi="Cambria" w:cs="Cambria"/>
                    <w:sz w:val="20"/>
                    <w:szCs w:val="20"/>
                  </w:rPr>
                  <w:t>l of Counseling • Fall 2011 • Volume</w:t>
                </w:r>
                <w:r>
                  <w:rPr>
                    <w:rFonts w:ascii="Cambria" w:eastAsia="Cambria" w:hAnsi="Cambria" w:cs="Cambria"/>
                    <w:spacing w:val="-19"/>
                    <w:sz w:val="20"/>
                    <w:szCs w:val="20"/>
                  </w:rPr>
                  <w:t xml:space="preserve"> </w:t>
                </w:r>
                <w:r>
                  <w:rPr>
                    <w:rFonts w:ascii="Cambria" w:eastAsia="Cambria" w:hAnsi="Cambria" w:cs="Cambria"/>
                    <w:sz w:val="20"/>
                    <w:szCs w:val="20"/>
                  </w:rPr>
                  <w:t>XVIII</w:t>
                </w:r>
              </w:p>
            </w:txbxContent>
          </v:textbox>
          <w10:wrap anchorx="page" anchory="page"/>
        </v:shape>
      </w:pict>
    </w:r>
    <w:r>
      <w:pict>
        <v:shape id="_x0000_s2103" type="#_x0000_t202" style="position:absolute;margin-left:505.5pt;margin-top:732.65pt;width:35.5pt;height:12pt;z-index:-36928;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10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B5F" w:rsidRDefault="00B71516">
    <w:pPr>
      <w:spacing w:line="14" w:lineRule="auto"/>
      <w:rPr>
        <w:sz w:val="20"/>
        <w:szCs w:val="20"/>
      </w:rPr>
    </w:pPr>
    <w:r>
      <w:pict>
        <v:group id="_x0000_s2101" style="position:absolute;margin-left:70.6pt;margin-top:730.8pt;width:470.95pt;height:.1pt;z-index:-36904;mso-position-horizontal-relative:page;mso-position-vertical-relative:page" coordorigin="1412,14616" coordsize="9419,2">
          <v:shape id="_x0000_s2102" style="position:absolute;left:1412;top:14616;width:9419;height:2" coordorigin="1412,14616" coordsize="9419,0" path="m1412,14616r9419,e" filled="f" strokecolor="#612322" strokeweight=".72pt">
            <v:path arrowok="t"/>
          </v:shape>
          <w10:wrap anchorx="page" anchory="page"/>
        </v:group>
      </w:pict>
    </w:r>
    <w:r>
      <w:pict>
        <v:group id="_x0000_s2099" style="position:absolute;margin-left:70.6pt;margin-top:728.2pt;width:470.95pt;height:.1pt;z-index:-36880;mso-position-horizontal-relative:page;mso-position-vertical-relative:page" coordorigin="1412,14564" coordsize="9419,2">
          <v:shape id="_x0000_s2100"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98" type="#_x0000_t202" style="position:absolute;margin-left:89pt;margin-top:732.65pt;width:250.65pt;height:12pt;z-index:-36856;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2011 • Volume</w:t>
                </w:r>
                <w:r>
                  <w:rPr>
                    <w:rFonts w:ascii="Cambria" w:eastAsia="Cambria" w:hAnsi="Cambria" w:cs="Cambria"/>
                    <w:spacing w:val="-19"/>
                    <w:sz w:val="20"/>
                    <w:szCs w:val="20"/>
                  </w:rPr>
                  <w:t xml:space="preserve"> </w:t>
                </w:r>
                <w:r>
                  <w:rPr>
                    <w:rFonts w:ascii="Cambria" w:eastAsia="Cambria" w:hAnsi="Cambria" w:cs="Cambria"/>
                    <w:sz w:val="20"/>
                    <w:szCs w:val="20"/>
                  </w:rPr>
                  <w:t>XVIII</w:t>
                </w:r>
              </w:p>
            </w:txbxContent>
          </v:textbox>
          <w10:wrap anchorx="page" anchory="page"/>
        </v:shape>
      </w:pict>
    </w:r>
    <w:r>
      <w:pict>
        <v:shape id="_x0000_s2097" type="#_x0000_t202" style="position:absolute;margin-left:505.5pt;margin-top:732.65pt;width:36.5pt;height:12pt;z-index:-36832;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284111">
                  <w:rPr>
                    <w:rFonts w:ascii="Cambria"/>
                    <w:noProof/>
                    <w:sz w:val="20"/>
                  </w:rPr>
                  <w:t>19</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B5F" w:rsidRDefault="00B71516">
    <w:pPr>
      <w:spacing w:line="14" w:lineRule="auto"/>
      <w:rPr>
        <w:sz w:val="20"/>
        <w:szCs w:val="20"/>
      </w:rPr>
    </w:pPr>
    <w:r>
      <w:pict>
        <v:group id="_x0000_s2095" style="position:absolute;margin-left:70.6pt;margin-top:730.8pt;width:470.95pt;height:.1pt;z-index:-36808;mso-position-horizontal-relative:page;mso-position-vertical-relative:page" coordorigin="1412,14616" coordsize="9419,2">
          <v:shape id="_x0000_s2096" style="position:absolute;left:1412;top:14616;width:9419;height:2" coordorigin="1412,14616" coordsize="9419,0" path="m1412,14616r9419,e" filled="f" strokecolor="#612322" strokeweight=".72pt">
            <v:path arrowok="t"/>
          </v:shape>
          <w10:wrap anchorx="page" anchory="page"/>
        </v:group>
      </w:pict>
    </w:r>
    <w:r>
      <w:pict>
        <v:group id="_x0000_s2093" style="position:absolute;margin-left:70.6pt;margin-top:728.2pt;width:470.95pt;height:.1pt;z-index:-36784;mso-position-horizontal-relative:page;mso-position-vertical-relative:page" coordorigin="1412,14564" coordsize="9419,2">
          <v:shape id="_x0000_s2094"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92" type="#_x0000_t202" style="position:absolute;margin-left:89pt;margin-top:732.65pt;width:250.65pt;height:12pt;z-index:-36760;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2011 • Volume</w:t>
                </w:r>
                <w:r>
                  <w:rPr>
                    <w:rFonts w:ascii="Cambria" w:eastAsia="Cambria" w:hAnsi="Cambria" w:cs="Cambria"/>
                    <w:spacing w:val="-19"/>
                    <w:sz w:val="20"/>
                    <w:szCs w:val="20"/>
                  </w:rPr>
                  <w:t xml:space="preserve"> </w:t>
                </w:r>
                <w:r>
                  <w:rPr>
                    <w:rFonts w:ascii="Cambria" w:eastAsia="Cambria" w:hAnsi="Cambria" w:cs="Cambria"/>
                    <w:sz w:val="20"/>
                    <w:szCs w:val="20"/>
                  </w:rPr>
                  <w:t>XVIII</w:t>
                </w:r>
              </w:p>
            </w:txbxContent>
          </v:textbox>
          <w10:wrap anchorx="page" anchory="page"/>
        </v:shape>
      </w:pict>
    </w:r>
    <w:r>
      <w:pict>
        <v:shape id="_x0000_s2091" type="#_x0000_t202" style="position:absolute;margin-left:505.5pt;margin-top:732.65pt;width:35.5pt;height:12pt;z-index:-36736;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20</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B5F" w:rsidRDefault="00B71516">
    <w:pPr>
      <w:spacing w:line="14" w:lineRule="auto"/>
      <w:rPr>
        <w:sz w:val="20"/>
        <w:szCs w:val="20"/>
      </w:rPr>
    </w:pPr>
    <w:r>
      <w:pict>
        <v:group id="_x0000_s2089" style="position:absolute;margin-left:70.6pt;margin-top:730.8pt;width:470.95pt;height:.1pt;z-index:-36712;mso-position-horizontal-relative:page;mso-position-vertical-relative:page" coordorigin="1412,14616" coordsize="9419,2">
          <v:shape id="_x0000_s2090" style="position:absolute;left:1412;top:14616;width:9419;height:2" coordorigin="1412,14616" coordsize="9419,0" path="m1412,14616r9419,e" filled="f" strokecolor="#612322" strokeweight=".72pt">
            <v:path arrowok="t"/>
          </v:shape>
          <w10:wrap anchorx="page" anchory="page"/>
        </v:group>
      </w:pict>
    </w:r>
    <w:r>
      <w:pict>
        <v:group id="_x0000_s2087" style="position:absolute;margin-left:70.6pt;margin-top:728.2pt;width:470.95pt;height:.1pt;z-index:-36688;mso-position-horizontal-relative:page;mso-position-vertical-relative:page" coordorigin="1412,14564" coordsize="9419,2">
          <v:shape id="_x0000_s2088"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86" type="#_x0000_t202" style="position:absolute;margin-left:89pt;margin-top:732.65pt;width:250.65pt;height:12pt;z-index:-36664;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2011 • Volume</w:t>
                </w:r>
                <w:r>
                  <w:rPr>
                    <w:rFonts w:ascii="Cambria" w:eastAsia="Cambria" w:hAnsi="Cambria" w:cs="Cambria"/>
                    <w:spacing w:val="-19"/>
                    <w:sz w:val="20"/>
                    <w:szCs w:val="20"/>
                  </w:rPr>
                  <w:t xml:space="preserve"> </w:t>
                </w:r>
                <w:r>
                  <w:rPr>
                    <w:rFonts w:ascii="Cambria" w:eastAsia="Cambria" w:hAnsi="Cambria" w:cs="Cambria"/>
                    <w:sz w:val="20"/>
                    <w:szCs w:val="20"/>
                  </w:rPr>
                  <w:t>XVIII</w:t>
                </w:r>
              </w:p>
            </w:txbxContent>
          </v:textbox>
          <w10:wrap anchorx="page" anchory="page"/>
        </v:shape>
      </w:pict>
    </w:r>
    <w:r>
      <w:pict>
        <v:shape id="_x0000_s2085" type="#_x0000_t202" style="position:absolute;margin-left:505.5pt;margin-top:732.65pt;width:36.5pt;height:12pt;z-index:-36640;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284111">
                  <w:rPr>
                    <w:rFonts w:ascii="Cambria"/>
                    <w:noProof/>
                    <w:sz w:val="20"/>
                  </w:rPr>
                  <w:t>29</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B5F" w:rsidRDefault="00B71516">
    <w:pPr>
      <w:spacing w:line="14" w:lineRule="auto"/>
      <w:rPr>
        <w:sz w:val="20"/>
        <w:szCs w:val="20"/>
      </w:rPr>
    </w:pPr>
    <w:r>
      <w:pict>
        <v:group id="_x0000_s2083" style="position:absolute;margin-left:70.6pt;margin-top:730.8pt;width:470.95pt;height:.1pt;z-index:-36616;mso-position-horizontal-relative:page;mso-position-vertical-relative:page" coordorigin="1412,14616" coordsize="9419,2">
          <v:shape id="_x0000_s2084" style="position:absolute;left:1412;top:14616;width:9419;height:2" coordorigin="1412,14616" coordsize="9419,0" path="m1412,14616r9419,e" filled="f" strokecolor="#612322" strokeweight=".72pt">
            <v:path arrowok="t"/>
          </v:shape>
          <w10:wrap anchorx="page" anchory="page"/>
        </v:group>
      </w:pict>
    </w:r>
    <w:r>
      <w:pict>
        <v:group id="_x0000_s2081" style="position:absolute;margin-left:70.6pt;margin-top:728.2pt;width:470.95pt;height:.1pt;z-index:-36592;mso-position-horizontal-relative:page;mso-position-vertical-relative:page" coordorigin="1412,14564" coordsize="9419,2">
          <v:shape id="_x0000_s2082"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80" type="#_x0000_t202" style="position:absolute;margin-left:89pt;margin-top:732.65pt;width:250.65pt;height:12pt;z-index:-36568;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2011 • Volume</w:t>
                </w:r>
                <w:r>
                  <w:rPr>
                    <w:rFonts w:ascii="Cambria" w:eastAsia="Cambria" w:hAnsi="Cambria" w:cs="Cambria"/>
                    <w:spacing w:val="-19"/>
                    <w:sz w:val="20"/>
                    <w:szCs w:val="20"/>
                  </w:rPr>
                  <w:t xml:space="preserve"> </w:t>
                </w:r>
                <w:r>
                  <w:rPr>
                    <w:rFonts w:ascii="Cambria" w:eastAsia="Cambria" w:hAnsi="Cambria" w:cs="Cambria"/>
                    <w:sz w:val="20"/>
                    <w:szCs w:val="20"/>
                  </w:rPr>
                  <w:t>XVIII</w:t>
                </w:r>
              </w:p>
            </w:txbxContent>
          </v:textbox>
          <w10:wrap anchorx="page" anchory="page"/>
        </v:shape>
      </w:pict>
    </w:r>
    <w:r>
      <w:pict>
        <v:shape id="_x0000_s2079" type="#_x0000_t202" style="position:absolute;margin-left:505.5pt;margin-top:732.65pt;width:35.5pt;height:12pt;z-index:-36544;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30</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B5F" w:rsidRDefault="00B71516">
    <w:pPr>
      <w:spacing w:line="14" w:lineRule="auto"/>
      <w:rPr>
        <w:sz w:val="20"/>
        <w:szCs w:val="20"/>
      </w:rPr>
    </w:pPr>
    <w:r>
      <w:pict>
        <v:group id="_x0000_s2077" style="position:absolute;margin-left:70.6pt;margin-top:730.8pt;width:470.95pt;height:.1pt;z-index:-36520;mso-position-horizontal-relative:page;mso-position-vertical-relative:page" coordorigin="1412,14616" coordsize="9419,2">
          <v:shape id="_x0000_s2078" style="position:absolute;left:1412;top:14616;width:9419;height:2" coordorigin="1412,14616" coordsize="9419,0" path="m1412,14616r9419,e" filled="f" strokecolor="#612322" strokeweight=".72pt">
            <v:path arrowok="t"/>
          </v:shape>
          <w10:wrap anchorx="page" anchory="page"/>
        </v:group>
      </w:pict>
    </w:r>
    <w:r>
      <w:pict>
        <v:group id="_x0000_s2075" style="position:absolute;margin-left:70.6pt;margin-top:728.2pt;width:470.95pt;height:.1pt;z-index:-36496;mso-position-horizontal-relative:page;mso-position-vertical-relative:page" coordorigin="1412,14564" coordsize="9419,2">
          <v:shape id="_x0000_s2076"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74" type="#_x0000_t202" style="position:absolute;margin-left:89pt;margin-top:732.65pt;width:250.65pt;height:12pt;z-index:-36472;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2011 • Volume</w:t>
                </w:r>
                <w:r>
                  <w:rPr>
                    <w:rFonts w:ascii="Cambria" w:eastAsia="Cambria" w:hAnsi="Cambria" w:cs="Cambria"/>
                    <w:spacing w:val="-19"/>
                    <w:sz w:val="20"/>
                    <w:szCs w:val="20"/>
                  </w:rPr>
                  <w:t xml:space="preserve"> </w:t>
                </w:r>
                <w:r>
                  <w:rPr>
                    <w:rFonts w:ascii="Cambria" w:eastAsia="Cambria" w:hAnsi="Cambria" w:cs="Cambria"/>
                    <w:sz w:val="20"/>
                    <w:szCs w:val="20"/>
                  </w:rPr>
                  <w:t>XVIII</w:t>
                </w:r>
              </w:p>
            </w:txbxContent>
          </v:textbox>
          <w10:wrap anchorx="page" anchory="page"/>
        </v:shape>
      </w:pict>
    </w:r>
    <w:r>
      <w:pict>
        <v:shape id="_x0000_s2073" type="#_x0000_t202" style="position:absolute;margin-left:505.5pt;margin-top:732.65pt;width:36.5pt;height:12pt;z-index:-36448;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284111">
                  <w:rPr>
                    <w:rFonts w:ascii="Cambria"/>
                    <w:noProof/>
                    <w:sz w:val="20"/>
                  </w:rPr>
                  <w:t>39</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B5F" w:rsidRDefault="00B71516">
    <w:pPr>
      <w:spacing w:line="14" w:lineRule="auto"/>
      <w:rPr>
        <w:sz w:val="20"/>
        <w:szCs w:val="20"/>
      </w:rPr>
    </w:pPr>
    <w:r>
      <w:pict>
        <v:group id="_x0000_s2071" style="position:absolute;margin-left:70.6pt;margin-top:730.8pt;width:470.95pt;height:.1pt;z-index:-36424;mso-position-horizontal-relative:page;mso-position-vertical-relative:page" coordorigin="1412,14616" coordsize="9419,2">
          <v:shape id="_x0000_s2072" style="position:absolute;left:1412;top:14616;width:9419;height:2" coordorigin="1412,14616" coordsize="9419,0" path="m1412,14616r9419,e" filled="f" strokecolor="#612322" strokeweight=".72pt">
            <v:path arrowok="t"/>
          </v:shape>
          <w10:wrap anchorx="page" anchory="page"/>
        </v:group>
      </w:pict>
    </w:r>
    <w:r>
      <w:pict>
        <v:group id="_x0000_s2069" style="position:absolute;margin-left:70.6pt;margin-top:728.2pt;width:470.95pt;height:.1pt;z-index:-36400;mso-position-horizontal-relative:page;mso-position-vertical-relative:page" coordorigin="1412,14564" coordsize="9419,2">
          <v:shape id="_x0000_s2070"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68" type="#_x0000_t202" style="position:absolute;margin-left:89pt;margin-top:732.65pt;width:250.65pt;height:12pt;z-index:-36376;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2011 • Volume</w:t>
                </w:r>
                <w:r>
                  <w:rPr>
                    <w:rFonts w:ascii="Cambria" w:eastAsia="Cambria" w:hAnsi="Cambria" w:cs="Cambria"/>
                    <w:spacing w:val="-19"/>
                    <w:sz w:val="20"/>
                    <w:szCs w:val="20"/>
                  </w:rPr>
                  <w:t xml:space="preserve"> </w:t>
                </w:r>
                <w:r>
                  <w:rPr>
                    <w:rFonts w:ascii="Cambria" w:eastAsia="Cambria" w:hAnsi="Cambria" w:cs="Cambria"/>
                    <w:sz w:val="20"/>
                    <w:szCs w:val="20"/>
                  </w:rPr>
                  <w:t>XVIII</w:t>
                </w:r>
              </w:p>
            </w:txbxContent>
          </v:textbox>
          <w10:wrap anchorx="page" anchory="page"/>
        </v:shape>
      </w:pict>
    </w:r>
    <w:r>
      <w:pict>
        <v:shape id="_x0000_s2067" type="#_x0000_t202" style="position:absolute;margin-left:505.5pt;margin-top:732.65pt;width:35.5pt;height:12pt;z-index:-36352;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40</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B5F" w:rsidRDefault="00B71516">
    <w:pPr>
      <w:spacing w:line="14" w:lineRule="auto"/>
      <w:rPr>
        <w:sz w:val="20"/>
        <w:szCs w:val="20"/>
      </w:rPr>
    </w:pPr>
    <w:r>
      <w:pict>
        <v:group id="_x0000_s2065" style="position:absolute;margin-left:70.6pt;margin-top:730.8pt;width:470.95pt;height:.1pt;z-index:-36328;mso-position-horizontal-relative:page;mso-position-vertical-relative:page" coordorigin="1412,14616" coordsize="9419,2">
          <v:shape id="_x0000_s2066" style="position:absolute;left:1412;top:14616;width:9419;height:2" coordorigin="1412,14616" coordsize="9419,0" path="m1412,14616r9419,e" filled="f" strokecolor="#612322" strokeweight=".72pt">
            <v:path arrowok="t"/>
          </v:shape>
          <w10:wrap anchorx="page" anchory="page"/>
        </v:group>
      </w:pict>
    </w:r>
    <w:r>
      <w:pict>
        <v:group id="_x0000_s2063" style="position:absolute;margin-left:70.6pt;margin-top:728.2pt;width:470.95pt;height:.1pt;z-index:-36304;mso-position-horizontal-relative:page;mso-position-vertical-relative:page" coordorigin="1412,14564" coordsize="9419,2">
          <v:shape id="_x0000_s2064"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62" type="#_x0000_t202" style="position:absolute;margin-left:89pt;margin-top:732.65pt;width:250.65pt;height:12pt;z-index:-36280;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2011 • Volume</w:t>
                </w:r>
                <w:r>
                  <w:rPr>
                    <w:rFonts w:ascii="Cambria" w:eastAsia="Cambria" w:hAnsi="Cambria" w:cs="Cambria"/>
                    <w:spacing w:val="-19"/>
                    <w:sz w:val="20"/>
                    <w:szCs w:val="20"/>
                  </w:rPr>
                  <w:t xml:space="preserve"> </w:t>
                </w:r>
                <w:r>
                  <w:rPr>
                    <w:rFonts w:ascii="Cambria" w:eastAsia="Cambria" w:hAnsi="Cambria" w:cs="Cambria"/>
                    <w:sz w:val="20"/>
                    <w:szCs w:val="20"/>
                  </w:rPr>
                  <w:t>XVIII</w:t>
                </w:r>
              </w:p>
            </w:txbxContent>
          </v:textbox>
          <w10:wrap anchorx="page" anchory="page"/>
        </v:shape>
      </w:pict>
    </w:r>
    <w:r>
      <w:pict>
        <v:shape id="_x0000_s2061" type="#_x0000_t202" style="position:absolute;margin-left:505.5pt;margin-top:732.65pt;width:36.5pt;height:12pt;z-index:-36256;mso-position-horizontal-relative:page;mso-position-vertical-relative:page" filled="f" stroked="f">
          <v:textbox inset="0,0,0,0">
            <w:txbxContent>
              <w:p w:rsidR="00431B5F" w:rsidRDefault="00B71516">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284111">
                  <w:rPr>
                    <w:rFonts w:ascii="Cambria"/>
                    <w:noProof/>
                    <w:sz w:val="20"/>
                  </w:rPr>
                  <w:t>49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16" w:rsidRDefault="00B71516">
      <w:r>
        <w:separator/>
      </w:r>
    </w:p>
  </w:footnote>
  <w:footnote w:type="continuationSeparator" w:id="0">
    <w:p w:rsidR="00B71516" w:rsidRDefault="00B71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904"/>
    <w:multiLevelType w:val="hybridMultilevel"/>
    <w:tmpl w:val="8812B890"/>
    <w:lvl w:ilvl="0" w:tplc="13CAA56E">
      <w:start w:val="1"/>
      <w:numFmt w:val="decimal"/>
      <w:lvlText w:val="%1)"/>
      <w:lvlJc w:val="left"/>
      <w:pPr>
        <w:ind w:left="880" w:hanging="361"/>
        <w:jc w:val="left"/>
      </w:pPr>
      <w:rPr>
        <w:rFonts w:ascii="Cambria" w:eastAsia="Cambria" w:hAnsi="Cambria" w:hint="default"/>
        <w:spacing w:val="-1"/>
        <w:w w:val="98"/>
        <w:sz w:val="22"/>
        <w:szCs w:val="22"/>
      </w:rPr>
    </w:lvl>
    <w:lvl w:ilvl="1" w:tplc="F6827D2A">
      <w:start w:val="1"/>
      <w:numFmt w:val="lowerLetter"/>
      <w:lvlText w:val="%2."/>
      <w:lvlJc w:val="left"/>
      <w:pPr>
        <w:ind w:left="1600" w:hanging="360"/>
        <w:jc w:val="left"/>
      </w:pPr>
      <w:rPr>
        <w:rFonts w:ascii="Cambria" w:eastAsia="Cambria" w:hAnsi="Cambria" w:hint="default"/>
        <w:spacing w:val="-1"/>
        <w:w w:val="130"/>
        <w:sz w:val="22"/>
        <w:szCs w:val="22"/>
      </w:rPr>
    </w:lvl>
    <w:lvl w:ilvl="2" w:tplc="436E233E">
      <w:start w:val="1"/>
      <w:numFmt w:val="bullet"/>
      <w:lvlText w:val="•"/>
      <w:lvlJc w:val="left"/>
      <w:pPr>
        <w:ind w:left="1939" w:hanging="360"/>
      </w:pPr>
      <w:rPr>
        <w:rFonts w:hint="default"/>
      </w:rPr>
    </w:lvl>
    <w:lvl w:ilvl="3" w:tplc="809A0656">
      <w:start w:val="1"/>
      <w:numFmt w:val="bullet"/>
      <w:lvlText w:val="•"/>
      <w:lvlJc w:val="left"/>
      <w:pPr>
        <w:ind w:left="2279" w:hanging="360"/>
      </w:pPr>
      <w:rPr>
        <w:rFonts w:hint="default"/>
      </w:rPr>
    </w:lvl>
    <w:lvl w:ilvl="4" w:tplc="6C80D22A">
      <w:start w:val="1"/>
      <w:numFmt w:val="bullet"/>
      <w:lvlText w:val="•"/>
      <w:lvlJc w:val="left"/>
      <w:pPr>
        <w:ind w:left="2619" w:hanging="360"/>
      </w:pPr>
      <w:rPr>
        <w:rFonts w:hint="default"/>
      </w:rPr>
    </w:lvl>
    <w:lvl w:ilvl="5" w:tplc="24AA1896">
      <w:start w:val="1"/>
      <w:numFmt w:val="bullet"/>
      <w:lvlText w:val="•"/>
      <w:lvlJc w:val="left"/>
      <w:pPr>
        <w:ind w:left="2959" w:hanging="360"/>
      </w:pPr>
      <w:rPr>
        <w:rFonts w:hint="default"/>
      </w:rPr>
    </w:lvl>
    <w:lvl w:ilvl="6" w:tplc="A08C98AE">
      <w:start w:val="1"/>
      <w:numFmt w:val="bullet"/>
      <w:lvlText w:val="•"/>
      <w:lvlJc w:val="left"/>
      <w:pPr>
        <w:ind w:left="3299" w:hanging="360"/>
      </w:pPr>
      <w:rPr>
        <w:rFonts w:hint="default"/>
      </w:rPr>
    </w:lvl>
    <w:lvl w:ilvl="7" w:tplc="D18EB152">
      <w:start w:val="1"/>
      <w:numFmt w:val="bullet"/>
      <w:lvlText w:val="•"/>
      <w:lvlJc w:val="left"/>
      <w:pPr>
        <w:ind w:left="3639" w:hanging="360"/>
      </w:pPr>
      <w:rPr>
        <w:rFonts w:hint="default"/>
      </w:rPr>
    </w:lvl>
    <w:lvl w:ilvl="8" w:tplc="02ACC456">
      <w:start w:val="1"/>
      <w:numFmt w:val="bullet"/>
      <w:lvlText w:val="•"/>
      <w:lvlJc w:val="left"/>
      <w:pPr>
        <w:ind w:left="3979" w:hanging="360"/>
      </w:pPr>
      <w:rPr>
        <w:rFonts w:hint="default"/>
      </w:rPr>
    </w:lvl>
  </w:abstractNum>
  <w:abstractNum w:abstractNumId="1">
    <w:nsid w:val="09D8468B"/>
    <w:multiLevelType w:val="hybridMultilevel"/>
    <w:tmpl w:val="13E6AB58"/>
    <w:lvl w:ilvl="0" w:tplc="BBD0D44C">
      <w:start w:val="1"/>
      <w:numFmt w:val="decimal"/>
      <w:lvlText w:val="%1."/>
      <w:lvlJc w:val="left"/>
      <w:pPr>
        <w:ind w:left="880" w:hanging="361"/>
        <w:jc w:val="right"/>
      </w:pPr>
      <w:rPr>
        <w:rFonts w:ascii="Cambria" w:eastAsia="Cambria" w:hAnsi="Cambria" w:hint="default"/>
        <w:i/>
        <w:spacing w:val="-1"/>
        <w:w w:val="126"/>
        <w:sz w:val="22"/>
        <w:szCs w:val="22"/>
      </w:rPr>
    </w:lvl>
    <w:lvl w:ilvl="1" w:tplc="05781E36">
      <w:start w:val="1"/>
      <w:numFmt w:val="bullet"/>
      <w:lvlText w:val="•"/>
      <w:lvlJc w:val="left"/>
      <w:pPr>
        <w:ind w:left="1257" w:hanging="361"/>
      </w:pPr>
      <w:rPr>
        <w:rFonts w:hint="default"/>
      </w:rPr>
    </w:lvl>
    <w:lvl w:ilvl="2" w:tplc="5DEA5006">
      <w:start w:val="1"/>
      <w:numFmt w:val="bullet"/>
      <w:lvlText w:val="•"/>
      <w:lvlJc w:val="left"/>
      <w:pPr>
        <w:ind w:left="1635" w:hanging="361"/>
      </w:pPr>
      <w:rPr>
        <w:rFonts w:hint="default"/>
      </w:rPr>
    </w:lvl>
    <w:lvl w:ilvl="3" w:tplc="4C0E3A3C">
      <w:start w:val="1"/>
      <w:numFmt w:val="bullet"/>
      <w:lvlText w:val="•"/>
      <w:lvlJc w:val="left"/>
      <w:pPr>
        <w:ind w:left="2013" w:hanging="361"/>
      </w:pPr>
      <w:rPr>
        <w:rFonts w:hint="default"/>
      </w:rPr>
    </w:lvl>
    <w:lvl w:ilvl="4" w:tplc="5FBACB64">
      <w:start w:val="1"/>
      <w:numFmt w:val="bullet"/>
      <w:lvlText w:val="•"/>
      <w:lvlJc w:val="left"/>
      <w:pPr>
        <w:ind w:left="2391" w:hanging="361"/>
      </w:pPr>
      <w:rPr>
        <w:rFonts w:hint="default"/>
      </w:rPr>
    </w:lvl>
    <w:lvl w:ilvl="5" w:tplc="4DFAC240">
      <w:start w:val="1"/>
      <w:numFmt w:val="bullet"/>
      <w:lvlText w:val="•"/>
      <w:lvlJc w:val="left"/>
      <w:pPr>
        <w:ind w:left="2769" w:hanging="361"/>
      </w:pPr>
      <w:rPr>
        <w:rFonts w:hint="default"/>
      </w:rPr>
    </w:lvl>
    <w:lvl w:ilvl="6" w:tplc="B75A97FE">
      <w:start w:val="1"/>
      <w:numFmt w:val="bullet"/>
      <w:lvlText w:val="•"/>
      <w:lvlJc w:val="left"/>
      <w:pPr>
        <w:ind w:left="3147" w:hanging="361"/>
      </w:pPr>
      <w:rPr>
        <w:rFonts w:hint="default"/>
      </w:rPr>
    </w:lvl>
    <w:lvl w:ilvl="7" w:tplc="59625948">
      <w:start w:val="1"/>
      <w:numFmt w:val="bullet"/>
      <w:lvlText w:val="•"/>
      <w:lvlJc w:val="left"/>
      <w:pPr>
        <w:ind w:left="3525" w:hanging="361"/>
      </w:pPr>
      <w:rPr>
        <w:rFonts w:hint="default"/>
      </w:rPr>
    </w:lvl>
    <w:lvl w:ilvl="8" w:tplc="732493A6">
      <w:start w:val="1"/>
      <w:numFmt w:val="bullet"/>
      <w:lvlText w:val="•"/>
      <w:lvlJc w:val="left"/>
      <w:pPr>
        <w:ind w:left="3903" w:hanging="361"/>
      </w:pPr>
      <w:rPr>
        <w:rFonts w:hint="default"/>
      </w:rPr>
    </w:lvl>
  </w:abstractNum>
  <w:abstractNum w:abstractNumId="2">
    <w:nsid w:val="0A7C7574"/>
    <w:multiLevelType w:val="hybridMultilevel"/>
    <w:tmpl w:val="5BD6B558"/>
    <w:lvl w:ilvl="0" w:tplc="A5BCCFFC">
      <w:start w:val="1"/>
      <w:numFmt w:val="decimal"/>
      <w:lvlText w:val="%1."/>
      <w:lvlJc w:val="left"/>
      <w:pPr>
        <w:ind w:left="880" w:hanging="360"/>
        <w:jc w:val="left"/>
      </w:pPr>
      <w:rPr>
        <w:rFonts w:ascii="Calibri" w:eastAsia="Calibri" w:hAnsi="Calibri" w:hint="default"/>
        <w:w w:val="100"/>
        <w:sz w:val="22"/>
        <w:szCs w:val="22"/>
      </w:rPr>
    </w:lvl>
    <w:lvl w:ilvl="1" w:tplc="95FC6AE2">
      <w:start w:val="1"/>
      <w:numFmt w:val="lowerLetter"/>
      <w:lvlText w:val="%2."/>
      <w:lvlJc w:val="left"/>
      <w:pPr>
        <w:ind w:left="1600" w:hanging="360"/>
        <w:jc w:val="left"/>
      </w:pPr>
      <w:rPr>
        <w:rFonts w:ascii="Calibri" w:eastAsia="Calibri" w:hAnsi="Calibri" w:hint="default"/>
        <w:spacing w:val="-1"/>
        <w:w w:val="100"/>
        <w:sz w:val="22"/>
        <w:szCs w:val="22"/>
      </w:rPr>
    </w:lvl>
    <w:lvl w:ilvl="2" w:tplc="E9AADC22">
      <w:start w:val="1"/>
      <w:numFmt w:val="bullet"/>
      <w:lvlText w:val="•"/>
      <w:lvlJc w:val="left"/>
      <w:pPr>
        <w:ind w:left="2500" w:hanging="360"/>
      </w:pPr>
      <w:rPr>
        <w:rFonts w:hint="default"/>
      </w:rPr>
    </w:lvl>
    <w:lvl w:ilvl="3" w:tplc="A4D64442">
      <w:start w:val="1"/>
      <w:numFmt w:val="bullet"/>
      <w:lvlText w:val="•"/>
      <w:lvlJc w:val="left"/>
      <w:pPr>
        <w:ind w:left="3400" w:hanging="360"/>
      </w:pPr>
      <w:rPr>
        <w:rFonts w:hint="default"/>
      </w:rPr>
    </w:lvl>
    <w:lvl w:ilvl="4" w:tplc="FEDE2762">
      <w:start w:val="1"/>
      <w:numFmt w:val="bullet"/>
      <w:lvlText w:val="•"/>
      <w:lvlJc w:val="left"/>
      <w:pPr>
        <w:ind w:left="4300" w:hanging="360"/>
      </w:pPr>
      <w:rPr>
        <w:rFonts w:hint="default"/>
      </w:rPr>
    </w:lvl>
    <w:lvl w:ilvl="5" w:tplc="510250F4">
      <w:start w:val="1"/>
      <w:numFmt w:val="bullet"/>
      <w:lvlText w:val="•"/>
      <w:lvlJc w:val="left"/>
      <w:pPr>
        <w:ind w:left="5200" w:hanging="360"/>
      </w:pPr>
      <w:rPr>
        <w:rFonts w:hint="default"/>
      </w:rPr>
    </w:lvl>
    <w:lvl w:ilvl="6" w:tplc="1116CA10">
      <w:start w:val="1"/>
      <w:numFmt w:val="bullet"/>
      <w:lvlText w:val="•"/>
      <w:lvlJc w:val="left"/>
      <w:pPr>
        <w:ind w:left="6100" w:hanging="360"/>
      </w:pPr>
      <w:rPr>
        <w:rFonts w:hint="default"/>
      </w:rPr>
    </w:lvl>
    <w:lvl w:ilvl="7" w:tplc="4C666E80">
      <w:start w:val="1"/>
      <w:numFmt w:val="bullet"/>
      <w:lvlText w:val="•"/>
      <w:lvlJc w:val="left"/>
      <w:pPr>
        <w:ind w:left="7000" w:hanging="360"/>
      </w:pPr>
      <w:rPr>
        <w:rFonts w:hint="default"/>
      </w:rPr>
    </w:lvl>
    <w:lvl w:ilvl="8" w:tplc="9ECC90D6">
      <w:start w:val="1"/>
      <w:numFmt w:val="bullet"/>
      <w:lvlText w:val="•"/>
      <w:lvlJc w:val="left"/>
      <w:pPr>
        <w:ind w:left="7900" w:hanging="360"/>
      </w:pPr>
      <w:rPr>
        <w:rFonts w:hint="default"/>
      </w:rPr>
    </w:lvl>
  </w:abstractNum>
  <w:abstractNum w:abstractNumId="3">
    <w:nsid w:val="31A84008"/>
    <w:multiLevelType w:val="hybridMultilevel"/>
    <w:tmpl w:val="704C8E74"/>
    <w:lvl w:ilvl="0" w:tplc="652CACAE">
      <w:start w:val="1"/>
      <w:numFmt w:val="decimal"/>
      <w:lvlText w:val="%1."/>
      <w:lvlJc w:val="left"/>
      <w:pPr>
        <w:ind w:left="880" w:hanging="360"/>
        <w:jc w:val="left"/>
      </w:pPr>
      <w:rPr>
        <w:rFonts w:ascii="Cambria" w:eastAsia="Cambria" w:hAnsi="Cambria" w:hint="default"/>
        <w:spacing w:val="-1"/>
        <w:w w:val="123"/>
        <w:sz w:val="24"/>
        <w:szCs w:val="24"/>
      </w:rPr>
    </w:lvl>
    <w:lvl w:ilvl="1" w:tplc="1130E10A">
      <w:start w:val="1"/>
      <w:numFmt w:val="bullet"/>
      <w:lvlText w:val="•"/>
      <w:lvlJc w:val="left"/>
      <w:pPr>
        <w:ind w:left="1762" w:hanging="360"/>
      </w:pPr>
      <w:rPr>
        <w:rFonts w:hint="default"/>
      </w:rPr>
    </w:lvl>
    <w:lvl w:ilvl="2" w:tplc="F1561EB0">
      <w:start w:val="1"/>
      <w:numFmt w:val="bullet"/>
      <w:lvlText w:val="•"/>
      <w:lvlJc w:val="left"/>
      <w:pPr>
        <w:ind w:left="2644" w:hanging="360"/>
      </w:pPr>
      <w:rPr>
        <w:rFonts w:hint="default"/>
      </w:rPr>
    </w:lvl>
    <w:lvl w:ilvl="3" w:tplc="A46E90AC">
      <w:start w:val="1"/>
      <w:numFmt w:val="bullet"/>
      <w:lvlText w:val="•"/>
      <w:lvlJc w:val="left"/>
      <w:pPr>
        <w:ind w:left="3526" w:hanging="360"/>
      </w:pPr>
      <w:rPr>
        <w:rFonts w:hint="default"/>
      </w:rPr>
    </w:lvl>
    <w:lvl w:ilvl="4" w:tplc="C29EC352">
      <w:start w:val="1"/>
      <w:numFmt w:val="bullet"/>
      <w:lvlText w:val="•"/>
      <w:lvlJc w:val="left"/>
      <w:pPr>
        <w:ind w:left="4408" w:hanging="360"/>
      </w:pPr>
      <w:rPr>
        <w:rFonts w:hint="default"/>
      </w:rPr>
    </w:lvl>
    <w:lvl w:ilvl="5" w:tplc="DBFE2982">
      <w:start w:val="1"/>
      <w:numFmt w:val="bullet"/>
      <w:lvlText w:val="•"/>
      <w:lvlJc w:val="left"/>
      <w:pPr>
        <w:ind w:left="5290" w:hanging="360"/>
      </w:pPr>
      <w:rPr>
        <w:rFonts w:hint="default"/>
      </w:rPr>
    </w:lvl>
    <w:lvl w:ilvl="6" w:tplc="B7EE9440">
      <w:start w:val="1"/>
      <w:numFmt w:val="bullet"/>
      <w:lvlText w:val="•"/>
      <w:lvlJc w:val="left"/>
      <w:pPr>
        <w:ind w:left="6172" w:hanging="360"/>
      </w:pPr>
      <w:rPr>
        <w:rFonts w:hint="default"/>
      </w:rPr>
    </w:lvl>
    <w:lvl w:ilvl="7" w:tplc="D1286CDA">
      <w:start w:val="1"/>
      <w:numFmt w:val="bullet"/>
      <w:lvlText w:val="•"/>
      <w:lvlJc w:val="left"/>
      <w:pPr>
        <w:ind w:left="7054" w:hanging="360"/>
      </w:pPr>
      <w:rPr>
        <w:rFonts w:hint="default"/>
      </w:rPr>
    </w:lvl>
    <w:lvl w:ilvl="8" w:tplc="4120B5A8">
      <w:start w:val="1"/>
      <w:numFmt w:val="bullet"/>
      <w:lvlText w:val="•"/>
      <w:lvlJc w:val="left"/>
      <w:pPr>
        <w:ind w:left="7936" w:hanging="360"/>
      </w:pPr>
      <w:rPr>
        <w:rFonts w:hint="default"/>
      </w:rPr>
    </w:lvl>
  </w:abstractNum>
  <w:abstractNum w:abstractNumId="4">
    <w:nsid w:val="3F6C4FD8"/>
    <w:multiLevelType w:val="hybridMultilevel"/>
    <w:tmpl w:val="94982290"/>
    <w:lvl w:ilvl="0" w:tplc="30EC29A4">
      <w:start w:val="1"/>
      <w:numFmt w:val="decimal"/>
      <w:lvlText w:val="%1."/>
      <w:lvlJc w:val="left"/>
      <w:pPr>
        <w:ind w:left="880" w:hanging="360"/>
        <w:jc w:val="left"/>
      </w:pPr>
      <w:rPr>
        <w:rFonts w:ascii="Cambria" w:eastAsia="Cambria" w:hAnsi="Cambria" w:hint="default"/>
        <w:spacing w:val="-1"/>
        <w:w w:val="123"/>
        <w:sz w:val="24"/>
        <w:szCs w:val="24"/>
      </w:rPr>
    </w:lvl>
    <w:lvl w:ilvl="1" w:tplc="BD8C51CA">
      <w:start w:val="1"/>
      <w:numFmt w:val="bullet"/>
      <w:lvlText w:val="•"/>
      <w:lvlJc w:val="left"/>
      <w:pPr>
        <w:ind w:left="1762" w:hanging="360"/>
      </w:pPr>
      <w:rPr>
        <w:rFonts w:hint="default"/>
      </w:rPr>
    </w:lvl>
    <w:lvl w:ilvl="2" w:tplc="298C5F74">
      <w:start w:val="1"/>
      <w:numFmt w:val="bullet"/>
      <w:lvlText w:val="•"/>
      <w:lvlJc w:val="left"/>
      <w:pPr>
        <w:ind w:left="2644" w:hanging="360"/>
      </w:pPr>
      <w:rPr>
        <w:rFonts w:hint="default"/>
      </w:rPr>
    </w:lvl>
    <w:lvl w:ilvl="3" w:tplc="7134639E">
      <w:start w:val="1"/>
      <w:numFmt w:val="bullet"/>
      <w:lvlText w:val="•"/>
      <w:lvlJc w:val="left"/>
      <w:pPr>
        <w:ind w:left="3526" w:hanging="360"/>
      </w:pPr>
      <w:rPr>
        <w:rFonts w:hint="default"/>
      </w:rPr>
    </w:lvl>
    <w:lvl w:ilvl="4" w:tplc="057A6B38">
      <w:start w:val="1"/>
      <w:numFmt w:val="bullet"/>
      <w:lvlText w:val="•"/>
      <w:lvlJc w:val="left"/>
      <w:pPr>
        <w:ind w:left="4408" w:hanging="360"/>
      </w:pPr>
      <w:rPr>
        <w:rFonts w:hint="default"/>
      </w:rPr>
    </w:lvl>
    <w:lvl w:ilvl="5" w:tplc="C9042970">
      <w:start w:val="1"/>
      <w:numFmt w:val="bullet"/>
      <w:lvlText w:val="•"/>
      <w:lvlJc w:val="left"/>
      <w:pPr>
        <w:ind w:left="5290" w:hanging="360"/>
      </w:pPr>
      <w:rPr>
        <w:rFonts w:hint="default"/>
      </w:rPr>
    </w:lvl>
    <w:lvl w:ilvl="6" w:tplc="32E022EE">
      <w:start w:val="1"/>
      <w:numFmt w:val="bullet"/>
      <w:lvlText w:val="•"/>
      <w:lvlJc w:val="left"/>
      <w:pPr>
        <w:ind w:left="6172" w:hanging="360"/>
      </w:pPr>
      <w:rPr>
        <w:rFonts w:hint="default"/>
      </w:rPr>
    </w:lvl>
    <w:lvl w:ilvl="7" w:tplc="6A7EBF06">
      <w:start w:val="1"/>
      <w:numFmt w:val="bullet"/>
      <w:lvlText w:val="•"/>
      <w:lvlJc w:val="left"/>
      <w:pPr>
        <w:ind w:left="7054" w:hanging="360"/>
      </w:pPr>
      <w:rPr>
        <w:rFonts w:hint="default"/>
      </w:rPr>
    </w:lvl>
    <w:lvl w:ilvl="8" w:tplc="C5EC7E48">
      <w:start w:val="1"/>
      <w:numFmt w:val="bullet"/>
      <w:lvlText w:val="•"/>
      <w:lvlJc w:val="left"/>
      <w:pPr>
        <w:ind w:left="7936" w:hanging="360"/>
      </w:pPr>
      <w:rPr>
        <w:rFonts w:hint="default"/>
      </w:rPr>
    </w:lvl>
  </w:abstractNum>
  <w:abstractNum w:abstractNumId="5">
    <w:nsid w:val="66FC1B4D"/>
    <w:multiLevelType w:val="hybridMultilevel"/>
    <w:tmpl w:val="197E49AE"/>
    <w:lvl w:ilvl="0" w:tplc="25CEAE34">
      <w:start w:val="1"/>
      <w:numFmt w:val="decimal"/>
      <w:lvlText w:val="%1)"/>
      <w:lvlJc w:val="left"/>
      <w:pPr>
        <w:ind w:left="880" w:hanging="361"/>
        <w:jc w:val="left"/>
      </w:pPr>
      <w:rPr>
        <w:rFonts w:ascii="Cambria" w:eastAsia="Cambria" w:hAnsi="Cambria" w:hint="default"/>
        <w:spacing w:val="-1"/>
        <w:w w:val="98"/>
        <w:sz w:val="22"/>
        <w:szCs w:val="22"/>
      </w:rPr>
    </w:lvl>
    <w:lvl w:ilvl="1" w:tplc="866C805A">
      <w:start w:val="1"/>
      <w:numFmt w:val="bullet"/>
      <w:lvlText w:val="•"/>
      <w:lvlJc w:val="left"/>
      <w:pPr>
        <w:ind w:left="1257" w:hanging="361"/>
      </w:pPr>
      <w:rPr>
        <w:rFonts w:hint="default"/>
      </w:rPr>
    </w:lvl>
    <w:lvl w:ilvl="2" w:tplc="A344D122">
      <w:start w:val="1"/>
      <w:numFmt w:val="bullet"/>
      <w:lvlText w:val="•"/>
      <w:lvlJc w:val="left"/>
      <w:pPr>
        <w:ind w:left="1635" w:hanging="361"/>
      </w:pPr>
      <w:rPr>
        <w:rFonts w:hint="default"/>
      </w:rPr>
    </w:lvl>
    <w:lvl w:ilvl="3" w:tplc="9D9C121E">
      <w:start w:val="1"/>
      <w:numFmt w:val="bullet"/>
      <w:lvlText w:val="•"/>
      <w:lvlJc w:val="left"/>
      <w:pPr>
        <w:ind w:left="2013" w:hanging="361"/>
      </w:pPr>
      <w:rPr>
        <w:rFonts w:hint="default"/>
      </w:rPr>
    </w:lvl>
    <w:lvl w:ilvl="4" w:tplc="6FC07330">
      <w:start w:val="1"/>
      <w:numFmt w:val="bullet"/>
      <w:lvlText w:val="•"/>
      <w:lvlJc w:val="left"/>
      <w:pPr>
        <w:ind w:left="2391" w:hanging="361"/>
      </w:pPr>
      <w:rPr>
        <w:rFonts w:hint="default"/>
      </w:rPr>
    </w:lvl>
    <w:lvl w:ilvl="5" w:tplc="94ECAAB8">
      <w:start w:val="1"/>
      <w:numFmt w:val="bullet"/>
      <w:lvlText w:val="•"/>
      <w:lvlJc w:val="left"/>
      <w:pPr>
        <w:ind w:left="2769" w:hanging="361"/>
      </w:pPr>
      <w:rPr>
        <w:rFonts w:hint="default"/>
      </w:rPr>
    </w:lvl>
    <w:lvl w:ilvl="6" w:tplc="DDC467A8">
      <w:start w:val="1"/>
      <w:numFmt w:val="bullet"/>
      <w:lvlText w:val="•"/>
      <w:lvlJc w:val="left"/>
      <w:pPr>
        <w:ind w:left="3147" w:hanging="361"/>
      </w:pPr>
      <w:rPr>
        <w:rFonts w:hint="default"/>
      </w:rPr>
    </w:lvl>
    <w:lvl w:ilvl="7" w:tplc="F43A1D7C">
      <w:start w:val="1"/>
      <w:numFmt w:val="bullet"/>
      <w:lvlText w:val="•"/>
      <w:lvlJc w:val="left"/>
      <w:pPr>
        <w:ind w:left="3525" w:hanging="361"/>
      </w:pPr>
      <w:rPr>
        <w:rFonts w:hint="default"/>
      </w:rPr>
    </w:lvl>
    <w:lvl w:ilvl="8" w:tplc="70668858">
      <w:start w:val="1"/>
      <w:numFmt w:val="bullet"/>
      <w:lvlText w:val="•"/>
      <w:lvlJc w:val="left"/>
      <w:pPr>
        <w:ind w:left="3903" w:hanging="361"/>
      </w:pPr>
      <w:rPr>
        <w:rFonts w:hint="default"/>
      </w:rPr>
    </w:lvl>
  </w:abstractNum>
  <w:abstractNum w:abstractNumId="6">
    <w:nsid w:val="760C7063"/>
    <w:multiLevelType w:val="hybridMultilevel"/>
    <w:tmpl w:val="ADA07F8A"/>
    <w:lvl w:ilvl="0" w:tplc="44281078">
      <w:start w:val="54"/>
      <w:numFmt w:val="decimal"/>
      <w:lvlText w:val="%1"/>
      <w:lvlJc w:val="left"/>
      <w:pPr>
        <w:ind w:left="1240" w:hanging="720"/>
        <w:jc w:val="left"/>
      </w:pPr>
      <w:rPr>
        <w:rFonts w:ascii="Cambria" w:eastAsia="Cambria" w:hAnsi="Cambria" w:hint="default"/>
        <w:spacing w:val="-1"/>
        <w:w w:val="112"/>
        <w:sz w:val="22"/>
        <w:szCs w:val="22"/>
      </w:rPr>
    </w:lvl>
    <w:lvl w:ilvl="1" w:tplc="3D8CA040">
      <w:start w:val="1"/>
      <w:numFmt w:val="bullet"/>
      <w:lvlText w:val="•"/>
      <w:lvlJc w:val="left"/>
      <w:pPr>
        <w:ind w:left="7320" w:hanging="720"/>
      </w:pPr>
      <w:rPr>
        <w:rFonts w:hint="default"/>
      </w:rPr>
    </w:lvl>
    <w:lvl w:ilvl="2" w:tplc="5194106A">
      <w:start w:val="1"/>
      <w:numFmt w:val="bullet"/>
      <w:lvlText w:val="•"/>
      <w:lvlJc w:val="left"/>
      <w:pPr>
        <w:ind w:left="7584" w:hanging="720"/>
      </w:pPr>
      <w:rPr>
        <w:rFonts w:hint="default"/>
      </w:rPr>
    </w:lvl>
    <w:lvl w:ilvl="3" w:tplc="FCE232CA">
      <w:start w:val="1"/>
      <w:numFmt w:val="bullet"/>
      <w:lvlText w:val="•"/>
      <w:lvlJc w:val="left"/>
      <w:pPr>
        <w:ind w:left="7848" w:hanging="720"/>
      </w:pPr>
      <w:rPr>
        <w:rFonts w:hint="default"/>
      </w:rPr>
    </w:lvl>
    <w:lvl w:ilvl="4" w:tplc="F0D85004">
      <w:start w:val="1"/>
      <w:numFmt w:val="bullet"/>
      <w:lvlText w:val="•"/>
      <w:lvlJc w:val="left"/>
      <w:pPr>
        <w:ind w:left="8113" w:hanging="720"/>
      </w:pPr>
      <w:rPr>
        <w:rFonts w:hint="default"/>
      </w:rPr>
    </w:lvl>
    <w:lvl w:ilvl="5" w:tplc="1B04E082">
      <w:start w:val="1"/>
      <w:numFmt w:val="bullet"/>
      <w:lvlText w:val="•"/>
      <w:lvlJc w:val="left"/>
      <w:pPr>
        <w:ind w:left="8377" w:hanging="720"/>
      </w:pPr>
      <w:rPr>
        <w:rFonts w:hint="default"/>
      </w:rPr>
    </w:lvl>
    <w:lvl w:ilvl="6" w:tplc="8A72A034">
      <w:start w:val="1"/>
      <w:numFmt w:val="bullet"/>
      <w:lvlText w:val="•"/>
      <w:lvlJc w:val="left"/>
      <w:pPr>
        <w:ind w:left="8642" w:hanging="720"/>
      </w:pPr>
      <w:rPr>
        <w:rFonts w:hint="default"/>
      </w:rPr>
    </w:lvl>
    <w:lvl w:ilvl="7" w:tplc="76B8DADC">
      <w:start w:val="1"/>
      <w:numFmt w:val="bullet"/>
      <w:lvlText w:val="•"/>
      <w:lvlJc w:val="left"/>
      <w:pPr>
        <w:ind w:left="8906" w:hanging="720"/>
      </w:pPr>
      <w:rPr>
        <w:rFonts w:hint="default"/>
      </w:rPr>
    </w:lvl>
    <w:lvl w:ilvl="8" w:tplc="AAB2DA04">
      <w:start w:val="1"/>
      <w:numFmt w:val="bullet"/>
      <w:lvlText w:val="•"/>
      <w:lvlJc w:val="left"/>
      <w:pPr>
        <w:ind w:left="9171" w:hanging="720"/>
      </w:pPr>
      <w:rPr>
        <w:rFonts w:hint="default"/>
      </w:r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11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31B5F"/>
    <w:rsid w:val="00284111"/>
    <w:rsid w:val="00431B5F"/>
    <w:rsid w:val="00B7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6"/>
      <w:ind w:left="1871"/>
      <w:outlineLvl w:val="0"/>
    </w:pPr>
    <w:rPr>
      <w:rFonts w:ascii="Cambria" w:eastAsia="Cambria" w:hAnsi="Cambria"/>
      <w:b/>
      <w:bCs/>
      <w:sz w:val="32"/>
      <w:szCs w:val="32"/>
    </w:rPr>
  </w:style>
  <w:style w:type="paragraph" w:styleId="Heading2">
    <w:name w:val="heading 2"/>
    <w:basedOn w:val="Normal"/>
    <w:uiPriority w:val="1"/>
    <w:qFormat/>
    <w:pPr>
      <w:spacing w:before="52"/>
      <w:ind w:left="184"/>
      <w:outlineLvl w:val="1"/>
    </w:pPr>
    <w:rPr>
      <w:rFonts w:ascii="Cambria" w:eastAsia="Cambria" w:hAnsi="Cambria"/>
      <w:sz w:val="32"/>
      <w:szCs w:val="32"/>
    </w:rPr>
  </w:style>
  <w:style w:type="paragraph" w:styleId="Heading3">
    <w:name w:val="heading 3"/>
    <w:basedOn w:val="Normal"/>
    <w:uiPriority w:val="1"/>
    <w:qFormat/>
    <w:pPr>
      <w:spacing w:before="66"/>
      <w:ind w:left="1795"/>
      <w:outlineLvl w:val="2"/>
    </w:pPr>
    <w:rPr>
      <w:rFonts w:ascii="Arial" w:eastAsia="Arial" w:hAnsi="Arial"/>
      <w:sz w:val="29"/>
      <w:szCs w:val="29"/>
    </w:rPr>
  </w:style>
  <w:style w:type="paragraph" w:styleId="Heading4">
    <w:name w:val="heading 4"/>
    <w:basedOn w:val="Normal"/>
    <w:uiPriority w:val="1"/>
    <w:qFormat/>
    <w:pPr>
      <w:spacing w:before="186"/>
      <w:ind w:left="160"/>
      <w:outlineLvl w:val="3"/>
    </w:pPr>
    <w:rPr>
      <w:rFonts w:ascii="Cambria" w:eastAsia="Cambria" w:hAnsi="Cambria"/>
      <w:b/>
      <w:bCs/>
      <w:sz w:val="24"/>
      <w:szCs w:val="24"/>
    </w:rPr>
  </w:style>
  <w:style w:type="paragraph" w:styleId="Heading5">
    <w:name w:val="heading 5"/>
    <w:basedOn w:val="Normal"/>
    <w:uiPriority w:val="1"/>
    <w:qFormat/>
    <w:pPr>
      <w:ind w:left="880" w:hanging="360"/>
      <w:outlineLvl w:val="4"/>
    </w:pPr>
    <w:rPr>
      <w:rFonts w:ascii="Cambria" w:eastAsia="Cambria" w:hAnsi="Cambria"/>
      <w:sz w:val="24"/>
      <w:szCs w:val="24"/>
    </w:rPr>
  </w:style>
  <w:style w:type="paragraph" w:styleId="Heading6">
    <w:name w:val="heading 6"/>
    <w:basedOn w:val="Normal"/>
    <w:uiPriority w:val="1"/>
    <w:qFormat/>
    <w:pPr>
      <w:ind w:left="160"/>
      <w:outlineLvl w:val="5"/>
    </w:pPr>
    <w:rPr>
      <w:rFonts w:ascii="Cambria" w:eastAsia="Cambria" w:hAnsi="Cambria"/>
      <w:b/>
      <w:bCs/>
    </w:rPr>
  </w:style>
  <w:style w:type="paragraph" w:styleId="Heading7">
    <w:name w:val="heading 7"/>
    <w:basedOn w:val="Normal"/>
    <w:uiPriority w:val="1"/>
    <w:qFormat/>
    <w:pPr>
      <w:ind w:left="616"/>
      <w:outlineLvl w:val="6"/>
    </w:pPr>
    <w:rPr>
      <w:rFonts w:ascii="Georgia" w:eastAsia="Georgia" w:hAnsi="Georg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Cambria" w:eastAsia="Cambria" w:hAnsi="Cambri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84111"/>
    <w:rPr>
      <w:rFonts w:ascii="Tahoma" w:hAnsi="Tahoma" w:cs="Tahoma"/>
      <w:sz w:val="16"/>
      <w:szCs w:val="16"/>
    </w:rPr>
  </w:style>
  <w:style w:type="character" w:customStyle="1" w:styleId="BalloonTextChar">
    <w:name w:val="Balloon Text Char"/>
    <w:basedOn w:val="DefaultParagraphFont"/>
    <w:link w:val="BalloonText"/>
    <w:uiPriority w:val="99"/>
    <w:semiHidden/>
    <w:rsid w:val="002841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image" Target="media/image7.jpeg"/><Relationship Id="rId39" Type="http://schemas.openxmlformats.org/officeDocument/2006/relationships/hyperlink" Target="mailto:mnelson@lsus.edu" TargetMode="Externa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pemerson@selu.edu" TargetMode="External"/><Relationship Id="rId25" Type="http://schemas.openxmlformats.org/officeDocument/2006/relationships/footer" Target="footer7.xml"/><Relationship Id="rId33" Type="http://schemas.openxmlformats.org/officeDocument/2006/relationships/image" Target="media/image8.png"/><Relationship Id="rId38" Type="http://schemas.openxmlformats.org/officeDocument/2006/relationships/hyperlink" Target="http://www.ptsdsupport.net/chi" TargetMode="External"/><Relationship Id="rId2" Type="http://schemas.openxmlformats.org/officeDocument/2006/relationships/styles" Target="styles.xml"/><Relationship Id="rId16" Type="http://schemas.openxmlformats.org/officeDocument/2006/relationships/hyperlink" Target="mailto:mnelson@lsus.edu" TargetMode="External"/><Relationship Id="rId20" Type="http://schemas.openxmlformats.org/officeDocument/2006/relationships/hyperlink" Target="mailto:jmuldoon@kean.edu" TargetMode="External"/><Relationship Id="rId29" Type="http://schemas.openxmlformats.org/officeDocument/2006/relationships/hyperlink" Target="http://proquest.umi.com/pqdweb?d" TargetMode="External"/><Relationship Id="rId41"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6.xml"/><Relationship Id="rId32" Type="http://schemas.openxmlformats.org/officeDocument/2006/relationships/hyperlink" Target="http://www.census.gov/prod/2008" TargetMode="External"/><Relationship Id="rId37" Type="http://schemas.openxmlformats.org/officeDocument/2006/relationships/hyperlink" Target="http://emedicine.medscape.com/" TargetMode="External"/><Relationship Id="rId40" Type="http://schemas.openxmlformats.org/officeDocument/2006/relationships/hyperlink" Target="mailto:pemerson@selu.edu" TargetMode="External"/><Relationship Id="rId5" Type="http://schemas.openxmlformats.org/officeDocument/2006/relationships/webSettings" Target="webSettings.xml"/><Relationship Id="rId15" Type="http://schemas.openxmlformats.org/officeDocument/2006/relationships/hyperlink" Target="http://www.lacounseling.org/" TargetMode="External"/><Relationship Id="rId23" Type="http://schemas.openxmlformats.org/officeDocument/2006/relationships/hyperlink" Target="mailto:hbachner@pittstate.edu" TargetMode="Externa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hyperlink" Target="http://report.ca/archi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web.archive.org/web/20020" TargetMode="External"/><Relationship Id="rId35" Type="http://schemas.openxmlformats.org/officeDocument/2006/relationships/hyperlink" Target="http://www.ptsdsupport.net/chi"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24848</Words>
  <Characters>141636</Characters>
  <Application>Microsoft Office Word</Application>
  <DocSecurity>0</DocSecurity>
  <Lines>1180</Lines>
  <Paragraphs>332</Paragraphs>
  <ScaleCrop>false</ScaleCrop>
  <Company>Toshiba</Company>
  <LinksUpToDate>false</LinksUpToDate>
  <CharactersWithSpaces>166152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j91001768</dc:creator>
  <cp:lastModifiedBy>Diane Austin</cp:lastModifiedBy>
  <cp:revision>3</cp:revision>
  <dcterms:created xsi:type="dcterms:W3CDTF">2016-03-03T22:14:00Z</dcterms:created>
  <dcterms:modified xsi:type="dcterms:W3CDTF">2016-03-03T22:18:00Z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2011-09-14T00:00:00Z</vt:filetime>
  </property>
  <property fmtid="{D5CDD505-2E9C-101B-9397-08002B2CF9AE}" pid="3" name="Creator">
    <vt:lpwstr>Microsoft® Word 2010</vt:lpwstr>
  </property>
  <property fmtid="{D5CDD505-2E9C-101B-9397-08002B2CF9AE}" pid="4" name="LastSaved">
    <vt:filetime>2016-03-03T00:00:00Z</vt:filetime>
  </property>
</Properties>
</file>